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1904" w:rsidRPr="00422718" w:rsidRDefault="002D1904" w:rsidP="00BF3A54">
      <w:pPr>
        <w:pStyle w:val="Heading8"/>
        <w:rPr>
          <w:i w:val="0"/>
          <w:iCs w:val="0"/>
          <w:sz w:val="52"/>
          <w:szCs w:val="52"/>
        </w:rPr>
      </w:pPr>
      <w:bookmarkStart w:id="0" w:name="_Toc289848834"/>
      <w:bookmarkStart w:id="1" w:name="_Toc320523281"/>
      <w:bookmarkStart w:id="2" w:name="_Toc320540401"/>
      <w:bookmarkStart w:id="3" w:name="_Toc320610450"/>
    </w:p>
    <w:p w:rsidR="002D1904" w:rsidRDefault="002D1904" w:rsidP="008F75F6">
      <w:pPr>
        <w:pStyle w:val="Heading8"/>
        <w:jc w:val="center"/>
        <w:rPr>
          <w:sz w:val="52"/>
          <w:szCs w:val="52"/>
        </w:rPr>
      </w:pPr>
      <w:r>
        <w:rPr>
          <w:sz w:val="52"/>
          <w:szCs w:val="52"/>
        </w:rPr>
        <w:t>STATE OF NEW MEXICO</w:t>
      </w: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12400D" w:rsidP="008F75F6">
      <w:pPr>
        <w:widowControl/>
        <w:tabs>
          <w:tab w:val="center" w:pos="4680"/>
        </w:tabs>
        <w:jc w:val="center"/>
        <w:rPr>
          <w:sz w:val="36"/>
          <w:szCs w:val="36"/>
        </w:rPr>
      </w:pPr>
      <w:r>
        <w:rPr>
          <w:sz w:val="36"/>
          <w:szCs w:val="36"/>
        </w:rPr>
        <w:t>BUDGET REVIEW SYSTEM (BR</w:t>
      </w:r>
      <w:r w:rsidR="002D1904">
        <w:rPr>
          <w:sz w:val="36"/>
          <w:szCs w:val="36"/>
        </w:rPr>
        <w:t>S)</w:t>
      </w:r>
    </w:p>
    <w:p w:rsidR="002D1904" w:rsidRDefault="002D1904" w:rsidP="008F75F6">
      <w:pPr>
        <w:widowControl/>
        <w:tabs>
          <w:tab w:val="center" w:pos="4680"/>
        </w:tabs>
        <w:jc w:val="center"/>
        <w:rPr>
          <w:sz w:val="36"/>
          <w:szCs w:val="36"/>
        </w:rPr>
      </w:pPr>
      <w:r>
        <w:rPr>
          <w:sz w:val="36"/>
          <w:szCs w:val="36"/>
        </w:rPr>
        <w:t>INSTALLATION AND USER GUIDE</w:t>
      </w: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8723D0" w:rsidP="008F75F6">
      <w:pPr>
        <w:widowControl/>
        <w:tabs>
          <w:tab w:val="center" w:pos="4680"/>
        </w:tabs>
        <w:jc w:val="center"/>
        <w:rPr>
          <w:sz w:val="36"/>
          <w:szCs w:val="36"/>
        </w:rPr>
      </w:pPr>
      <w:r>
        <w:rPr>
          <w:sz w:val="36"/>
          <w:szCs w:val="36"/>
        </w:rPr>
        <w:t>FISCAL YEAR 2020</w:t>
      </w:r>
    </w:p>
    <w:p w:rsidR="002D1904" w:rsidRDefault="002D1904" w:rsidP="008F75F6">
      <w:pPr>
        <w:widowControl/>
        <w:tabs>
          <w:tab w:val="center" w:pos="4680"/>
        </w:tabs>
        <w:jc w:val="center"/>
        <w:rPr>
          <w:sz w:val="36"/>
          <w:szCs w:val="36"/>
        </w:rPr>
      </w:pPr>
      <w:r>
        <w:rPr>
          <w:sz w:val="36"/>
          <w:szCs w:val="36"/>
        </w:rPr>
        <w:t>July 1, 201</w:t>
      </w:r>
      <w:r w:rsidR="008723D0">
        <w:rPr>
          <w:sz w:val="36"/>
          <w:szCs w:val="36"/>
        </w:rPr>
        <w:t>9 through June 30, 2020</w:t>
      </w:r>
    </w:p>
    <w:p w:rsidR="002D1904" w:rsidRDefault="00B3478B" w:rsidP="008F75F6">
      <w:pPr>
        <w:widowControl/>
        <w:tabs>
          <w:tab w:val="center" w:pos="4680"/>
        </w:tabs>
        <w:jc w:val="center"/>
        <w:rPr>
          <w:sz w:val="36"/>
          <w:szCs w:val="36"/>
        </w:rPr>
      </w:pPr>
      <w:r>
        <w:rPr>
          <w:noProof/>
        </w:rPr>
        <w:drawing>
          <wp:anchor distT="0" distB="0" distL="114300" distR="114300" simplePos="0" relativeHeight="251657216" behindDoc="1" locked="0" layoutInCell="1" allowOverlap="1">
            <wp:simplePos x="0" y="0"/>
            <wp:positionH relativeFrom="column">
              <wp:posOffset>2021205</wp:posOffset>
            </wp:positionH>
            <wp:positionV relativeFrom="paragraph">
              <wp:posOffset>157480</wp:posOffset>
            </wp:positionV>
            <wp:extent cx="2028190" cy="2117090"/>
            <wp:effectExtent l="0" t="0" r="0" b="0"/>
            <wp:wrapNone/>
            <wp:docPr id="51" name="Picture 4" descr="clip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0000"/>
                    <pic:cNvPicPr>
                      <a:picLocks noChangeAspect="1" noChangeArrowheads="1"/>
                    </pic:cNvPicPr>
                  </pic:nvPicPr>
                  <pic:blipFill>
                    <a:blip r:embed="rId8">
                      <a:extLst>
                        <a:ext uri="{28A0092B-C50C-407E-A947-70E740481C1C}">
                          <a14:useLocalDpi xmlns:a14="http://schemas.microsoft.com/office/drawing/2010/main" val="0"/>
                        </a:ext>
                      </a:extLst>
                    </a:blip>
                    <a:srcRect l="26727" t="13075" r="27866" b="41515"/>
                    <a:stretch>
                      <a:fillRect/>
                    </a:stretch>
                  </pic:blipFill>
                  <pic:spPr bwMode="auto">
                    <a:xfrm>
                      <a:off x="0" y="0"/>
                      <a:ext cx="2028190" cy="2117090"/>
                    </a:xfrm>
                    <a:prstGeom prst="rect">
                      <a:avLst/>
                    </a:prstGeom>
                    <a:noFill/>
                  </pic:spPr>
                </pic:pic>
              </a:graphicData>
            </a:graphic>
          </wp:anchor>
        </w:drawing>
      </w: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tabs>
          <w:tab w:val="center" w:pos="4680"/>
        </w:tabs>
        <w:jc w:val="center"/>
        <w:rPr>
          <w:sz w:val="36"/>
          <w:szCs w:val="36"/>
        </w:rPr>
      </w:pPr>
    </w:p>
    <w:p w:rsidR="002D1904" w:rsidRDefault="002D1904" w:rsidP="008F75F6">
      <w:pPr>
        <w:widowControl/>
        <w:jc w:val="center"/>
      </w:pPr>
      <w:r>
        <w:t>Prepared by:</w:t>
      </w:r>
    </w:p>
    <w:p w:rsidR="002D1904" w:rsidRDefault="002D1904" w:rsidP="008F75F6">
      <w:pPr>
        <w:widowControl/>
        <w:jc w:val="center"/>
      </w:pPr>
      <w:r>
        <w:t>Department of Finance and Administration</w:t>
      </w:r>
    </w:p>
    <w:p w:rsidR="002D1904" w:rsidRDefault="002D1904" w:rsidP="008F75F6">
      <w:pPr>
        <w:widowControl/>
        <w:jc w:val="center"/>
      </w:pPr>
      <w:r>
        <w:t>State Budget Division</w:t>
      </w:r>
    </w:p>
    <w:p w:rsidR="002D1904" w:rsidRDefault="002D1904" w:rsidP="008F75F6">
      <w:pPr>
        <w:widowControl/>
        <w:jc w:val="center"/>
      </w:pPr>
      <w:r>
        <w:t>190 Bataan Memorial Building</w:t>
      </w:r>
    </w:p>
    <w:p w:rsidR="002D1904" w:rsidRDefault="002D1904" w:rsidP="008F75F6">
      <w:pPr>
        <w:widowControl/>
        <w:jc w:val="center"/>
      </w:pPr>
      <w:r>
        <w:t>Santa Fe, New Mexico 87501</w:t>
      </w:r>
    </w:p>
    <w:p w:rsidR="002D1904" w:rsidRDefault="002D1904" w:rsidP="008F75F6">
      <w:pPr>
        <w:widowControl/>
        <w:jc w:val="center"/>
      </w:pPr>
      <w:r>
        <w:t>(505) 827-3640</w:t>
      </w:r>
    </w:p>
    <w:p w:rsidR="002D1904" w:rsidRDefault="002D1904" w:rsidP="008F75F6">
      <w:pPr>
        <w:widowControl/>
        <w:jc w:val="center"/>
      </w:pPr>
      <w:r>
        <w:t xml:space="preserve">(505) 827-3861 (fax) </w:t>
      </w:r>
    </w:p>
    <w:p w:rsidR="002D1904" w:rsidRDefault="002D1904" w:rsidP="008F75F6">
      <w:pPr>
        <w:widowControl/>
        <w:jc w:val="center"/>
      </w:pPr>
    </w:p>
    <w:p w:rsidR="002D1904" w:rsidRPr="00183EE9" w:rsidRDefault="002D1904" w:rsidP="008F75F6">
      <w:pPr>
        <w:pStyle w:val="Heading9"/>
        <w:jc w:val="center"/>
        <w:rPr>
          <w:sz w:val="24"/>
          <w:szCs w:val="24"/>
        </w:rPr>
        <w:sectPr w:rsidR="002D1904" w:rsidRPr="00183EE9" w:rsidSect="008F75F6">
          <w:footerReference w:type="default" r:id="rId9"/>
          <w:endnotePr>
            <w:numFmt w:val="decimal"/>
          </w:endnotePr>
          <w:pgSz w:w="12240" w:h="15840" w:code="1"/>
          <w:pgMar w:top="1440" w:right="1440" w:bottom="1440" w:left="1440" w:header="720" w:footer="720" w:gutter="0"/>
          <w:pgNumType w:fmt="lowerRoman"/>
          <w:cols w:space="720"/>
          <w:noEndnote/>
        </w:sectPr>
      </w:pPr>
      <w:bookmarkStart w:id="4" w:name="OLE_LINK1"/>
      <w:bookmarkStart w:id="5" w:name="OLE_LINK2"/>
      <w:r w:rsidRPr="008F75F6">
        <w:rPr>
          <w:rFonts w:ascii="Times New Roman" w:hAnsi="Times New Roman" w:cs="Times New Roman"/>
          <w:sz w:val="24"/>
          <w:szCs w:val="24"/>
        </w:rPr>
        <w:t>http://www.budget.nmdfa.state.nm.u</w:t>
      </w:r>
      <w:bookmarkEnd w:id="4"/>
      <w:bookmarkEnd w:id="5"/>
      <w:r>
        <w:rPr>
          <w:rFonts w:ascii="Times New Roman" w:hAnsi="Times New Roman" w:cs="Times New Roman"/>
          <w:sz w:val="24"/>
          <w:szCs w:val="24"/>
        </w:rPr>
        <w:t>s</w:t>
      </w:r>
    </w:p>
    <w:p w:rsidR="002D1904" w:rsidRDefault="002D1904">
      <w:pPr>
        <w:pStyle w:val="TOCHeading"/>
      </w:pPr>
      <w:r>
        <w:lastRenderedPageBreak/>
        <w:t>Table of Contents</w:t>
      </w:r>
    </w:p>
    <w:p w:rsidR="00BF3A54" w:rsidRDefault="00955269">
      <w:pPr>
        <w:pStyle w:val="TOC1"/>
        <w:tabs>
          <w:tab w:val="right" w:leader="dot" w:pos="9399"/>
        </w:tabs>
        <w:rPr>
          <w:rFonts w:asciiTheme="minorHAnsi" w:eastAsiaTheme="minorEastAsia" w:hAnsiTheme="minorHAnsi" w:cstheme="minorBidi"/>
          <w:noProof/>
          <w:sz w:val="22"/>
          <w:szCs w:val="22"/>
        </w:rPr>
      </w:pPr>
      <w:r>
        <w:fldChar w:fldCharType="begin"/>
      </w:r>
      <w:r w:rsidR="002D1904">
        <w:instrText xml:space="preserve"> TOC \o "1-3" \h \z \u </w:instrText>
      </w:r>
      <w:r>
        <w:fldChar w:fldCharType="separate"/>
      </w:r>
      <w:hyperlink w:anchor="_Toc384650011" w:history="1">
        <w:r w:rsidR="0012400D">
          <w:rPr>
            <w:rStyle w:val="Hyperlink"/>
            <w:noProof/>
          </w:rPr>
          <w:t>BUDGET REVIEW</w:t>
        </w:r>
        <w:r w:rsidR="00BF3A54" w:rsidRPr="00C100D5">
          <w:rPr>
            <w:rStyle w:val="Hyperlink"/>
            <w:noProof/>
          </w:rPr>
          <w:t xml:space="preserve"> SYSTEM </w:t>
        </w:r>
        <w:r w:rsidR="0012400D">
          <w:rPr>
            <w:rStyle w:val="Hyperlink"/>
            <w:noProof/>
          </w:rPr>
          <w:t>(BRS)</w:t>
        </w:r>
        <w:r w:rsidR="00BF3A54">
          <w:rPr>
            <w:noProof/>
            <w:webHidden/>
          </w:rPr>
          <w:tab/>
        </w:r>
        <w:r>
          <w:rPr>
            <w:noProof/>
            <w:webHidden/>
          </w:rPr>
          <w:fldChar w:fldCharType="begin"/>
        </w:r>
        <w:r w:rsidR="00BF3A54">
          <w:rPr>
            <w:noProof/>
            <w:webHidden/>
          </w:rPr>
          <w:instrText xml:space="preserve"> PAGEREF _Toc384650011 \h </w:instrText>
        </w:r>
        <w:r>
          <w:rPr>
            <w:noProof/>
            <w:webHidden/>
          </w:rPr>
        </w:r>
        <w:r>
          <w:rPr>
            <w:noProof/>
            <w:webHidden/>
          </w:rPr>
          <w:fldChar w:fldCharType="separate"/>
        </w:r>
        <w:r w:rsidR="00807ECB">
          <w:rPr>
            <w:noProof/>
            <w:webHidden/>
          </w:rPr>
          <w:t>3</w:t>
        </w:r>
        <w:r>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12" w:history="1">
        <w:r w:rsidR="00BF3A54" w:rsidRPr="00C100D5">
          <w:rPr>
            <w:rStyle w:val="Hyperlink"/>
            <w:noProof/>
          </w:rPr>
          <w:t>Introduction</w:t>
        </w:r>
        <w:r w:rsidR="00BF3A54">
          <w:rPr>
            <w:noProof/>
            <w:webHidden/>
          </w:rPr>
          <w:tab/>
        </w:r>
        <w:r w:rsidR="00955269">
          <w:rPr>
            <w:noProof/>
            <w:webHidden/>
          </w:rPr>
          <w:fldChar w:fldCharType="begin"/>
        </w:r>
        <w:r w:rsidR="00BF3A54">
          <w:rPr>
            <w:noProof/>
            <w:webHidden/>
          </w:rPr>
          <w:instrText xml:space="preserve"> PAGEREF _Toc384650012 \h </w:instrText>
        </w:r>
        <w:r w:rsidR="00955269">
          <w:rPr>
            <w:noProof/>
            <w:webHidden/>
          </w:rPr>
        </w:r>
        <w:r w:rsidR="00955269">
          <w:rPr>
            <w:noProof/>
            <w:webHidden/>
          </w:rPr>
          <w:fldChar w:fldCharType="separate"/>
        </w:r>
        <w:r w:rsidR="00807ECB">
          <w:rPr>
            <w:noProof/>
            <w:webHidden/>
          </w:rPr>
          <w:t>3</w:t>
        </w:r>
        <w:r w:rsidR="00955269">
          <w:rPr>
            <w:noProof/>
            <w:webHidden/>
          </w:rPr>
          <w:fldChar w:fldCharType="end"/>
        </w:r>
      </w:hyperlink>
    </w:p>
    <w:p w:rsidR="00BF3A54" w:rsidRDefault="00122BF5">
      <w:pPr>
        <w:pStyle w:val="TOC1"/>
        <w:tabs>
          <w:tab w:val="right" w:leader="dot" w:pos="9399"/>
        </w:tabs>
        <w:rPr>
          <w:rFonts w:asciiTheme="minorHAnsi" w:eastAsiaTheme="minorEastAsia" w:hAnsiTheme="minorHAnsi" w:cstheme="minorBidi"/>
          <w:noProof/>
          <w:sz w:val="22"/>
          <w:szCs w:val="22"/>
        </w:rPr>
      </w:pPr>
      <w:hyperlink w:anchor="_Toc384650013" w:history="1">
        <w:r w:rsidR="00BF3A54" w:rsidRPr="00C100D5">
          <w:rPr>
            <w:rStyle w:val="Hyperlink"/>
            <w:noProof/>
          </w:rPr>
          <w:t>SYSTEM INSTALLATION AND UPDATE INSTRUCTIONS</w:t>
        </w:r>
        <w:r w:rsidR="00BF3A54">
          <w:rPr>
            <w:noProof/>
            <w:webHidden/>
          </w:rPr>
          <w:tab/>
        </w:r>
        <w:r w:rsidR="00955269">
          <w:rPr>
            <w:noProof/>
            <w:webHidden/>
          </w:rPr>
          <w:fldChar w:fldCharType="begin"/>
        </w:r>
        <w:r w:rsidR="00BF3A54">
          <w:rPr>
            <w:noProof/>
            <w:webHidden/>
          </w:rPr>
          <w:instrText xml:space="preserve"> PAGEREF _Toc384650013 \h </w:instrText>
        </w:r>
        <w:r w:rsidR="00955269">
          <w:rPr>
            <w:noProof/>
            <w:webHidden/>
          </w:rPr>
        </w:r>
        <w:r w:rsidR="00955269">
          <w:rPr>
            <w:noProof/>
            <w:webHidden/>
          </w:rPr>
          <w:fldChar w:fldCharType="separate"/>
        </w:r>
        <w:r w:rsidR="00807ECB">
          <w:rPr>
            <w:noProof/>
            <w:webHidden/>
          </w:rPr>
          <w:t>3</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14" w:history="1">
        <w:r w:rsidR="00BF3A54" w:rsidRPr="00C100D5">
          <w:rPr>
            <w:rStyle w:val="Hyperlink"/>
            <w:noProof/>
          </w:rPr>
          <w:t>Before You Start</w:t>
        </w:r>
        <w:r w:rsidR="00BF3A54">
          <w:rPr>
            <w:noProof/>
            <w:webHidden/>
          </w:rPr>
          <w:tab/>
        </w:r>
        <w:r w:rsidR="00955269">
          <w:rPr>
            <w:noProof/>
            <w:webHidden/>
          </w:rPr>
          <w:fldChar w:fldCharType="begin"/>
        </w:r>
        <w:r w:rsidR="00BF3A54">
          <w:rPr>
            <w:noProof/>
            <w:webHidden/>
          </w:rPr>
          <w:instrText xml:space="preserve"> PAGEREF _Toc384650014 \h </w:instrText>
        </w:r>
        <w:r w:rsidR="00955269">
          <w:rPr>
            <w:noProof/>
            <w:webHidden/>
          </w:rPr>
        </w:r>
        <w:r w:rsidR="00955269">
          <w:rPr>
            <w:noProof/>
            <w:webHidden/>
          </w:rPr>
          <w:fldChar w:fldCharType="separate"/>
        </w:r>
        <w:r w:rsidR="00807ECB">
          <w:rPr>
            <w:noProof/>
            <w:webHidden/>
          </w:rPr>
          <w:t>3</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15" w:history="1">
        <w:r w:rsidR="00BF3A54" w:rsidRPr="00C100D5">
          <w:rPr>
            <w:rStyle w:val="Hyperlink"/>
            <w:noProof/>
          </w:rPr>
          <w:t>FTP Troubleshooting</w:t>
        </w:r>
        <w:r w:rsidR="00BF3A54">
          <w:rPr>
            <w:noProof/>
            <w:webHidden/>
          </w:rPr>
          <w:tab/>
        </w:r>
        <w:r w:rsidR="00955269">
          <w:rPr>
            <w:noProof/>
            <w:webHidden/>
          </w:rPr>
          <w:fldChar w:fldCharType="begin"/>
        </w:r>
        <w:r w:rsidR="00BF3A54">
          <w:rPr>
            <w:noProof/>
            <w:webHidden/>
          </w:rPr>
          <w:instrText xml:space="preserve"> PAGEREF _Toc384650015 \h </w:instrText>
        </w:r>
        <w:r w:rsidR="00955269">
          <w:rPr>
            <w:noProof/>
            <w:webHidden/>
          </w:rPr>
        </w:r>
        <w:r w:rsidR="00955269">
          <w:rPr>
            <w:noProof/>
            <w:webHidden/>
          </w:rPr>
          <w:fldChar w:fldCharType="separate"/>
        </w:r>
        <w:r w:rsidR="00807ECB">
          <w:rPr>
            <w:noProof/>
            <w:webHidden/>
          </w:rPr>
          <w:t>5</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16" w:history="1">
        <w:r w:rsidR="00BF3A54" w:rsidRPr="00C100D5">
          <w:rPr>
            <w:rStyle w:val="Hyperlink"/>
            <w:noProof/>
          </w:rPr>
          <w:t>Types of Installation</w:t>
        </w:r>
        <w:r w:rsidR="00BF3A54">
          <w:rPr>
            <w:noProof/>
            <w:webHidden/>
          </w:rPr>
          <w:tab/>
        </w:r>
        <w:r w:rsidR="00955269">
          <w:rPr>
            <w:noProof/>
            <w:webHidden/>
          </w:rPr>
          <w:fldChar w:fldCharType="begin"/>
        </w:r>
        <w:r w:rsidR="00BF3A54">
          <w:rPr>
            <w:noProof/>
            <w:webHidden/>
          </w:rPr>
          <w:instrText xml:space="preserve"> PAGEREF _Toc384650016 \h </w:instrText>
        </w:r>
        <w:r w:rsidR="00955269">
          <w:rPr>
            <w:noProof/>
            <w:webHidden/>
          </w:rPr>
        </w:r>
        <w:r w:rsidR="00955269">
          <w:rPr>
            <w:noProof/>
            <w:webHidden/>
          </w:rPr>
          <w:fldChar w:fldCharType="separate"/>
        </w:r>
        <w:r w:rsidR="00807ECB">
          <w:rPr>
            <w:noProof/>
            <w:webHidden/>
          </w:rPr>
          <w:t>7</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17" w:history="1">
        <w:r w:rsidR="00BF3A54" w:rsidRPr="00C100D5">
          <w:rPr>
            <w:rStyle w:val="Hyperlink"/>
            <w:noProof/>
          </w:rPr>
          <w:t>Single User Installation</w:t>
        </w:r>
        <w:r w:rsidR="00BF3A54">
          <w:rPr>
            <w:noProof/>
            <w:webHidden/>
          </w:rPr>
          <w:tab/>
        </w:r>
        <w:r w:rsidR="00955269">
          <w:rPr>
            <w:noProof/>
            <w:webHidden/>
          </w:rPr>
          <w:fldChar w:fldCharType="begin"/>
        </w:r>
        <w:r w:rsidR="00BF3A54">
          <w:rPr>
            <w:noProof/>
            <w:webHidden/>
          </w:rPr>
          <w:instrText xml:space="preserve"> PAGEREF _Toc384650017 \h </w:instrText>
        </w:r>
        <w:r w:rsidR="00955269">
          <w:rPr>
            <w:noProof/>
            <w:webHidden/>
          </w:rPr>
        </w:r>
        <w:r w:rsidR="00955269">
          <w:rPr>
            <w:noProof/>
            <w:webHidden/>
          </w:rPr>
          <w:fldChar w:fldCharType="separate"/>
        </w:r>
        <w:r w:rsidR="00807ECB">
          <w:rPr>
            <w:noProof/>
            <w:webHidden/>
          </w:rPr>
          <w:t>7</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18" w:history="1">
        <w:r w:rsidR="00BF3A54" w:rsidRPr="00C100D5">
          <w:rPr>
            <w:rStyle w:val="Hyperlink"/>
            <w:noProof/>
          </w:rPr>
          <w:t>Multiple User Installation (Network Installation)</w:t>
        </w:r>
        <w:r w:rsidR="00BF3A54">
          <w:rPr>
            <w:noProof/>
            <w:webHidden/>
          </w:rPr>
          <w:tab/>
        </w:r>
        <w:r w:rsidR="00955269">
          <w:rPr>
            <w:noProof/>
            <w:webHidden/>
          </w:rPr>
          <w:fldChar w:fldCharType="begin"/>
        </w:r>
        <w:r w:rsidR="00BF3A54">
          <w:rPr>
            <w:noProof/>
            <w:webHidden/>
          </w:rPr>
          <w:instrText xml:space="preserve"> PAGEREF _Toc384650018 \h </w:instrText>
        </w:r>
        <w:r w:rsidR="00955269">
          <w:rPr>
            <w:noProof/>
            <w:webHidden/>
          </w:rPr>
        </w:r>
        <w:r w:rsidR="00955269">
          <w:rPr>
            <w:noProof/>
            <w:webHidden/>
          </w:rPr>
          <w:fldChar w:fldCharType="separate"/>
        </w:r>
        <w:r w:rsidR="00807ECB">
          <w:rPr>
            <w:noProof/>
            <w:webHidden/>
          </w:rPr>
          <w:t>8</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19" w:history="1">
        <w:r w:rsidR="00BF3A54" w:rsidRPr="00C100D5">
          <w:rPr>
            <w:rStyle w:val="Hyperlink"/>
            <w:noProof/>
          </w:rPr>
          <w:t>Updates</w:t>
        </w:r>
        <w:r w:rsidR="00BF3A54">
          <w:rPr>
            <w:noProof/>
            <w:webHidden/>
          </w:rPr>
          <w:tab/>
        </w:r>
        <w:r w:rsidR="00955269">
          <w:rPr>
            <w:noProof/>
            <w:webHidden/>
          </w:rPr>
          <w:fldChar w:fldCharType="begin"/>
        </w:r>
        <w:r w:rsidR="00BF3A54">
          <w:rPr>
            <w:noProof/>
            <w:webHidden/>
          </w:rPr>
          <w:instrText xml:space="preserve"> PAGEREF _Toc384650019 \h </w:instrText>
        </w:r>
        <w:r w:rsidR="00955269">
          <w:rPr>
            <w:noProof/>
            <w:webHidden/>
          </w:rPr>
        </w:r>
        <w:r w:rsidR="00955269">
          <w:rPr>
            <w:noProof/>
            <w:webHidden/>
          </w:rPr>
          <w:fldChar w:fldCharType="separate"/>
        </w:r>
        <w:r w:rsidR="00807ECB">
          <w:rPr>
            <w:noProof/>
            <w:webHidden/>
          </w:rPr>
          <w:t>12</w:t>
        </w:r>
        <w:r w:rsidR="00955269">
          <w:rPr>
            <w:noProof/>
            <w:webHidden/>
          </w:rPr>
          <w:fldChar w:fldCharType="end"/>
        </w:r>
      </w:hyperlink>
    </w:p>
    <w:p w:rsidR="00BF3A54" w:rsidRDefault="00122BF5">
      <w:pPr>
        <w:pStyle w:val="TOC1"/>
        <w:tabs>
          <w:tab w:val="right" w:leader="dot" w:pos="9399"/>
        </w:tabs>
        <w:rPr>
          <w:rFonts w:asciiTheme="minorHAnsi" w:eastAsiaTheme="minorEastAsia" w:hAnsiTheme="minorHAnsi" w:cstheme="minorBidi"/>
          <w:noProof/>
          <w:sz w:val="22"/>
          <w:szCs w:val="22"/>
        </w:rPr>
      </w:pPr>
      <w:hyperlink w:anchor="_Toc384650020" w:history="1">
        <w:r w:rsidR="00BF3A54" w:rsidRPr="00C100D5">
          <w:rPr>
            <w:rStyle w:val="Hyperlink"/>
            <w:noProof/>
          </w:rPr>
          <w:t>DATA ENTRY AND NAVIGATING THE SYSTEM</w:t>
        </w:r>
        <w:r w:rsidR="00BF3A54">
          <w:rPr>
            <w:noProof/>
            <w:webHidden/>
          </w:rPr>
          <w:tab/>
        </w:r>
        <w:r w:rsidR="00955269">
          <w:rPr>
            <w:noProof/>
            <w:webHidden/>
          </w:rPr>
          <w:fldChar w:fldCharType="begin"/>
        </w:r>
        <w:r w:rsidR="00BF3A54">
          <w:rPr>
            <w:noProof/>
            <w:webHidden/>
          </w:rPr>
          <w:instrText xml:space="preserve"> PAGEREF _Toc384650020 \h </w:instrText>
        </w:r>
        <w:r w:rsidR="00955269">
          <w:rPr>
            <w:noProof/>
            <w:webHidden/>
          </w:rPr>
        </w:r>
        <w:r w:rsidR="00955269">
          <w:rPr>
            <w:noProof/>
            <w:webHidden/>
          </w:rPr>
          <w:fldChar w:fldCharType="separate"/>
        </w:r>
        <w:r w:rsidR="00807ECB">
          <w:rPr>
            <w:noProof/>
            <w:webHidden/>
          </w:rPr>
          <w:t>13</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1" w:history="1">
        <w:r w:rsidR="00BF3A54" w:rsidRPr="00C100D5">
          <w:rPr>
            <w:rStyle w:val="Hyperlink"/>
            <w:noProof/>
          </w:rPr>
          <w:t xml:space="preserve">Starting </w:t>
        </w:r>
        <w:r w:rsidR="0012400D">
          <w:rPr>
            <w:rStyle w:val="Hyperlink"/>
            <w:noProof/>
          </w:rPr>
          <w:t>BRS</w:t>
        </w:r>
        <w:r w:rsidR="00BF3A54">
          <w:rPr>
            <w:noProof/>
            <w:webHidden/>
          </w:rPr>
          <w:tab/>
        </w:r>
        <w:r w:rsidR="00955269">
          <w:rPr>
            <w:noProof/>
            <w:webHidden/>
          </w:rPr>
          <w:fldChar w:fldCharType="begin"/>
        </w:r>
        <w:r w:rsidR="00BF3A54">
          <w:rPr>
            <w:noProof/>
            <w:webHidden/>
          </w:rPr>
          <w:instrText xml:space="preserve"> PAGEREF _Toc384650021 \h </w:instrText>
        </w:r>
        <w:r w:rsidR="00955269">
          <w:rPr>
            <w:noProof/>
            <w:webHidden/>
          </w:rPr>
        </w:r>
        <w:r w:rsidR="00955269">
          <w:rPr>
            <w:noProof/>
            <w:webHidden/>
          </w:rPr>
          <w:fldChar w:fldCharType="separate"/>
        </w:r>
        <w:r w:rsidR="00807ECB">
          <w:rPr>
            <w:noProof/>
            <w:webHidden/>
          </w:rPr>
          <w:t>13</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2" w:history="1">
        <w:r w:rsidR="00BF3A54" w:rsidRPr="00C100D5">
          <w:rPr>
            <w:rStyle w:val="Hyperlink"/>
            <w:noProof/>
          </w:rPr>
          <w:t>Selecting A Budget/Program Code</w:t>
        </w:r>
        <w:r w:rsidR="00BF3A54">
          <w:rPr>
            <w:noProof/>
            <w:webHidden/>
          </w:rPr>
          <w:tab/>
        </w:r>
        <w:r w:rsidR="00955269">
          <w:rPr>
            <w:noProof/>
            <w:webHidden/>
          </w:rPr>
          <w:fldChar w:fldCharType="begin"/>
        </w:r>
        <w:r w:rsidR="00BF3A54">
          <w:rPr>
            <w:noProof/>
            <w:webHidden/>
          </w:rPr>
          <w:instrText xml:space="preserve"> PAGEREF _Toc384650022 \h </w:instrText>
        </w:r>
        <w:r w:rsidR="00955269">
          <w:rPr>
            <w:noProof/>
            <w:webHidden/>
          </w:rPr>
        </w:r>
        <w:r w:rsidR="00955269">
          <w:rPr>
            <w:noProof/>
            <w:webHidden/>
          </w:rPr>
          <w:fldChar w:fldCharType="separate"/>
        </w:r>
        <w:r w:rsidR="00807ECB">
          <w:rPr>
            <w:noProof/>
            <w:webHidden/>
          </w:rPr>
          <w:t>14</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3" w:history="1">
        <w:r w:rsidR="00BF3A54" w:rsidRPr="00C100D5">
          <w:rPr>
            <w:rStyle w:val="Hyperlink"/>
            <w:noProof/>
          </w:rPr>
          <w:t>Entering Expenditure and Full-Time Equivalents (FTE)</w:t>
        </w:r>
        <w:r w:rsidR="00BF3A54">
          <w:rPr>
            <w:noProof/>
            <w:webHidden/>
          </w:rPr>
          <w:tab/>
        </w:r>
        <w:r w:rsidR="00955269">
          <w:rPr>
            <w:noProof/>
            <w:webHidden/>
          </w:rPr>
          <w:fldChar w:fldCharType="begin"/>
        </w:r>
        <w:r w:rsidR="00BF3A54">
          <w:rPr>
            <w:noProof/>
            <w:webHidden/>
          </w:rPr>
          <w:instrText xml:space="preserve"> PAGEREF _Toc384650023 \h </w:instrText>
        </w:r>
        <w:r w:rsidR="00955269">
          <w:rPr>
            <w:noProof/>
            <w:webHidden/>
          </w:rPr>
        </w:r>
        <w:r w:rsidR="00955269">
          <w:rPr>
            <w:noProof/>
            <w:webHidden/>
          </w:rPr>
          <w:fldChar w:fldCharType="separate"/>
        </w:r>
        <w:r w:rsidR="00807ECB">
          <w:rPr>
            <w:noProof/>
            <w:webHidden/>
          </w:rPr>
          <w:t>16</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4" w:history="1">
        <w:r w:rsidR="00BF3A54" w:rsidRPr="00C100D5">
          <w:rPr>
            <w:rStyle w:val="Hyperlink"/>
            <w:noProof/>
          </w:rPr>
          <w:t>Personnel Records, Projecting Salaries and Benefits and Calculating Vacancy Rates</w:t>
        </w:r>
        <w:r w:rsidR="00BF3A54">
          <w:rPr>
            <w:noProof/>
            <w:webHidden/>
          </w:rPr>
          <w:tab/>
        </w:r>
        <w:r w:rsidR="00955269">
          <w:rPr>
            <w:noProof/>
            <w:webHidden/>
          </w:rPr>
          <w:fldChar w:fldCharType="begin"/>
        </w:r>
        <w:r w:rsidR="00BF3A54">
          <w:rPr>
            <w:noProof/>
            <w:webHidden/>
          </w:rPr>
          <w:instrText xml:space="preserve"> PAGEREF _Toc384650024 \h </w:instrText>
        </w:r>
        <w:r w:rsidR="00955269">
          <w:rPr>
            <w:noProof/>
            <w:webHidden/>
          </w:rPr>
        </w:r>
        <w:r w:rsidR="00955269">
          <w:rPr>
            <w:noProof/>
            <w:webHidden/>
          </w:rPr>
          <w:fldChar w:fldCharType="separate"/>
        </w:r>
        <w:r w:rsidR="00807ECB">
          <w:rPr>
            <w:noProof/>
            <w:webHidden/>
          </w:rPr>
          <w:t>19</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25" w:history="1">
        <w:r w:rsidR="00BF3A54" w:rsidRPr="00C100D5">
          <w:rPr>
            <w:rStyle w:val="Hyperlink"/>
            <w:noProof/>
          </w:rPr>
          <w:t>Projecting Salaries and Benefits</w:t>
        </w:r>
        <w:r w:rsidR="00BF3A54">
          <w:rPr>
            <w:noProof/>
            <w:webHidden/>
          </w:rPr>
          <w:tab/>
        </w:r>
        <w:r w:rsidR="00955269">
          <w:rPr>
            <w:noProof/>
            <w:webHidden/>
          </w:rPr>
          <w:fldChar w:fldCharType="begin"/>
        </w:r>
        <w:r w:rsidR="00BF3A54">
          <w:rPr>
            <w:noProof/>
            <w:webHidden/>
          </w:rPr>
          <w:instrText xml:space="preserve"> PAGEREF _Toc384650025 \h </w:instrText>
        </w:r>
        <w:r w:rsidR="00955269">
          <w:rPr>
            <w:noProof/>
            <w:webHidden/>
          </w:rPr>
        </w:r>
        <w:r w:rsidR="00955269">
          <w:rPr>
            <w:noProof/>
            <w:webHidden/>
          </w:rPr>
          <w:fldChar w:fldCharType="separate"/>
        </w:r>
        <w:r w:rsidR="00807ECB">
          <w:rPr>
            <w:noProof/>
            <w:webHidden/>
          </w:rPr>
          <w:t>20</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26" w:history="1">
        <w:r w:rsidR="00BF3A54" w:rsidRPr="00C100D5">
          <w:rPr>
            <w:rStyle w:val="Hyperlink"/>
            <w:noProof/>
          </w:rPr>
          <w:t>Vacancy Rate Calculation</w:t>
        </w:r>
        <w:r w:rsidR="00BF3A54">
          <w:rPr>
            <w:noProof/>
            <w:webHidden/>
          </w:rPr>
          <w:tab/>
        </w:r>
        <w:r w:rsidR="00955269">
          <w:rPr>
            <w:noProof/>
            <w:webHidden/>
          </w:rPr>
          <w:fldChar w:fldCharType="begin"/>
        </w:r>
        <w:r w:rsidR="00BF3A54">
          <w:rPr>
            <w:noProof/>
            <w:webHidden/>
          </w:rPr>
          <w:instrText xml:space="preserve"> PAGEREF _Toc384650026 \h </w:instrText>
        </w:r>
        <w:r w:rsidR="00955269">
          <w:rPr>
            <w:noProof/>
            <w:webHidden/>
          </w:rPr>
        </w:r>
        <w:r w:rsidR="00955269">
          <w:rPr>
            <w:noProof/>
            <w:webHidden/>
          </w:rPr>
          <w:fldChar w:fldCharType="separate"/>
        </w:r>
        <w:r w:rsidR="00807ECB">
          <w:rPr>
            <w:noProof/>
            <w:webHidden/>
          </w:rPr>
          <w:t>24</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7" w:history="1">
        <w:r w:rsidR="00BF3A54" w:rsidRPr="00C100D5">
          <w:rPr>
            <w:rStyle w:val="Hyperlink"/>
            <w:noProof/>
          </w:rPr>
          <w:t>Entering Revenue</w:t>
        </w:r>
        <w:r w:rsidR="00BF3A54">
          <w:rPr>
            <w:noProof/>
            <w:webHidden/>
          </w:rPr>
          <w:tab/>
        </w:r>
        <w:r w:rsidR="00955269">
          <w:rPr>
            <w:noProof/>
            <w:webHidden/>
          </w:rPr>
          <w:fldChar w:fldCharType="begin"/>
        </w:r>
        <w:r w:rsidR="00BF3A54">
          <w:rPr>
            <w:noProof/>
            <w:webHidden/>
          </w:rPr>
          <w:instrText xml:space="preserve"> PAGEREF _Toc384650027 \h </w:instrText>
        </w:r>
        <w:r w:rsidR="00955269">
          <w:rPr>
            <w:noProof/>
            <w:webHidden/>
          </w:rPr>
        </w:r>
        <w:r w:rsidR="00955269">
          <w:rPr>
            <w:noProof/>
            <w:webHidden/>
          </w:rPr>
          <w:fldChar w:fldCharType="separate"/>
        </w:r>
        <w:r w:rsidR="00807ECB">
          <w:rPr>
            <w:noProof/>
            <w:webHidden/>
          </w:rPr>
          <w:t>25</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8" w:history="1">
        <w:r w:rsidR="00BF3A54" w:rsidRPr="00C100D5">
          <w:rPr>
            <w:rStyle w:val="Hyperlink"/>
            <w:noProof/>
          </w:rPr>
          <w:t>Other Financing Uses Detail</w:t>
        </w:r>
        <w:r w:rsidR="00BF3A54">
          <w:rPr>
            <w:noProof/>
            <w:webHidden/>
          </w:rPr>
          <w:tab/>
        </w:r>
        <w:r w:rsidR="00955269">
          <w:rPr>
            <w:noProof/>
            <w:webHidden/>
          </w:rPr>
          <w:fldChar w:fldCharType="begin"/>
        </w:r>
        <w:r w:rsidR="00BF3A54">
          <w:rPr>
            <w:noProof/>
            <w:webHidden/>
          </w:rPr>
          <w:instrText xml:space="preserve"> PAGEREF _Toc384650028 \h </w:instrText>
        </w:r>
        <w:r w:rsidR="00955269">
          <w:rPr>
            <w:noProof/>
            <w:webHidden/>
          </w:rPr>
        </w:r>
        <w:r w:rsidR="00955269">
          <w:rPr>
            <w:noProof/>
            <w:webHidden/>
          </w:rPr>
          <w:fldChar w:fldCharType="separate"/>
        </w:r>
        <w:r w:rsidR="00807ECB">
          <w:rPr>
            <w:noProof/>
            <w:webHidden/>
          </w:rPr>
          <w:t>27</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29" w:history="1">
        <w:r w:rsidR="00BF3A54" w:rsidRPr="00C100D5">
          <w:rPr>
            <w:rStyle w:val="Hyperlink"/>
            <w:noProof/>
          </w:rPr>
          <w:t>Entering OPBUD Data</w:t>
        </w:r>
        <w:r w:rsidR="00BF3A54">
          <w:rPr>
            <w:noProof/>
            <w:webHidden/>
          </w:rPr>
          <w:tab/>
        </w:r>
        <w:r w:rsidR="00955269">
          <w:rPr>
            <w:noProof/>
            <w:webHidden/>
          </w:rPr>
          <w:fldChar w:fldCharType="begin"/>
        </w:r>
        <w:r w:rsidR="00BF3A54">
          <w:rPr>
            <w:noProof/>
            <w:webHidden/>
          </w:rPr>
          <w:instrText xml:space="preserve"> PAGEREF _Toc384650029 \h </w:instrText>
        </w:r>
        <w:r w:rsidR="00955269">
          <w:rPr>
            <w:noProof/>
            <w:webHidden/>
          </w:rPr>
        </w:r>
        <w:r w:rsidR="00955269">
          <w:rPr>
            <w:noProof/>
            <w:webHidden/>
          </w:rPr>
          <w:fldChar w:fldCharType="separate"/>
        </w:r>
        <w:r w:rsidR="00807ECB">
          <w:rPr>
            <w:noProof/>
            <w:webHidden/>
          </w:rPr>
          <w:t>29</w:t>
        </w:r>
        <w:r w:rsidR="00955269">
          <w:rPr>
            <w:noProof/>
            <w:webHidden/>
          </w:rPr>
          <w:fldChar w:fldCharType="end"/>
        </w:r>
      </w:hyperlink>
    </w:p>
    <w:p w:rsidR="00BF3A54" w:rsidRDefault="00122BF5" w:rsidP="00AB5DEE">
      <w:pPr>
        <w:pStyle w:val="TOC1"/>
        <w:tabs>
          <w:tab w:val="right" w:leader="dot" w:pos="9399"/>
        </w:tabs>
        <w:rPr>
          <w:rFonts w:asciiTheme="minorHAnsi" w:eastAsiaTheme="minorEastAsia" w:hAnsiTheme="minorHAnsi" w:cstheme="minorBidi"/>
          <w:noProof/>
          <w:sz w:val="22"/>
          <w:szCs w:val="22"/>
        </w:rPr>
      </w:pPr>
      <w:hyperlink w:anchor="_Toc384650030" w:history="1">
        <w:r w:rsidR="00844DD8">
          <w:rPr>
            <w:rStyle w:val="Hyperlink"/>
            <w:noProof/>
          </w:rPr>
          <w:t xml:space="preserve">PRINTING REPORTS IN </w:t>
        </w:r>
        <w:r w:rsidR="0012400D">
          <w:rPr>
            <w:rStyle w:val="Hyperlink"/>
            <w:noProof/>
          </w:rPr>
          <w:t>BRS</w:t>
        </w:r>
        <w:r w:rsidR="00BF3A54">
          <w:rPr>
            <w:noProof/>
            <w:webHidden/>
          </w:rPr>
          <w:tab/>
        </w:r>
        <w:r w:rsidR="00955269">
          <w:rPr>
            <w:noProof/>
            <w:webHidden/>
          </w:rPr>
          <w:fldChar w:fldCharType="begin"/>
        </w:r>
        <w:r w:rsidR="00BF3A54">
          <w:rPr>
            <w:noProof/>
            <w:webHidden/>
          </w:rPr>
          <w:instrText xml:space="preserve"> PAGEREF _Toc384650030 \h </w:instrText>
        </w:r>
        <w:r w:rsidR="00955269">
          <w:rPr>
            <w:noProof/>
            <w:webHidden/>
          </w:rPr>
        </w:r>
        <w:r w:rsidR="00955269">
          <w:rPr>
            <w:noProof/>
            <w:webHidden/>
          </w:rPr>
          <w:fldChar w:fldCharType="separate"/>
        </w:r>
        <w:r w:rsidR="00807ECB">
          <w:rPr>
            <w:noProof/>
            <w:webHidden/>
          </w:rPr>
          <w:t>32</w:t>
        </w:r>
        <w:r w:rsidR="00955269">
          <w:rPr>
            <w:noProof/>
            <w:webHidden/>
          </w:rPr>
          <w:fldChar w:fldCharType="end"/>
        </w:r>
      </w:hyperlink>
    </w:p>
    <w:p w:rsidR="00BF3A54" w:rsidRDefault="00122BF5">
      <w:pPr>
        <w:pStyle w:val="TOC1"/>
        <w:tabs>
          <w:tab w:val="right" w:leader="dot" w:pos="9399"/>
        </w:tabs>
        <w:rPr>
          <w:rFonts w:asciiTheme="minorHAnsi" w:eastAsiaTheme="minorEastAsia" w:hAnsiTheme="minorHAnsi" w:cstheme="minorBidi"/>
          <w:noProof/>
          <w:sz w:val="22"/>
          <w:szCs w:val="22"/>
        </w:rPr>
      </w:pPr>
      <w:hyperlink w:anchor="_Toc384650031" w:history="1">
        <w:r w:rsidR="00BF3A54" w:rsidRPr="00C100D5">
          <w:rPr>
            <w:rStyle w:val="Hyperlink"/>
            <w:noProof/>
          </w:rPr>
          <w:t>UTILITIES MENU</w:t>
        </w:r>
        <w:r w:rsidR="00BF3A54">
          <w:rPr>
            <w:noProof/>
            <w:webHidden/>
          </w:rPr>
          <w:tab/>
        </w:r>
        <w:r w:rsidR="00955269">
          <w:rPr>
            <w:noProof/>
            <w:webHidden/>
          </w:rPr>
          <w:fldChar w:fldCharType="begin"/>
        </w:r>
        <w:r w:rsidR="00BF3A54">
          <w:rPr>
            <w:noProof/>
            <w:webHidden/>
          </w:rPr>
          <w:instrText xml:space="preserve"> PAGEREF _Toc384650031 \h </w:instrText>
        </w:r>
        <w:r w:rsidR="00955269">
          <w:rPr>
            <w:noProof/>
            <w:webHidden/>
          </w:rPr>
        </w:r>
        <w:r w:rsidR="00955269">
          <w:rPr>
            <w:noProof/>
            <w:webHidden/>
          </w:rPr>
          <w:fldChar w:fldCharType="separate"/>
        </w:r>
        <w:r w:rsidR="00807ECB">
          <w:rPr>
            <w:noProof/>
            <w:webHidden/>
          </w:rPr>
          <w:t>35</w:t>
        </w:r>
        <w:r w:rsidR="00955269">
          <w:rPr>
            <w:noProof/>
            <w:webHidden/>
          </w:rPr>
          <w:fldChar w:fldCharType="end"/>
        </w:r>
      </w:hyperlink>
    </w:p>
    <w:p w:rsidR="00BF3A54" w:rsidRDefault="00122BF5">
      <w:pPr>
        <w:pStyle w:val="TOC1"/>
        <w:tabs>
          <w:tab w:val="right" w:leader="dot" w:pos="9399"/>
        </w:tabs>
        <w:rPr>
          <w:rFonts w:asciiTheme="minorHAnsi" w:eastAsiaTheme="minorEastAsia" w:hAnsiTheme="minorHAnsi" w:cstheme="minorBidi"/>
          <w:noProof/>
          <w:sz w:val="22"/>
          <w:szCs w:val="22"/>
        </w:rPr>
      </w:pPr>
      <w:hyperlink w:anchor="_Toc384650032" w:history="1">
        <w:r w:rsidR="00BF3A54" w:rsidRPr="00C100D5">
          <w:rPr>
            <w:rStyle w:val="Hyperlink"/>
            <w:noProof/>
          </w:rPr>
          <w:t>TROUBLE SHOOTING</w:t>
        </w:r>
        <w:r w:rsidR="00BF3A54">
          <w:rPr>
            <w:noProof/>
            <w:webHidden/>
          </w:rPr>
          <w:tab/>
        </w:r>
        <w:r w:rsidR="00955269">
          <w:rPr>
            <w:noProof/>
            <w:webHidden/>
          </w:rPr>
          <w:fldChar w:fldCharType="begin"/>
        </w:r>
        <w:r w:rsidR="00BF3A54">
          <w:rPr>
            <w:noProof/>
            <w:webHidden/>
          </w:rPr>
          <w:instrText xml:space="preserve"> PAGEREF _Toc384650032 \h </w:instrText>
        </w:r>
        <w:r w:rsidR="00955269">
          <w:rPr>
            <w:noProof/>
            <w:webHidden/>
          </w:rPr>
        </w:r>
        <w:r w:rsidR="00955269">
          <w:rPr>
            <w:noProof/>
            <w:webHidden/>
          </w:rPr>
          <w:fldChar w:fldCharType="separate"/>
        </w:r>
        <w:r w:rsidR="00807ECB">
          <w:rPr>
            <w:noProof/>
            <w:webHidden/>
          </w:rPr>
          <w:t>37</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33" w:history="1">
        <w:r w:rsidR="00BF3A54" w:rsidRPr="00C100D5">
          <w:rPr>
            <w:rStyle w:val="Hyperlink"/>
            <w:noProof/>
          </w:rPr>
          <w:t>Compiler Error Solution</w:t>
        </w:r>
        <w:r w:rsidR="00BF3A54">
          <w:rPr>
            <w:noProof/>
            <w:webHidden/>
          </w:rPr>
          <w:tab/>
        </w:r>
        <w:r w:rsidR="00955269">
          <w:rPr>
            <w:noProof/>
            <w:webHidden/>
          </w:rPr>
          <w:fldChar w:fldCharType="begin"/>
        </w:r>
        <w:r w:rsidR="00BF3A54">
          <w:rPr>
            <w:noProof/>
            <w:webHidden/>
          </w:rPr>
          <w:instrText xml:space="preserve"> PAGEREF _Toc384650033 \h </w:instrText>
        </w:r>
        <w:r w:rsidR="00955269">
          <w:rPr>
            <w:noProof/>
            <w:webHidden/>
          </w:rPr>
        </w:r>
        <w:r w:rsidR="00955269">
          <w:rPr>
            <w:noProof/>
            <w:webHidden/>
          </w:rPr>
          <w:fldChar w:fldCharType="separate"/>
        </w:r>
        <w:r w:rsidR="00807ECB">
          <w:rPr>
            <w:noProof/>
            <w:webHidden/>
          </w:rPr>
          <w:t>37</w:t>
        </w:r>
        <w:r w:rsidR="00955269">
          <w:rPr>
            <w:noProof/>
            <w:webHidden/>
          </w:rPr>
          <w:fldChar w:fldCharType="end"/>
        </w:r>
      </w:hyperlink>
    </w:p>
    <w:p w:rsidR="00BF3A54" w:rsidRDefault="00122BF5">
      <w:pPr>
        <w:pStyle w:val="TOC1"/>
        <w:tabs>
          <w:tab w:val="right" w:leader="dot" w:pos="9399"/>
        </w:tabs>
        <w:rPr>
          <w:rFonts w:asciiTheme="minorHAnsi" w:eastAsiaTheme="minorEastAsia" w:hAnsiTheme="minorHAnsi" w:cstheme="minorBidi"/>
          <w:noProof/>
          <w:sz w:val="22"/>
          <w:szCs w:val="22"/>
        </w:rPr>
      </w:pPr>
      <w:hyperlink w:anchor="_Toc384650034" w:history="1">
        <w:r w:rsidR="00BF3A54" w:rsidRPr="00C100D5">
          <w:rPr>
            <w:rStyle w:val="Hyperlink"/>
            <w:noProof/>
          </w:rPr>
          <w:t>SUBMITTING ELECTRONIC DATA</w:t>
        </w:r>
        <w:r w:rsidR="00BF3A54">
          <w:rPr>
            <w:noProof/>
            <w:webHidden/>
          </w:rPr>
          <w:tab/>
        </w:r>
        <w:r w:rsidR="00955269">
          <w:rPr>
            <w:noProof/>
            <w:webHidden/>
          </w:rPr>
          <w:fldChar w:fldCharType="begin"/>
        </w:r>
        <w:r w:rsidR="00BF3A54">
          <w:rPr>
            <w:noProof/>
            <w:webHidden/>
          </w:rPr>
          <w:instrText xml:space="preserve"> PAGEREF _Toc384650034 \h </w:instrText>
        </w:r>
        <w:r w:rsidR="00955269">
          <w:rPr>
            <w:noProof/>
            <w:webHidden/>
          </w:rPr>
        </w:r>
        <w:r w:rsidR="00955269">
          <w:rPr>
            <w:noProof/>
            <w:webHidden/>
          </w:rPr>
          <w:fldChar w:fldCharType="separate"/>
        </w:r>
        <w:r w:rsidR="00807ECB">
          <w:rPr>
            <w:noProof/>
            <w:webHidden/>
          </w:rPr>
          <w:t>40</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35" w:history="1">
        <w:r w:rsidR="00BF3A54" w:rsidRPr="00C100D5">
          <w:rPr>
            <w:rStyle w:val="Hyperlink"/>
            <w:noProof/>
          </w:rPr>
          <w:t>Revisions</w:t>
        </w:r>
        <w:r w:rsidR="00BF3A54">
          <w:rPr>
            <w:noProof/>
            <w:webHidden/>
          </w:rPr>
          <w:tab/>
        </w:r>
        <w:r w:rsidR="00955269">
          <w:rPr>
            <w:noProof/>
            <w:webHidden/>
          </w:rPr>
          <w:fldChar w:fldCharType="begin"/>
        </w:r>
        <w:r w:rsidR="00BF3A54">
          <w:rPr>
            <w:noProof/>
            <w:webHidden/>
          </w:rPr>
          <w:instrText xml:space="preserve"> PAGEREF _Toc384650035 \h </w:instrText>
        </w:r>
        <w:r w:rsidR="00955269">
          <w:rPr>
            <w:noProof/>
            <w:webHidden/>
          </w:rPr>
        </w:r>
        <w:r w:rsidR="00955269">
          <w:rPr>
            <w:noProof/>
            <w:webHidden/>
          </w:rPr>
          <w:fldChar w:fldCharType="separate"/>
        </w:r>
        <w:r w:rsidR="00807ECB">
          <w:rPr>
            <w:noProof/>
            <w:webHidden/>
          </w:rPr>
          <w:t>40</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36" w:history="1">
        <w:r w:rsidR="00BF3A54" w:rsidRPr="00C100D5">
          <w:rPr>
            <w:rStyle w:val="Hyperlink"/>
            <w:noProof/>
          </w:rPr>
          <w:t>Appendix A</w:t>
        </w:r>
        <w:r w:rsidR="00BF3A54">
          <w:rPr>
            <w:noProof/>
            <w:webHidden/>
          </w:rPr>
          <w:tab/>
        </w:r>
        <w:r w:rsidR="00955269">
          <w:rPr>
            <w:noProof/>
            <w:webHidden/>
          </w:rPr>
          <w:fldChar w:fldCharType="begin"/>
        </w:r>
        <w:r w:rsidR="00BF3A54">
          <w:rPr>
            <w:noProof/>
            <w:webHidden/>
          </w:rPr>
          <w:instrText xml:space="preserve"> PAGEREF _Toc384650036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2"/>
        <w:tabs>
          <w:tab w:val="right" w:leader="dot" w:pos="9399"/>
        </w:tabs>
        <w:rPr>
          <w:rFonts w:asciiTheme="minorHAnsi" w:eastAsiaTheme="minorEastAsia" w:hAnsiTheme="minorHAnsi" w:cstheme="minorBidi"/>
          <w:noProof/>
          <w:sz w:val="22"/>
          <w:szCs w:val="22"/>
        </w:rPr>
      </w:pPr>
      <w:hyperlink w:anchor="_Toc384650037" w:history="1">
        <w:r w:rsidR="0012400D">
          <w:rPr>
            <w:rStyle w:val="Hyperlink"/>
            <w:noProof/>
          </w:rPr>
          <w:t>BRS</w:t>
        </w:r>
        <w:r w:rsidR="00BF3A54" w:rsidRPr="00C100D5">
          <w:rPr>
            <w:rStyle w:val="Hyperlink"/>
            <w:noProof/>
          </w:rPr>
          <w:t xml:space="preserve"> Generated Forms</w:t>
        </w:r>
        <w:r w:rsidR="00BF3A54">
          <w:rPr>
            <w:noProof/>
            <w:webHidden/>
          </w:rPr>
          <w:tab/>
        </w:r>
        <w:r w:rsidR="00955269">
          <w:rPr>
            <w:noProof/>
            <w:webHidden/>
          </w:rPr>
          <w:fldChar w:fldCharType="begin"/>
        </w:r>
        <w:r w:rsidR="00BF3A54">
          <w:rPr>
            <w:noProof/>
            <w:webHidden/>
          </w:rPr>
          <w:instrText xml:space="preserve"> PAGEREF _Toc384650037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38" w:history="1">
        <w:r w:rsidR="00BF3A54" w:rsidRPr="00C100D5">
          <w:rPr>
            <w:rStyle w:val="Hyperlink"/>
            <w:noProof/>
          </w:rPr>
          <w:t>Financial Summary (S-8 Form)</w:t>
        </w:r>
        <w:r w:rsidR="00BF3A54">
          <w:rPr>
            <w:noProof/>
            <w:webHidden/>
          </w:rPr>
          <w:tab/>
        </w:r>
        <w:r w:rsidR="00955269">
          <w:rPr>
            <w:noProof/>
            <w:webHidden/>
          </w:rPr>
          <w:fldChar w:fldCharType="begin"/>
        </w:r>
        <w:r w:rsidR="00BF3A54">
          <w:rPr>
            <w:noProof/>
            <w:webHidden/>
          </w:rPr>
          <w:instrText xml:space="preserve"> PAGEREF _Toc384650038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39" w:history="1">
        <w:r w:rsidR="00BF3A54" w:rsidRPr="00C100D5">
          <w:rPr>
            <w:rStyle w:val="Hyperlink"/>
            <w:noProof/>
          </w:rPr>
          <w:t>Account Code Expenditure Summary (S-9 Form)</w:t>
        </w:r>
        <w:r w:rsidR="00BF3A54">
          <w:rPr>
            <w:noProof/>
            <w:webHidden/>
          </w:rPr>
          <w:tab/>
        </w:r>
        <w:r w:rsidR="00955269">
          <w:rPr>
            <w:noProof/>
            <w:webHidden/>
          </w:rPr>
          <w:fldChar w:fldCharType="begin"/>
        </w:r>
        <w:r w:rsidR="00BF3A54">
          <w:rPr>
            <w:noProof/>
            <w:webHidden/>
          </w:rPr>
          <w:instrText xml:space="preserve"> PAGEREF _Toc384650039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0" w:history="1">
        <w:r w:rsidR="00BF3A54" w:rsidRPr="00C100D5">
          <w:rPr>
            <w:rStyle w:val="Hyperlink"/>
            <w:noProof/>
          </w:rPr>
          <w:t>Detail of GSD Line Items (S-13 Form)</w:t>
        </w:r>
        <w:r w:rsidR="00BF3A54">
          <w:rPr>
            <w:noProof/>
            <w:webHidden/>
          </w:rPr>
          <w:tab/>
        </w:r>
        <w:r w:rsidR="00955269">
          <w:rPr>
            <w:noProof/>
            <w:webHidden/>
          </w:rPr>
          <w:fldChar w:fldCharType="begin"/>
        </w:r>
        <w:r w:rsidR="00BF3A54">
          <w:rPr>
            <w:noProof/>
            <w:webHidden/>
          </w:rPr>
          <w:instrText xml:space="preserve"> PAGEREF _Toc384650040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1" w:history="1">
        <w:r w:rsidR="00BF3A54" w:rsidRPr="00C100D5">
          <w:rPr>
            <w:rStyle w:val="Hyperlink"/>
            <w:noProof/>
          </w:rPr>
          <w:t>Detail of Other Financing Uses (E-4B Form)</w:t>
        </w:r>
        <w:r w:rsidR="00BF3A54">
          <w:rPr>
            <w:noProof/>
            <w:webHidden/>
          </w:rPr>
          <w:tab/>
        </w:r>
        <w:r w:rsidR="00955269">
          <w:rPr>
            <w:noProof/>
            <w:webHidden/>
          </w:rPr>
          <w:fldChar w:fldCharType="begin"/>
        </w:r>
        <w:r w:rsidR="00BF3A54">
          <w:rPr>
            <w:noProof/>
            <w:webHidden/>
          </w:rPr>
          <w:instrText xml:space="preserve"> PAGEREF _Toc384650041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2" w:history="1">
        <w:r w:rsidR="00BF3A54" w:rsidRPr="00C100D5">
          <w:rPr>
            <w:rStyle w:val="Hyperlink"/>
            <w:noProof/>
          </w:rPr>
          <w:t>Operating Budget Input Forms (OPBUD-3 and OPBUD-4 Form)</w:t>
        </w:r>
        <w:r w:rsidR="00BF3A54">
          <w:rPr>
            <w:noProof/>
            <w:webHidden/>
          </w:rPr>
          <w:tab/>
        </w:r>
        <w:r w:rsidR="00955269">
          <w:rPr>
            <w:noProof/>
            <w:webHidden/>
          </w:rPr>
          <w:fldChar w:fldCharType="begin"/>
        </w:r>
        <w:r w:rsidR="00BF3A54">
          <w:rPr>
            <w:noProof/>
            <w:webHidden/>
          </w:rPr>
          <w:instrText xml:space="preserve"> PAGEREF _Toc384650042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3" w:history="1">
        <w:r w:rsidR="00BF3A54" w:rsidRPr="00C100D5">
          <w:rPr>
            <w:rStyle w:val="Hyperlink"/>
            <w:noProof/>
          </w:rPr>
          <w:t>Revenue Forms (R-1 through R-5 Forms)</w:t>
        </w:r>
        <w:r w:rsidR="00BF3A54">
          <w:rPr>
            <w:noProof/>
            <w:webHidden/>
          </w:rPr>
          <w:tab/>
        </w:r>
        <w:r w:rsidR="00955269">
          <w:rPr>
            <w:noProof/>
            <w:webHidden/>
          </w:rPr>
          <w:fldChar w:fldCharType="begin"/>
        </w:r>
        <w:r w:rsidR="00BF3A54">
          <w:rPr>
            <w:noProof/>
            <w:webHidden/>
          </w:rPr>
          <w:instrText xml:space="preserve"> PAGEREF _Toc384650043 \h </w:instrText>
        </w:r>
        <w:r w:rsidR="00955269">
          <w:rPr>
            <w:noProof/>
            <w:webHidden/>
          </w:rPr>
        </w:r>
        <w:r w:rsidR="00955269">
          <w:rPr>
            <w:noProof/>
            <w:webHidden/>
          </w:rPr>
          <w:fldChar w:fldCharType="separate"/>
        </w:r>
        <w:r w:rsidR="00807ECB">
          <w:rPr>
            <w:noProof/>
            <w:webHidden/>
          </w:rPr>
          <w:t>41</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4" w:history="1">
        <w:r w:rsidR="00BF3A54" w:rsidRPr="00C100D5">
          <w:rPr>
            <w:rStyle w:val="Hyperlink"/>
            <w:noProof/>
          </w:rPr>
          <w:t xml:space="preserve">Transfers from the General Fund </w:t>
        </w:r>
        <w:r w:rsidR="001B29B3">
          <w:rPr>
            <w:rStyle w:val="Hyperlink"/>
            <w:noProof/>
          </w:rPr>
          <w:t>– Form R-1</w:t>
        </w:r>
        <w:r w:rsidR="00BF3A54">
          <w:rPr>
            <w:noProof/>
            <w:webHidden/>
          </w:rPr>
          <w:tab/>
        </w:r>
        <w:r w:rsidR="00955269">
          <w:rPr>
            <w:noProof/>
            <w:webHidden/>
          </w:rPr>
          <w:fldChar w:fldCharType="begin"/>
        </w:r>
        <w:r w:rsidR="00BF3A54">
          <w:rPr>
            <w:noProof/>
            <w:webHidden/>
          </w:rPr>
          <w:instrText xml:space="preserve"> PAGEREF _Toc384650044 \h </w:instrText>
        </w:r>
        <w:r w:rsidR="00955269">
          <w:rPr>
            <w:noProof/>
            <w:webHidden/>
          </w:rPr>
        </w:r>
        <w:r w:rsidR="00955269">
          <w:rPr>
            <w:noProof/>
            <w:webHidden/>
          </w:rPr>
          <w:fldChar w:fldCharType="separate"/>
        </w:r>
        <w:r w:rsidR="00807ECB">
          <w:rPr>
            <w:noProof/>
            <w:webHidden/>
          </w:rPr>
          <w:t>42</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5" w:history="1">
        <w:r w:rsidR="00BF3A54" w:rsidRPr="00C100D5">
          <w:rPr>
            <w:rStyle w:val="Hyperlink"/>
            <w:noProof/>
          </w:rPr>
          <w:t xml:space="preserve">Non-General Fund Transfers – Form R-2 </w:t>
        </w:r>
        <w:r w:rsidR="00BF3A54">
          <w:rPr>
            <w:noProof/>
            <w:webHidden/>
          </w:rPr>
          <w:tab/>
        </w:r>
        <w:r w:rsidR="00955269">
          <w:rPr>
            <w:noProof/>
            <w:webHidden/>
          </w:rPr>
          <w:fldChar w:fldCharType="begin"/>
        </w:r>
        <w:r w:rsidR="00BF3A54">
          <w:rPr>
            <w:noProof/>
            <w:webHidden/>
          </w:rPr>
          <w:instrText xml:space="preserve"> PAGEREF _Toc384650045 \h </w:instrText>
        </w:r>
        <w:r w:rsidR="00955269">
          <w:rPr>
            <w:noProof/>
            <w:webHidden/>
          </w:rPr>
        </w:r>
        <w:r w:rsidR="00955269">
          <w:rPr>
            <w:noProof/>
            <w:webHidden/>
          </w:rPr>
          <w:fldChar w:fldCharType="separate"/>
        </w:r>
        <w:r w:rsidR="00807ECB">
          <w:rPr>
            <w:noProof/>
            <w:webHidden/>
          </w:rPr>
          <w:t>42</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6" w:history="1">
        <w:r w:rsidR="00BF3A54" w:rsidRPr="00C100D5">
          <w:rPr>
            <w:rStyle w:val="Hyperlink"/>
            <w:noProof/>
          </w:rPr>
          <w:t>Federal Revenue – Form R-</w:t>
        </w:r>
        <w:r w:rsidR="001B29B3">
          <w:rPr>
            <w:rStyle w:val="Hyperlink"/>
            <w:noProof/>
          </w:rPr>
          <w:t>3</w:t>
        </w:r>
        <w:r w:rsidR="00BF3A54">
          <w:rPr>
            <w:noProof/>
            <w:webHidden/>
          </w:rPr>
          <w:tab/>
        </w:r>
        <w:r w:rsidR="00955269">
          <w:rPr>
            <w:noProof/>
            <w:webHidden/>
          </w:rPr>
          <w:fldChar w:fldCharType="begin"/>
        </w:r>
        <w:r w:rsidR="00BF3A54">
          <w:rPr>
            <w:noProof/>
            <w:webHidden/>
          </w:rPr>
          <w:instrText xml:space="preserve"> PAGEREF _Toc384650046 \h </w:instrText>
        </w:r>
        <w:r w:rsidR="00955269">
          <w:rPr>
            <w:noProof/>
            <w:webHidden/>
          </w:rPr>
        </w:r>
        <w:r w:rsidR="00955269">
          <w:rPr>
            <w:noProof/>
            <w:webHidden/>
          </w:rPr>
          <w:fldChar w:fldCharType="separate"/>
        </w:r>
        <w:r w:rsidR="00807ECB">
          <w:rPr>
            <w:noProof/>
            <w:webHidden/>
          </w:rPr>
          <w:t>43</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7" w:history="1">
        <w:r w:rsidR="00BF3A54" w:rsidRPr="00C100D5">
          <w:rPr>
            <w:rStyle w:val="Hyperlink"/>
            <w:noProof/>
          </w:rPr>
          <w:t xml:space="preserve">Other Revenue – Form R-4 </w:t>
        </w:r>
        <w:r w:rsidR="00BF3A54">
          <w:rPr>
            <w:noProof/>
            <w:webHidden/>
          </w:rPr>
          <w:tab/>
        </w:r>
        <w:r w:rsidR="00955269">
          <w:rPr>
            <w:noProof/>
            <w:webHidden/>
          </w:rPr>
          <w:fldChar w:fldCharType="begin"/>
        </w:r>
        <w:r w:rsidR="00BF3A54">
          <w:rPr>
            <w:noProof/>
            <w:webHidden/>
          </w:rPr>
          <w:instrText xml:space="preserve"> PAGEREF _Toc384650047 \h </w:instrText>
        </w:r>
        <w:r w:rsidR="00955269">
          <w:rPr>
            <w:noProof/>
            <w:webHidden/>
          </w:rPr>
        </w:r>
        <w:r w:rsidR="00955269">
          <w:rPr>
            <w:noProof/>
            <w:webHidden/>
          </w:rPr>
          <w:fldChar w:fldCharType="separate"/>
        </w:r>
        <w:r w:rsidR="00807ECB">
          <w:rPr>
            <w:noProof/>
            <w:webHidden/>
          </w:rPr>
          <w:t>43</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8" w:history="1">
        <w:r w:rsidR="00BF3A54" w:rsidRPr="00C100D5">
          <w:rPr>
            <w:rStyle w:val="Hyperlink"/>
            <w:noProof/>
          </w:rPr>
          <w:t>Non-Reverting Fund Balances – Form R-5</w:t>
        </w:r>
        <w:r w:rsidR="00BF3A54">
          <w:rPr>
            <w:noProof/>
            <w:webHidden/>
          </w:rPr>
          <w:tab/>
        </w:r>
        <w:r w:rsidR="00955269">
          <w:rPr>
            <w:noProof/>
            <w:webHidden/>
          </w:rPr>
          <w:fldChar w:fldCharType="begin"/>
        </w:r>
        <w:r w:rsidR="00BF3A54">
          <w:rPr>
            <w:noProof/>
            <w:webHidden/>
          </w:rPr>
          <w:instrText xml:space="preserve"> PAGEREF _Toc384650048 \h </w:instrText>
        </w:r>
        <w:r w:rsidR="00955269">
          <w:rPr>
            <w:noProof/>
            <w:webHidden/>
          </w:rPr>
        </w:r>
        <w:r w:rsidR="00955269">
          <w:rPr>
            <w:noProof/>
            <w:webHidden/>
          </w:rPr>
          <w:fldChar w:fldCharType="separate"/>
        </w:r>
        <w:r w:rsidR="00807ECB">
          <w:rPr>
            <w:noProof/>
            <w:webHidden/>
          </w:rPr>
          <w:t>43</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49" w:history="1">
        <w:r w:rsidR="00BF3A54" w:rsidRPr="00C100D5">
          <w:rPr>
            <w:rStyle w:val="Hyperlink"/>
            <w:noProof/>
          </w:rPr>
          <w:t>Detail of Personal Services (E-1)</w:t>
        </w:r>
        <w:r w:rsidR="00BF3A54">
          <w:rPr>
            <w:noProof/>
            <w:webHidden/>
          </w:rPr>
          <w:tab/>
        </w:r>
        <w:r w:rsidR="00955269">
          <w:rPr>
            <w:noProof/>
            <w:webHidden/>
          </w:rPr>
          <w:fldChar w:fldCharType="begin"/>
        </w:r>
        <w:r w:rsidR="00BF3A54">
          <w:rPr>
            <w:noProof/>
            <w:webHidden/>
          </w:rPr>
          <w:instrText xml:space="preserve"> PAGEREF _Toc384650049 \h </w:instrText>
        </w:r>
        <w:r w:rsidR="00955269">
          <w:rPr>
            <w:noProof/>
            <w:webHidden/>
          </w:rPr>
        </w:r>
        <w:r w:rsidR="00955269">
          <w:rPr>
            <w:noProof/>
            <w:webHidden/>
          </w:rPr>
          <w:fldChar w:fldCharType="separate"/>
        </w:r>
        <w:r w:rsidR="00807ECB">
          <w:rPr>
            <w:noProof/>
            <w:webHidden/>
          </w:rPr>
          <w:t>43</w:t>
        </w:r>
        <w:r w:rsidR="00955269">
          <w:rPr>
            <w:noProof/>
            <w:webHidden/>
          </w:rPr>
          <w:fldChar w:fldCharType="end"/>
        </w:r>
      </w:hyperlink>
    </w:p>
    <w:p w:rsidR="00BF3A54" w:rsidRDefault="00122BF5">
      <w:pPr>
        <w:pStyle w:val="TOC3"/>
        <w:tabs>
          <w:tab w:val="right" w:leader="dot" w:pos="9399"/>
        </w:tabs>
        <w:rPr>
          <w:rFonts w:asciiTheme="minorHAnsi" w:eastAsiaTheme="minorEastAsia" w:hAnsiTheme="minorHAnsi" w:cstheme="minorBidi"/>
          <w:noProof/>
          <w:sz w:val="22"/>
          <w:szCs w:val="22"/>
        </w:rPr>
      </w:pPr>
      <w:hyperlink w:anchor="_Toc384650050" w:history="1">
        <w:r w:rsidR="00BF3A54" w:rsidRPr="00C100D5">
          <w:rPr>
            <w:rStyle w:val="Hyperlink"/>
            <w:noProof/>
          </w:rPr>
          <w:t>Turnover Report (E-1B)</w:t>
        </w:r>
        <w:r w:rsidR="00BF3A54">
          <w:rPr>
            <w:noProof/>
            <w:webHidden/>
          </w:rPr>
          <w:tab/>
        </w:r>
        <w:r w:rsidR="00955269">
          <w:rPr>
            <w:noProof/>
            <w:webHidden/>
          </w:rPr>
          <w:fldChar w:fldCharType="begin"/>
        </w:r>
        <w:r w:rsidR="00BF3A54">
          <w:rPr>
            <w:noProof/>
            <w:webHidden/>
          </w:rPr>
          <w:instrText xml:space="preserve"> PAGEREF _Toc384650050 \h </w:instrText>
        </w:r>
        <w:r w:rsidR="00955269">
          <w:rPr>
            <w:noProof/>
            <w:webHidden/>
          </w:rPr>
        </w:r>
        <w:r w:rsidR="00955269">
          <w:rPr>
            <w:noProof/>
            <w:webHidden/>
          </w:rPr>
          <w:fldChar w:fldCharType="separate"/>
        </w:r>
        <w:r w:rsidR="00807ECB">
          <w:rPr>
            <w:noProof/>
            <w:webHidden/>
          </w:rPr>
          <w:t>44</w:t>
        </w:r>
        <w:r w:rsidR="00955269">
          <w:rPr>
            <w:noProof/>
            <w:webHidden/>
          </w:rPr>
          <w:fldChar w:fldCharType="end"/>
        </w:r>
      </w:hyperlink>
    </w:p>
    <w:p w:rsidR="00BF3A54" w:rsidRDefault="00122BF5">
      <w:pPr>
        <w:pStyle w:val="TOC3"/>
        <w:tabs>
          <w:tab w:val="right" w:leader="dot" w:pos="9399"/>
        </w:tabs>
        <w:rPr>
          <w:rStyle w:val="Hyperlink"/>
          <w:noProof/>
        </w:rPr>
      </w:pPr>
      <w:hyperlink w:anchor="_Toc384650051" w:history="1">
        <w:r w:rsidR="00BF3A54" w:rsidRPr="00C100D5">
          <w:rPr>
            <w:rStyle w:val="Hyperlink"/>
            <w:noProof/>
          </w:rPr>
          <w:t>Calculation of Employee Benefits (E-3)</w:t>
        </w:r>
        <w:r w:rsidR="00BF3A54">
          <w:rPr>
            <w:noProof/>
            <w:webHidden/>
          </w:rPr>
          <w:tab/>
        </w:r>
        <w:r w:rsidR="00955269">
          <w:rPr>
            <w:noProof/>
            <w:webHidden/>
          </w:rPr>
          <w:fldChar w:fldCharType="begin"/>
        </w:r>
        <w:r w:rsidR="00BF3A54">
          <w:rPr>
            <w:noProof/>
            <w:webHidden/>
          </w:rPr>
          <w:instrText xml:space="preserve"> PAGEREF _Toc384650051 \h </w:instrText>
        </w:r>
        <w:r w:rsidR="00955269">
          <w:rPr>
            <w:noProof/>
            <w:webHidden/>
          </w:rPr>
        </w:r>
        <w:r w:rsidR="00955269">
          <w:rPr>
            <w:noProof/>
            <w:webHidden/>
          </w:rPr>
          <w:fldChar w:fldCharType="separate"/>
        </w:r>
        <w:r w:rsidR="00807ECB">
          <w:rPr>
            <w:noProof/>
            <w:webHidden/>
          </w:rPr>
          <w:t>44</w:t>
        </w:r>
        <w:r w:rsidR="00955269">
          <w:rPr>
            <w:noProof/>
            <w:webHidden/>
          </w:rPr>
          <w:fldChar w:fldCharType="end"/>
        </w:r>
      </w:hyperlink>
    </w:p>
    <w:p w:rsidR="002D1904" w:rsidRDefault="00955269">
      <w:r>
        <w:fldChar w:fldCharType="end"/>
      </w:r>
    </w:p>
    <w:p w:rsidR="002D1904" w:rsidRDefault="002D1904"/>
    <w:p w:rsidR="002D1904" w:rsidRDefault="002D1904"/>
    <w:p w:rsidR="002D1904" w:rsidRDefault="002D1904">
      <w:pPr>
        <w:tabs>
          <w:tab w:val="right" w:leader="dot" w:pos="9252"/>
        </w:tabs>
        <w:sectPr w:rsidR="002D1904" w:rsidSect="00284414">
          <w:footerReference w:type="default" r:id="rId10"/>
          <w:pgSz w:w="12240" w:h="15840"/>
          <w:pgMar w:top="1170" w:right="1475" w:bottom="811" w:left="1356" w:header="720" w:footer="720" w:gutter="0"/>
          <w:pgNumType w:start="1"/>
          <w:cols w:space="720"/>
          <w:noEndnote/>
        </w:sectPr>
      </w:pPr>
    </w:p>
    <w:p w:rsidR="002D1904" w:rsidRDefault="00122BF5" w:rsidP="00BD3EE8">
      <w:pPr>
        <w:pStyle w:val="Heading1"/>
      </w:pPr>
      <w:bookmarkStart w:id="6" w:name="_Toc384650011"/>
      <w:r>
        <w:rPr>
          <w:noProof/>
        </w:rPr>
        <w:lastRenderedPageBreak/>
        <w:pict>
          <v:shapetype id="_x0000_t202" coordsize="21600,21600" o:spt="202" path="m,l,21600r21600,l21600,xe">
            <v:stroke joinstyle="miter"/>
            <v:path gradientshapeok="t" o:connecttype="rect"/>
          </v:shapetype>
          <v:shape id="Text Box 3" o:spid="_x0000_s1026" type="#_x0000_t202" style="position:absolute;left:0;text-align:left;margin-left:0;margin-top:683.55pt;width:477.45pt;height:15.5pt;z-index:251656192;visibility:visible;mso-wrap-distance-left:0;mso-wrap-distance-right:0"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" o:allowincell="f" filled="f" stroked="f">
            <v:textbox inset="0,0,0,0">
              <w:txbxContent>
                <w:p w:rsidR="00E3280A" w:rsidRPr="009C617B" w:rsidRDefault="00E3280A" w:rsidP="009C617B"/>
              </w:txbxContent>
            </v:textbox>
            <w10:wrap type="through"/>
          </v:shape>
        </w:pict>
      </w:r>
      <w:r w:rsidR="0012400D">
        <w:t>BUDGET REVIEW</w:t>
      </w:r>
      <w:r w:rsidR="002D1904">
        <w:t xml:space="preserve"> SYSTEM </w:t>
      </w:r>
      <w:r w:rsidR="0012400D">
        <w:t>(BRS)</w:t>
      </w:r>
      <w:bookmarkEnd w:id="0"/>
      <w:bookmarkEnd w:id="1"/>
      <w:bookmarkEnd w:id="2"/>
      <w:bookmarkEnd w:id="3"/>
      <w:bookmarkEnd w:id="6"/>
    </w:p>
    <w:p w:rsidR="002D1904" w:rsidRDefault="002D1904" w:rsidP="00BD3EE8">
      <w:pPr>
        <w:pStyle w:val="Heading2"/>
      </w:pPr>
      <w:bookmarkStart w:id="7" w:name="_Toc289848835"/>
      <w:bookmarkStart w:id="8" w:name="_Toc320523282"/>
      <w:bookmarkStart w:id="9" w:name="_Toc320540402"/>
      <w:bookmarkStart w:id="10" w:name="_Toc320610451"/>
      <w:bookmarkStart w:id="11" w:name="_Toc384650012"/>
      <w:bookmarkStart w:id="12" w:name="OLE_LINK3"/>
      <w:bookmarkStart w:id="13" w:name="OLE_LINK4"/>
      <w:r>
        <w:t>Introduction</w:t>
      </w:r>
      <w:bookmarkEnd w:id="7"/>
      <w:bookmarkEnd w:id="8"/>
      <w:bookmarkEnd w:id="9"/>
      <w:bookmarkEnd w:id="10"/>
      <w:bookmarkEnd w:id="11"/>
    </w:p>
    <w:bookmarkEnd w:id="12"/>
    <w:bookmarkEnd w:id="13"/>
    <w:p w:rsidR="002D1904" w:rsidRDefault="002D1904"/>
    <w:p w:rsidR="002D1904" w:rsidRDefault="002D1904" w:rsidP="00B14BD6">
      <w:pPr>
        <w:ind w:right="72"/>
      </w:pPr>
      <w:r>
        <w:t xml:space="preserve">The </w:t>
      </w:r>
      <w:r>
        <w:rPr>
          <w:b/>
          <w:bCs/>
        </w:rPr>
        <w:t xml:space="preserve">Budget Review System </w:t>
      </w:r>
      <w:r w:rsidR="0012400D">
        <w:rPr>
          <w:b/>
          <w:bCs/>
        </w:rPr>
        <w:t>(BRS)</w:t>
      </w:r>
      <w:r>
        <w:rPr>
          <w:b/>
          <w:bCs/>
        </w:rPr>
        <w:t xml:space="preserve"> </w:t>
      </w:r>
      <w:r>
        <w:t>is used by state agencies to prepare agency appropriation requests for the next fiscal year as well as operating budgets to begin a new fiscal year. BRS is used by the State Budget Division to review state agencies’ appropriation requests and operating budgets. By state statute, operating budgets are due on May 1</w:t>
      </w:r>
      <w:r w:rsidRPr="003676D1">
        <w:rPr>
          <w:vertAlign w:val="superscript"/>
        </w:rPr>
        <w:t>st</w:t>
      </w:r>
      <w:r>
        <w:t xml:space="preserve"> of each year. </w:t>
      </w:r>
      <w:r w:rsidR="00954478">
        <w:t>The</w:t>
      </w:r>
      <w:r w:rsidR="0012400D">
        <w:t xml:space="preserve"> due dat</w:t>
      </w:r>
      <w:r w:rsidR="008723D0">
        <w:t>e will be Wednes</w:t>
      </w:r>
      <w:r w:rsidR="0012400D">
        <w:t xml:space="preserve">day, May </w:t>
      </w:r>
      <w:r w:rsidR="00954478">
        <w:t>1</w:t>
      </w:r>
      <w:r w:rsidR="0012400D">
        <w:t>, 201</w:t>
      </w:r>
      <w:r w:rsidR="008723D0">
        <w:t>9</w:t>
      </w:r>
      <w:r w:rsidR="0012400D">
        <w:t>.</w:t>
      </w:r>
    </w:p>
    <w:p w:rsidR="009744F7" w:rsidRDefault="009744F7" w:rsidP="00B14BD6">
      <w:pPr>
        <w:ind w:right="72"/>
      </w:pPr>
    </w:p>
    <w:p w:rsidR="002D1904" w:rsidRDefault="002D1904" w:rsidP="00B14BD6">
      <w:pPr>
        <w:ind w:right="72"/>
      </w:pPr>
      <w:r>
        <w:t>Submissions must be in the following forms:</w:t>
      </w:r>
    </w:p>
    <w:p w:rsidR="002D1904" w:rsidRDefault="002D1904">
      <w:pPr>
        <w:ind w:right="72"/>
        <w:jc w:val="both"/>
      </w:pPr>
    </w:p>
    <w:p w:rsidR="002D1904" w:rsidRDefault="002D1904" w:rsidP="000C579B">
      <w:pPr>
        <w:numPr>
          <w:ilvl w:val="0"/>
          <w:numId w:val="33"/>
        </w:numPr>
        <w:ind w:right="72"/>
        <w:jc w:val="both"/>
      </w:pPr>
      <w:r>
        <w:t xml:space="preserve">A hard copy (a physical printed copy of the reports from </w:t>
      </w:r>
      <w:r w:rsidR="0012400D">
        <w:t>BRS</w:t>
      </w:r>
      <w:r>
        <w:t>)</w:t>
      </w:r>
    </w:p>
    <w:p w:rsidR="002D1904" w:rsidRDefault="002D1904" w:rsidP="000C579B">
      <w:pPr>
        <w:numPr>
          <w:ilvl w:val="0"/>
          <w:numId w:val="33"/>
        </w:numPr>
        <w:ind w:right="72"/>
        <w:jc w:val="both"/>
      </w:pPr>
      <w:r>
        <w:t xml:space="preserve">An electronic copy of the </w:t>
      </w:r>
      <w:r w:rsidR="0012400D">
        <w:t>BRS</w:t>
      </w:r>
      <w:r>
        <w:t xml:space="preserve"> system. </w:t>
      </w:r>
    </w:p>
    <w:p w:rsidR="002D1904" w:rsidRDefault="002D1904"/>
    <w:p w:rsidR="002D1904" w:rsidRDefault="002D1904" w:rsidP="00B14BD6">
      <w:pPr>
        <w:ind w:right="216"/>
      </w:pPr>
      <w:r>
        <w:t xml:space="preserve">Please review these instructions before contacting the State Budget Division. For technical problems contact the assigned Executive </w:t>
      </w:r>
      <w:r w:rsidR="009744F7">
        <w:t xml:space="preserve">Budget </w:t>
      </w:r>
      <w:r>
        <w:t>Analyst</w:t>
      </w:r>
      <w:r w:rsidRPr="00BF72F0">
        <w:t xml:space="preserve"> </w:t>
      </w:r>
      <w:r>
        <w:t>for your agency at the State Budget Division</w:t>
      </w:r>
      <w:r w:rsidRPr="00854071">
        <w:rPr>
          <w:b/>
          <w:bCs/>
        </w:rPr>
        <w:t>.</w:t>
      </w:r>
      <w:r>
        <w:t xml:space="preserve"> When experiencing technical problems, please e-mail your analyst with a detailed description of the problem, including screen prints of errors you are experiencing. In addition, please include your name and phone number on all e-mailed communications. These e-mailed requests will be monitored regularly in order to address any </w:t>
      </w:r>
      <w:r w:rsidR="0012400D">
        <w:t>BRS</w:t>
      </w:r>
      <w:r>
        <w:t xml:space="preserve"> related problems. </w:t>
      </w:r>
    </w:p>
    <w:p w:rsidR="002D1904" w:rsidRDefault="002D1904"/>
    <w:p w:rsidR="002D1904" w:rsidRDefault="002D1904" w:rsidP="00B14BD6">
      <w:pPr>
        <w:ind w:right="72"/>
      </w:pPr>
      <w:r>
        <w:t xml:space="preserve">These instructions are intended to facilitate the use of </w:t>
      </w:r>
      <w:r w:rsidR="0012400D">
        <w:t>BRS</w:t>
      </w:r>
      <w:r>
        <w:t xml:space="preserve">. These instructions </w:t>
      </w:r>
      <w:r>
        <w:rPr>
          <w:b/>
          <w:bCs/>
          <w:i/>
          <w:iCs/>
        </w:rPr>
        <w:t xml:space="preserve">are not the complete </w:t>
      </w:r>
      <w:r>
        <w:t xml:space="preserve">instructions needed for preparing your agency’s performance based appropriation request or operating budget. Individuals responsible for preparing the agency’s operating budget must refer to the </w:t>
      </w:r>
      <w:r w:rsidR="008723D0">
        <w:t>FY20</w:t>
      </w:r>
      <w:r>
        <w:t xml:space="preserve"> Operating Budget instructions available on the State Budget Division website at </w:t>
      </w:r>
      <w:hyperlink r:id="rId11" w:history="1">
        <w:r w:rsidRPr="009F4B0A">
          <w:rPr>
            <w:rStyle w:val="Hyperlink"/>
          </w:rPr>
          <w:t>http://www.budget.nmdfa.state.nm.us</w:t>
        </w:r>
      </w:hyperlink>
      <w:r>
        <w:t xml:space="preserve">. </w:t>
      </w:r>
    </w:p>
    <w:p w:rsidR="009612EA" w:rsidRDefault="009612EA" w:rsidP="00B14BD6">
      <w:pPr>
        <w:ind w:right="72"/>
      </w:pPr>
    </w:p>
    <w:p w:rsidR="009612EA" w:rsidRDefault="009612EA" w:rsidP="009612EA">
      <w:pPr>
        <w:pStyle w:val="Heading1"/>
      </w:pPr>
      <w:bookmarkStart w:id="14" w:name="_Toc289848836"/>
      <w:bookmarkStart w:id="15" w:name="_Toc320523283"/>
      <w:bookmarkStart w:id="16" w:name="_Toc320540403"/>
      <w:bookmarkStart w:id="17" w:name="_Toc320610452"/>
      <w:bookmarkStart w:id="18" w:name="_Toc384650013"/>
      <w:r>
        <w:t>SYSTEM INSTALLATION AND UPDATE INSTRUCTIONS</w:t>
      </w:r>
      <w:bookmarkEnd w:id="14"/>
      <w:bookmarkEnd w:id="15"/>
      <w:bookmarkEnd w:id="16"/>
      <w:bookmarkEnd w:id="17"/>
      <w:bookmarkEnd w:id="18"/>
    </w:p>
    <w:p w:rsidR="009612EA" w:rsidRDefault="009612EA" w:rsidP="009612EA">
      <w:pPr>
        <w:pStyle w:val="Heading2"/>
      </w:pPr>
      <w:bookmarkStart w:id="19" w:name="_Toc289848837"/>
      <w:bookmarkStart w:id="20" w:name="_Toc320523284"/>
      <w:bookmarkStart w:id="21" w:name="_Toc320540404"/>
      <w:bookmarkStart w:id="22" w:name="_Toc320610453"/>
      <w:bookmarkStart w:id="23" w:name="_Toc384650014"/>
      <w:r w:rsidRPr="00441024">
        <w:t xml:space="preserve">Before </w:t>
      </w:r>
      <w:r>
        <w:t>You Start</w:t>
      </w:r>
      <w:bookmarkEnd w:id="19"/>
      <w:bookmarkEnd w:id="20"/>
      <w:bookmarkEnd w:id="21"/>
      <w:bookmarkEnd w:id="22"/>
      <w:bookmarkEnd w:id="23"/>
    </w:p>
    <w:p w:rsidR="009612EA" w:rsidRPr="001D1054" w:rsidRDefault="009612EA" w:rsidP="009612EA">
      <w:pPr>
        <w:rPr>
          <w:b/>
          <w:bCs/>
        </w:rPr>
      </w:pPr>
      <w:r>
        <w:t>Y</w:t>
      </w:r>
      <w:r w:rsidRPr="00441024">
        <w:t xml:space="preserve">ou </w:t>
      </w:r>
      <w:r>
        <w:t>should</w:t>
      </w:r>
      <w:r w:rsidRPr="00441024">
        <w:t xml:space="preserve"> back up your previous data files. To do this simply </w:t>
      </w:r>
      <w:r>
        <w:t>move</w:t>
      </w:r>
      <w:r w:rsidRPr="00441024">
        <w:t xml:space="preserve"> </w:t>
      </w:r>
      <w:r>
        <w:t>the old files that are currently saved in a folder named “BRS”</w:t>
      </w:r>
      <w:r w:rsidRPr="00441024">
        <w:t xml:space="preserve"> </w:t>
      </w:r>
      <w:r w:rsidR="0012400D">
        <w:t xml:space="preserve">on your computer’s </w:t>
      </w:r>
      <w:r w:rsidR="00272D3D">
        <w:t>“C” Drive</w:t>
      </w:r>
      <w:r w:rsidR="0012400D">
        <w:t xml:space="preserve"> </w:t>
      </w:r>
      <w:r w:rsidRPr="00441024">
        <w:t>in</w:t>
      </w:r>
      <w:r>
        <w:t xml:space="preserve">to any other </w:t>
      </w:r>
      <w:r w:rsidRPr="00441024">
        <w:t xml:space="preserve">folder </w:t>
      </w:r>
      <w:r>
        <w:t>that is not named</w:t>
      </w:r>
      <w:r w:rsidRPr="00441024">
        <w:t xml:space="preserve"> </w:t>
      </w:r>
      <w:r>
        <w:t>“BR</w:t>
      </w:r>
      <w:r w:rsidRPr="00441024">
        <w:t>S</w:t>
      </w:r>
      <w:r>
        <w:t>” (it is suggested that the directory be named after the appropriate fiscal year)</w:t>
      </w:r>
      <w:r w:rsidRPr="00441024">
        <w:t>.</w:t>
      </w:r>
      <w:r>
        <w:t xml:space="preserve"> </w:t>
      </w:r>
      <w:r w:rsidRPr="001D1054">
        <w:rPr>
          <w:b/>
          <w:bCs/>
        </w:rPr>
        <w:t>For</w:t>
      </w:r>
      <w:r>
        <w:rPr>
          <w:b/>
          <w:bCs/>
        </w:rPr>
        <w:t xml:space="preserve"> the </w:t>
      </w:r>
      <w:r w:rsidR="008723D0">
        <w:rPr>
          <w:b/>
          <w:bCs/>
        </w:rPr>
        <w:t>FY20</w:t>
      </w:r>
      <w:r>
        <w:rPr>
          <w:b/>
          <w:bCs/>
        </w:rPr>
        <w:t xml:space="preserve"> operating budget submission</w:t>
      </w:r>
      <w:r w:rsidRPr="001D1054">
        <w:rPr>
          <w:b/>
          <w:bCs/>
        </w:rPr>
        <w:t xml:space="preserve">, you </w:t>
      </w:r>
      <w:r>
        <w:rPr>
          <w:b/>
          <w:bCs/>
        </w:rPr>
        <w:t>must</w:t>
      </w:r>
      <w:r w:rsidRPr="001D1054">
        <w:rPr>
          <w:b/>
          <w:bCs/>
        </w:rPr>
        <w:t xml:space="preserve"> instal</w:t>
      </w:r>
      <w:r>
        <w:rPr>
          <w:b/>
          <w:bCs/>
        </w:rPr>
        <w:t>l</w:t>
      </w:r>
      <w:r w:rsidRPr="001D1054">
        <w:rPr>
          <w:b/>
          <w:bCs/>
        </w:rPr>
        <w:t xml:space="preserve"> a new version of</w:t>
      </w:r>
      <w:r>
        <w:rPr>
          <w:b/>
          <w:bCs/>
        </w:rPr>
        <w:t xml:space="preserve"> </w:t>
      </w:r>
      <w:r w:rsidR="0012400D">
        <w:rPr>
          <w:b/>
          <w:bCs/>
        </w:rPr>
        <w:t>BRS</w:t>
      </w:r>
      <w:r>
        <w:rPr>
          <w:b/>
          <w:bCs/>
        </w:rPr>
        <w:t xml:space="preserve"> </w:t>
      </w:r>
      <w:r w:rsidRPr="001D1054">
        <w:rPr>
          <w:b/>
          <w:bCs/>
        </w:rPr>
        <w:t>along with updated data files</w:t>
      </w:r>
      <w:r>
        <w:rPr>
          <w:b/>
          <w:bCs/>
        </w:rPr>
        <w:t xml:space="preserve"> and excel templates</w:t>
      </w:r>
      <w:r w:rsidRPr="001D1054">
        <w:rPr>
          <w:b/>
          <w:bCs/>
        </w:rPr>
        <w:t>.</w:t>
      </w:r>
    </w:p>
    <w:p w:rsidR="009612EA" w:rsidRDefault="009612EA" w:rsidP="009612EA"/>
    <w:p w:rsidR="009612EA" w:rsidRPr="00D8037B" w:rsidRDefault="009612EA" w:rsidP="009612EA">
      <w:r w:rsidRPr="00D8037B">
        <w:rPr>
          <w:spacing w:val="-2"/>
        </w:rPr>
        <w:t xml:space="preserve">There are </w:t>
      </w:r>
      <w:r>
        <w:rPr>
          <w:spacing w:val="-2"/>
        </w:rPr>
        <w:t xml:space="preserve">two </w:t>
      </w:r>
      <w:r w:rsidRPr="00D8037B">
        <w:rPr>
          <w:spacing w:val="-2"/>
        </w:rPr>
        <w:t>different types of installations. Choosing the incorrect type</w:t>
      </w:r>
      <w:r>
        <w:rPr>
          <w:spacing w:val="-2"/>
        </w:rPr>
        <w:t xml:space="preserve"> </w:t>
      </w:r>
      <w:r w:rsidRPr="00D8037B">
        <w:rPr>
          <w:spacing w:val="-2"/>
        </w:rPr>
        <w:t xml:space="preserve">could </w:t>
      </w:r>
      <w:r w:rsidRPr="00D8037B">
        <w:t>cause the agency unnecessary extra work.</w:t>
      </w:r>
    </w:p>
    <w:p w:rsidR="009612EA" w:rsidRPr="008871F9" w:rsidRDefault="009612EA" w:rsidP="009612EA">
      <w:pPr>
        <w:ind w:left="360"/>
        <w:jc w:val="both"/>
      </w:pPr>
    </w:p>
    <w:p w:rsidR="009612EA" w:rsidRDefault="009612EA" w:rsidP="009612EA">
      <w:pPr>
        <w:numPr>
          <w:ilvl w:val="0"/>
          <w:numId w:val="14"/>
        </w:numPr>
      </w:pPr>
      <w:r w:rsidRPr="00D8037B">
        <w:t xml:space="preserve">Full </w:t>
      </w:r>
      <w:r>
        <w:t>i</w:t>
      </w:r>
      <w:r w:rsidRPr="00D8037B">
        <w:t>nstallation</w:t>
      </w:r>
      <w:r>
        <w:t xml:space="preserve"> for a single user</w:t>
      </w:r>
    </w:p>
    <w:p w:rsidR="009612EA" w:rsidRDefault="00FA3938" w:rsidP="009612EA">
      <w:pPr>
        <w:numPr>
          <w:ilvl w:val="0"/>
          <w:numId w:val="14"/>
        </w:numPr>
      </w:pPr>
      <w:r>
        <w:t>Full i</w:t>
      </w:r>
      <w:r w:rsidR="009612EA" w:rsidRPr="00D8037B">
        <w:t>nstallation</w:t>
      </w:r>
      <w:r w:rsidR="009612EA">
        <w:t xml:space="preserve"> for multiple users</w:t>
      </w:r>
      <w:r w:rsidR="009612EA" w:rsidRPr="005405F0">
        <w:rPr>
          <w:i/>
          <w:iCs/>
          <w:spacing w:val="12"/>
          <w:sz w:val="22"/>
          <w:szCs w:val="22"/>
        </w:rPr>
        <w:t xml:space="preserve"> </w:t>
      </w:r>
      <w:r w:rsidR="009612EA">
        <w:t>(network installation)</w:t>
      </w:r>
      <w:bookmarkStart w:id="24" w:name="_Toc289848838"/>
      <w:bookmarkStart w:id="25" w:name="_Toc320523285"/>
      <w:bookmarkStart w:id="26" w:name="_Toc320540405"/>
      <w:bookmarkStart w:id="27" w:name="_Toc320610454"/>
    </w:p>
    <w:p w:rsidR="009612EA" w:rsidRDefault="009612EA" w:rsidP="009612EA"/>
    <w:p w:rsidR="009612EA" w:rsidRPr="001D1054" w:rsidRDefault="009612EA" w:rsidP="009612EA">
      <w:pPr>
        <w:jc w:val="both"/>
        <w:rPr>
          <w:b/>
          <w:bCs/>
        </w:rPr>
      </w:pPr>
      <w:r w:rsidRPr="001D1054">
        <w:rPr>
          <w:b/>
          <w:bCs/>
        </w:rPr>
        <w:t>For</w:t>
      </w:r>
      <w:r>
        <w:rPr>
          <w:b/>
          <w:bCs/>
        </w:rPr>
        <w:t xml:space="preserve"> the </w:t>
      </w:r>
      <w:r w:rsidR="008723D0">
        <w:rPr>
          <w:b/>
          <w:bCs/>
        </w:rPr>
        <w:t>FY20</w:t>
      </w:r>
      <w:r>
        <w:rPr>
          <w:b/>
          <w:bCs/>
        </w:rPr>
        <w:t xml:space="preserve"> </w:t>
      </w:r>
      <w:r w:rsidR="006E53D1">
        <w:rPr>
          <w:b/>
          <w:bCs/>
        </w:rPr>
        <w:t>operating budget</w:t>
      </w:r>
      <w:r>
        <w:rPr>
          <w:b/>
          <w:bCs/>
        </w:rPr>
        <w:t xml:space="preserve"> submission</w:t>
      </w:r>
      <w:r w:rsidRPr="001D1054">
        <w:rPr>
          <w:b/>
          <w:bCs/>
        </w:rPr>
        <w:t xml:space="preserve">, you </w:t>
      </w:r>
      <w:r>
        <w:rPr>
          <w:b/>
          <w:bCs/>
        </w:rPr>
        <w:t>must</w:t>
      </w:r>
      <w:r w:rsidRPr="001D1054">
        <w:rPr>
          <w:b/>
          <w:bCs/>
        </w:rPr>
        <w:t xml:space="preserve"> instal</w:t>
      </w:r>
      <w:r>
        <w:rPr>
          <w:b/>
          <w:bCs/>
        </w:rPr>
        <w:t>l</w:t>
      </w:r>
      <w:r w:rsidRPr="001D1054">
        <w:rPr>
          <w:b/>
          <w:bCs/>
        </w:rPr>
        <w:t xml:space="preserve"> a new version of </w:t>
      </w:r>
      <w:r w:rsidR="0012400D">
        <w:rPr>
          <w:b/>
          <w:bCs/>
        </w:rPr>
        <w:t>BRS</w:t>
      </w:r>
      <w:r w:rsidRPr="001D1054">
        <w:rPr>
          <w:b/>
          <w:bCs/>
        </w:rPr>
        <w:t xml:space="preserve"> along with updated data files.</w:t>
      </w:r>
    </w:p>
    <w:p w:rsidR="009612EA" w:rsidRDefault="009612EA" w:rsidP="009612EA"/>
    <w:p w:rsidR="00FA3938" w:rsidRDefault="00FA3938" w:rsidP="009612EA">
      <w:pPr>
        <w:rPr>
          <w:sz w:val="32"/>
          <w:szCs w:val="32"/>
        </w:rPr>
      </w:pPr>
    </w:p>
    <w:p w:rsidR="009612EA" w:rsidRPr="005405F0" w:rsidRDefault="0012400D" w:rsidP="009612EA">
      <w:pPr>
        <w:rPr>
          <w:sz w:val="32"/>
          <w:szCs w:val="32"/>
        </w:rPr>
      </w:pPr>
      <w:r>
        <w:rPr>
          <w:sz w:val="32"/>
          <w:szCs w:val="32"/>
        </w:rPr>
        <w:t>Accessing the Budget Review</w:t>
      </w:r>
      <w:r w:rsidR="009612EA" w:rsidRPr="005405F0">
        <w:rPr>
          <w:sz w:val="32"/>
          <w:szCs w:val="32"/>
        </w:rPr>
        <w:t xml:space="preserve"> System </w:t>
      </w:r>
      <w:r>
        <w:rPr>
          <w:sz w:val="32"/>
          <w:szCs w:val="32"/>
        </w:rPr>
        <w:t>(BRS)</w:t>
      </w:r>
      <w:bookmarkEnd w:id="24"/>
      <w:bookmarkEnd w:id="25"/>
      <w:bookmarkEnd w:id="26"/>
      <w:bookmarkEnd w:id="27"/>
    </w:p>
    <w:p w:rsidR="009612EA" w:rsidRPr="00854071" w:rsidRDefault="009612EA" w:rsidP="009612EA">
      <w:pPr>
        <w:rPr>
          <w:b/>
          <w:bCs/>
        </w:rPr>
      </w:pPr>
      <w:r>
        <w:t xml:space="preserve">To access the </w:t>
      </w:r>
      <w:r w:rsidR="0012400D">
        <w:t>BRS</w:t>
      </w:r>
      <w:r>
        <w:t xml:space="preserve"> update, including system and data files necessary to prepare the appropriation request, you will access the SBD FTP site from the </w:t>
      </w:r>
      <w:r w:rsidR="0012400D">
        <w:t>Budget Review System</w:t>
      </w:r>
      <w:r>
        <w:t xml:space="preserve"> page of the State Budget Division website. </w:t>
      </w:r>
      <w:r w:rsidRPr="00854071">
        <w:rPr>
          <w:b/>
          <w:bCs/>
        </w:rPr>
        <w:t xml:space="preserve">The FTP site requires a user name and password which will be provided by attending Operating Budget training </w:t>
      </w:r>
      <w:r w:rsidRPr="00EF73E3">
        <w:rPr>
          <w:b/>
          <w:bCs/>
        </w:rPr>
        <w:t xml:space="preserve">on April </w:t>
      </w:r>
      <w:r w:rsidR="008723D0">
        <w:rPr>
          <w:b/>
          <w:bCs/>
        </w:rPr>
        <w:t>10</w:t>
      </w:r>
      <w:r w:rsidRPr="00EF73E3">
        <w:rPr>
          <w:b/>
          <w:bCs/>
          <w:vertAlign w:val="superscript"/>
        </w:rPr>
        <w:t>th</w:t>
      </w:r>
      <w:r w:rsidR="008723D0">
        <w:rPr>
          <w:b/>
          <w:bCs/>
        </w:rPr>
        <w:t>, 11</w:t>
      </w:r>
      <w:r w:rsidRPr="00EF73E3">
        <w:rPr>
          <w:b/>
          <w:bCs/>
          <w:vertAlign w:val="superscript"/>
        </w:rPr>
        <w:t>th</w:t>
      </w:r>
      <w:r w:rsidR="008723D0">
        <w:rPr>
          <w:b/>
          <w:bCs/>
        </w:rPr>
        <w:t xml:space="preserve"> or 12</w:t>
      </w:r>
      <w:r w:rsidRPr="00EF73E3">
        <w:rPr>
          <w:b/>
          <w:bCs/>
          <w:vertAlign w:val="superscript"/>
        </w:rPr>
        <w:t>th</w:t>
      </w:r>
      <w:r w:rsidRPr="00EF73E3">
        <w:rPr>
          <w:b/>
          <w:bCs/>
        </w:rPr>
        <w:t xml:space="preserve"> </w:t>
      </w:r>
      <w:r w:rsidRPr="00854071">
        <w:rPr>
          <w:b/>
          <w:bCs/>
        </w:rPr>
        <w:t xml:space="preserve">or by contacting your Executive Budget Analyst. </w:t>
      </w:r>
    </w:p>
    <w:p w:rsidR="009612EA" w:rsidRDefault="009612EA" w:rsidP="009612EA"/>
    <w:p w:rsidR="009612EA" w:rsidRDefault="009612EA" w:rsidP="009612EA">
      <w:pPr>
        <w:rPr>
          <w:b/>
          <w:bCs/>
          <w:color w:val="FF0000"/>
        </w:rPr>
      </w:pPr>
      <w:r w:rsidRPr="0026496B">
        <w:t>Type the URL into internet explorer</w:t>
      </w:r>
      <w:r>
        <w:t xml:space="preserve">:  </w:t>
      </w:r>
      <w:hyperlink r:id="rId12" w:history="1">
        <w:r w:rsidRPr="00B338BF">
          <w:rPr>
            <w:rStyle w:val="Hyperlink"/>
          </w:rPr>
          <w:t>https://dfaftp.state.nm.us</w:t>
        </w:r>
      </w:hyperlink>
      <w:r>
        <w:t xml:space="preserve"> or </w:t>
      </w:r>
      <w:hyperlink r:id="rId13" w:history="1">
        <w:r w:rsidRPr="00E22949">
          <w:rPr>
            <w:rStyle w:val="Hyperlink"/>
            <w:rFonts w:ascii="Calibri" w:hAnsi="Calibri" w:cs="Calibri"/>
            <w:sz w:val="22"/>
            <w:szCs w:val="22"/>
          </w:rPr>
          <w:t>https://164.64.56.206/</w:t>
        </w:r>
      </w:hyperlink>
      <w:r>
        <w:t xml:space="preserve"> </w:t>
      </w:r>
      <w:r w:rsidRPr="00653ACB">
        <w:rPr>
          <w:b/>
          <w:bCs/>
          <w:color w:val="FF0000"/>
        </w:rPr>
        <w:t xml:space="preserve"> </w:t>
      </w:r>
    </w:p>
    <w:p w:rsidR="009612EA" w:rsidRDefault="009612EA" w:rsidP="009612EA">
      <w:pPr>
        <w:rPr>
          <w:b/>
          <w:bCs/>
          <w:color w:val="FF0000"/>
        </w:rPr>
      </w:pPr>
    </w:p>
    <w:p w:rsidR="009612EA" w:rsidRPr="00116071" w:rsidRDefault="009612EA" w:rsidP="009612EA">
      <w:r w:rsidRPr="00116071">
        <w:t xml:space="preserve">You will get the following screen </w:t>
      </w:r>
    </w:p>
    <w:p w:rsidR="009612EA" w:rsidRDefault="009612EA" w:rsidP="009612EA">
      <w:pPr>
        <w:rPr>
          <w:rFonts w:ascii="Calibri" w:hAnsi="Calibri" w:cs="Calibri"/>
          <w:sz w:val="22"/>
          <w:szCs w:val="22"/>
        </w:rPr>
      </w:pPr>
    </w:p>
    <w:p w:rsidR="009612EA" w:rsidRDefault="009612EA" w:rsidP="009612EA">
      <w:pPr>
        <w:rPr>
          <w:b/>
          <w:bCs/>
          <w:color w:val="FF0000"/>
        </w:rPr>
      </w:pPr>
    </w:p>
    <w:p w:rsidR="009612EA" w:rsidRDefault="009612EA" w:rsidP="009612EA">
      <w:pPr>
        <w:rPr>
          <w:b/>
          <w:bCs/>
          <w:color w:val="FF0000"/>
        </w:rPr>
      </w:pPr>
    </w:p>
    <w:p w:rsidR="009612EA" w:rsidRPr="00653ACB" w:rsidRDefault="00122BF5" w:rsidP="009612EA">
      <w:r>
        <w:rPr>
          <w:rFonts w:ascii="Calibri" w:hAnsi="Calibri" w:cs="Calibri"/>
          <w:noProof/>
          <w:sz w:val="22"/>
          <w:szCs w:val="22"/>
        </w:rPr>
        <w:pict>
          <v:shapetype id="_x0000_t32" coordsize="21600,21600" o:spt="32" o:oned="t" path="m,l21600,21600e" filled="f">
            <v:path arrowok="t" fillok="f" o:connecttype="none"/>
            <o:lock v:ext="edit" shapetype="t"/>
          </v:shapetype>
          <v:shape id="Straight Arrow Connector 1" o:spid="_x0000_s1037" type="#_x0000_t32" style="position:absolute;margin-left:54.65pt;margin-top:169.6pt;width:69.6pt;height:189pt;flip:x 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" strokecolor="#4579b8 [3044]">
            <v:stroke endarrow="open"/>
          </v:shape>
        </w:pict>
      </w:r>
      <w:r w:rsidR="009612EA">
        <w:rPr>
          <w:rFonts w:ascii="Calibri" w:hAnsi="Calibri" w:cs="Calibri"/>
          <w:noProof/>
          <w:sz w:val="22"/>
          <w:szCs w:val="22"/>
        </w:rPr>
        <w:drawing>
          <wp:inline distT="0" distB="0" distL="0" distR="0">
            <wp:extent cx="5486400" cy="4114800"/>
            <wp:effectExtent l="0" t="0" r="0" b="0"/>
            <wp:docPr id="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9612EA" w:rsidRDefault="009612EA" w:rsidP="009612EA">
      <w:pPr>
        <w:rPr>
          <w:rFonts w:ascii="Calibri" w:hAnsi="Calibri" w:cs="Calibri"/>
          <w:color w:val="FF0000"/>
          <w:sz w:val="22"/>
          <w:szCs w:val="22"/>
        </w:rPr>
      </w:pPr>
    </w:p>
    <w:p w:rsidR="009612EA" w:rsidRDefault="009612EA" w:rsidP="009612EA">
      <w:pPr>
        <w:rPr>
          <w:rFonts w:ascii="Calibri" w:hAnsi="Calibri" w:cs="Calibri"/>
          <w:color w:val="FF0000"/>
          <w:sz w:val="22"/>
          <w:szCs w:val="22"/>
        </w:rPr>
      </w:pPr>
    </w:p>
    <w:tbl>
      <w:tblPr>
        <w:tblW w:w="10950" w:type="dxa"/>
        <w:tblCellSpacing w:w="0" w:type="dxa"/>
        <w:tblInd w:w="2" w:type="dxa"/>
        <w:tblCellMar>
          <w:left w:w="0" w:type="dxa"/>
          <w:right w:w="0" w:type="dxa"/>
        </w:tblCellMar>
        <w:tblLook w:val="0000" w:firstRow="0" w:lastRow="0" w:firstColumn="0" w:lastColumn="0" w:noHBand="0" w:noVBand="0"/>
      </w:tblPr>
      <w:tblGrid>
        <w:gridCol w:w="1716"/>
        <w:gridCol w:w="9234"/>
      </w:tblGrid>
      <w:tr w:rsidR="009612EA" w:rsidRPr="00116071" w:rsidTr="00CB7926">
        <w:trPr>
          <w:tblCellSpacing w:w="0" w:type="dxa"/>
        </w:trPr>
        <w:tc>
          <w:tcPr>
            <w:tcW w:w="0" w:type="auto"/>
            <w:vAlign w:val="center"/>
          </w:tcPr>
          <w:p w:rsidR="009612EA" w:rsidRPr="00116071" w:rsidRDefault="009612EA" w:rsidP="00CB7926">
            <w:r w:rsidRPr="00116071">
              <w:t xml:space="preserve">Click on </w:t>
            </w:r>
          </w:p>
        </w:tc>
        <w:tc>
          <w:tcPr>
            <w:tcW w:w="0" w:type="auto"/>
            <w:vAlign w:val="center"/>
          </w:tcPr>
          <w:p w:rsidR="009612EA" w:rsidRPr="007B0C05" w:rsidRDefault="00955269" w:rsidP="00CB7926">
            <w:pPr>
              <w:pStyle w:val="Heading4"/>
              <w:rPr>
                <w:rFonts w:ascii="Times New Roman" w:hAnsi="Times New Roman" w:cs="Times New Roman"/>
              </w:rPr>
            </w:pPr>
            <w:r w:rsidRPr="007B0C05">
              <w:rPr>
                <w:rFonts w:ascii="Times New Roman" w:hAnsi="Times New Roman" w:cs="Times New Roman"/>
              </w:rPr>
              <w:fldChar w:fldCharType="begin"/>
            </w:r>
            <w:r w:rsidR="009612EA" w:rsidRPr="007B0C05">
              <w:rPr>
                <w:rFonts w:ascii="Times New Roman" w:hAnsi="Times New Roman" w:cs="Times New Roman"/>
              </w:rPr>
              <w:instrText xml:space="preserve"> INCLUDEPICTURE "res://\\\\ieframe.dll/red_shield.png" \* MERGEFORMATINET </w:instrText>
            </w:r>
            <w:r w:rsidRPr="007B0C05">
              <w:rPr>
                <w:rFonts w:ascii="Times New Roman" w:hAnsi="Times New Roman" w:cs="Times New Roman"/>
              </w:rPr>
              <w:fldChar w:fldCharType="end"/>
            </w:r>
            <w:r w:rsidR="009612EA" w:rsidRPr="007B0C05">
              <w:rPr>
                <w:rFonts w:ascii="Times New Roman" w:hAnsi="Times New Roman" w:cs="Times New Roman"/>
              </w:rPr>
              <w:t xml:space="preserve">Continue to this website (not recommended). </w:t>
            </w:r>
          </w:p>
        </w:tc>
      </w:tr>
    </w:tbl>
    <w:p w:rsidR="009612EA" w:rsidRDefault="009612EA" w:rsidP="00B14BD6">
      <w:pPr>
        <w:ind w:right="72"/>
      </w:pPr>
    </w:p>
    <w:p w:rsidR="002D1904" w:rsidRDefault="002D1904" w:rsidP="00B14BD6">
      <w:pPr>
        <w:ind w:right="72"/>
      </w:pPr>
    </w:p>
    <w:p w:rsidR="002D1904" w:rsidRPr="00DC022B" w:rsidRDefault="002D1904" w:rsidP="00DC022B"/>
    <w:p w:rsidR="002D1904" w:rsidRDefault="002D1904">
      <w:pPr>
        <w:ind w:right="72"/>
        <w:rPr>
          <w:b/>
          <w:bCs/>
          <w:i/>
          <w:iCs/>
        </w:rPr>
        <w:sectPr w:rsidR="002D1904" w:rsidSect="009E185E">
          <w:footerReference w:type="default" r:id="rId15"/>
          <w:pgSz w:w="12240" w:h="15840"/>
          <w:pgMar w:top="1149" w:right="1288" w:bottom="811" w:left="1343" w:header="720" w:footer="720" w:gutter="0"/>
          <w:pgNumType w:start="3"/>
          <w:cols w:space="720"/>
          <w:noEndnote/>
        </w:sectPr>
      </w:pPr>
    </w:p>
    <w:p w:rsidR="002D1904" w:rsidRPr="00116071" w:rsidRDefault="00405245" w:rsidP="005E49CA">
      <w:r>
        <w:rPr>
          <w:noProof/>
        </w:rPr>
        <w:lastRenderedPageBreak/>
        <w:drawing>
          <wp:inline distT="0" distB="0" distL="0" distR="0">
            <wp:extent cx="5295525" cy="1714500"/>
            <wp:effectExtent l="19050" t="0" r="3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t="11282" r="33013" b="54017"/>
                    <a:stretch>
                      <a:fillRect/>
                    </a:stretch>
                  </pic:blipFill>
                  <pic:spPr bwMode="auto">
                    <a:xfrm>
                      <a:off x="0" y="0"/>
                      <a:ext cx="5295525" cy="1714500"/>
                    </a:xfrm>
                    <a:prstGeom prst="rect">
                      <a:avLst/>
                    </a:prstGeom>
                    <a:noFill/>
                    <a:ln w="9525">
                      <a:noFill/>
                      <a:miter lim="800000"/>
                      <a:headEnd/>
                      <a:tailEnd/>
                    </a:ln>
                  </pic:spPr>
                </pic:pic>
              </a:graphicData>
            </a:graphic>
          </wp:inline>
        </w:drawing>
      </w:r>
    </w:p>
    <w:p w:rsidR="002D1904" w:rsidRDefault="002D1904" w:rsidP="005E49CA"/>
    <w:p w:rsidR="00405245" w:rsidRDefault="00405245" w:rsidP="00405245"/>
    <w:p w:rsidR="00405245" w:rsidRDefault="00405245" w:rsidP="00405245">
      <w:r>
        <w:t xml:space="preserve">Enter your username and password (both are case sensitive) and click on the “Log In” button. </w:t>
      </w:r>
    </w:p>
    <w:p w:rsidR="00405245" w:rsidRDefault="00405245" w:rsidP="00405245"/>
    <w:p w:rsidR="00405245" w:rsidRDefault="00405245" w:rsidP="00405245">
      <w:r>
        <w:t>When you have successfully logged in, the screen below will appear and will list the files that have been provided by DFA for your business unit.  Please follow the instructions to download each file that is provided for your business unit.</w:t>
      </w:r>
    </w:p>
    <w:p w:rsidR="002D1904" w:rsidRDefault="002D1904" w:rsidP="005E49CA"/>
    <w:p w:rsidR="00405245" w:rsidRDefault="00405245" w:rsidP="00405245">
      <w:bookmarkStart w:id="28" w:name="_Toc384650015"/>
      <w:r>
        <w:rPr>
          <w:noProof/>
        </w:rPr>
        <w:drawing>
          <wp:inline distT="0" distB="0" distL="0" distR="0">
            <wp:extent cx="6146800" cy="123825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t="5641" r="-641" b="63932"/>
                    <a:stretch>
                      <a:fillRect/>
                    </a:stretch>
                  </pic:blipFill>
                  <pic:spPr bwMode="auto">
                    <a:xfrm>
                      <a:off x="0" y="0"/>
                      <a:ext cx="6149725" cy="1238839"/>
                    </a:xfrm>
                    <a:prstGeom prst="rect">
                      <a:avLst/>
                    </a:prstGeom>
                    <a:noFill/>
                    <a:ln w="9525">
                      <a:noFill/>
                      <a:miter lim="800000"/>
                      <a:headEnd/>
                      <a:tailEnd/>
                    </a:ln>
                  </pic:spPr>
                </pic:pic>
              </a:graphicData>
            </a:graphic>
          </wp:inline>
        </w:drawing>
      </w:r>
    </w:p>
    <w:p w:rsidR="008150CB" w:rsidRDefault="008150CB">
      <w:pPr>
        <w:widowControl/>
        <w:autoSpaceDE/>
        <w:autoSpaceDN/>
      </w:pPr>
    </w:p>
    <w:p w:rsidR="008150CB" w:rsidRDefault="008150CB">
      <w:pPr>
        <w:widowControl/>
        <w:autoSpaceDE/>
        <w:autoSpaceDN/>
      </w:pPr>
    </w:p>
    <w:p w:rsidR="008150CB" w:rsidRDefault="008150CB" w:rsidP="008150CB">
      <w:pPr>
        <w:jc w:val="both"/>
      </w:pPr>
      <w:r>
        <w:t xml:space="preserve">The following </w:t>
      </w:r>
      <w:r w:rsidR="0012400D">
        <w:t>BRS</w:t>
      </w:r>
      <w:r>
        <w:t xml:space="preserve"> files have been provided:</w:t>
      </w:r>
    </w:p>
    <w:p w:rsidR="008150CB" w:rsidRDefault="008150CB" w:rsidP="008150CB">
      <w:pPr>
        <w:ind w:left="2880"/>
        <w:jc w:val="both"/>
      </w:pPr>
    </w:p>
    <w:p w:rsidR="008150CB" w:rsidRPr="0026496B" w:rsidRDefault="008150CB" w:rsidP="008150CB">
      <w:pPr>
        <w:numPr>
          <w:ilvl w:val="0"/>
          <w:numId w:val="13"/>
        </w:numPr>
        <w:jc w:val="both"/>
      </w:pPr>
      <w:r w:rsidRPr="00893A80">
        <w:rPr>
          <w:b/>
          <w:bCs/>
        </w:rPr>
        <w:t>BrsSys.mdb</w:t>
      </w:r>
      <w:r w:rsidRPr="0026496B">
        <w:t xml:space="preserve"> </w:t>
      </w:r>
      <w:r w:rsidRPr="0026496B">
        <w:rPr>
          <w:b/>
          <w:bCs/>
        </w:rPr>
        <w:t xml:space="preserve">– </w:t>
      </w:r>
      <w:r w:rsidRPr="0026496B">
        <w:t>a system operating file. Contains no agency data.</w:t>
      </w:r>
    </w:p>
    <w:p w:rsidR="008150CB" w:rsidRDefault="00E3280A" w:rsidP="008150CB">
      <w:pPr>
        <w:pStyle w:val="ListParagraph"/>
        <w:numPr>
          <w:ilvl w:val="0"/>
          <w:numId w:val="13"/>
        </w:numPr>
        <w:jc w:val="both"/>
      </w:pPr>
      <w:r>
        <w:rPr>
          <w:b/>
          <w:bCs/>
        </w:rPr>
        <w:t>BRSTemp1-FY20</w:t>
      </w:r>
      <w:r w:rsidR="008150CB">
        <w:rPr>
          <w:b/>
          <w:bCs/>
        </w:rPr>
        <w:t>O</w:t>
      </w:r>
      <w:r w:rsidR="008150CB" w:rsidRPr="00893A80">
        <w:rPr>
          <w:b/>
          <w:bCs/>
        </w:rPr>
        <w:t>.xls</w:t>
      </w:r>
      <w:r w:rsidR="008150CB" w:rsidRPr="00A93DCC">
        <w:t xml:space="preserve"> </w:t>
      </w:r>
      <w:r w:rsidR="008150CB" w:rsidRPr="00A93DCC">
        <w:rPr>
          <w:b/>
          <w:bCs/>
        </w:rPr>
        <w:t xml:space="preserve">– </w:t>
      </w:r>
      <w:r w:rsidR="008150CB" w:rsidRPr="00A93DCC">
        <w:t>an Excel spreadsheet used to enter expenditure information by account code.</w:t>
      </w:r>
    </w:p>
    <w:p w:rsidR="008150CB" w:rsidRPr="0026496B" w:rsidRDefault="008150CB" w:rsidP="008150CB">
      <w:pPr>
        <w:pStyle w:val="ListParagraph"/>
        <w:numPr>
          <w:ilvl w:val="0"/>
          <w:numId w:val="13"/>
        </w:numPr>
        <w:jc w:val="both"/>
      </w:pPr>
      <w:r w:rsidRPr="00893A80">
        <w:rPr>
          <w:b/>
          <w:bCs/>
        </w:rPr>
        <w:t>BRSTempE1B-</w:t>
      </w:r>
      <w:r w:rsidR="007E33C6">
        <w:rPr>
          <w:b/>
          <w:bCs/>
        </w:rPr>
        <w:t>FY20</w:t>
      </w:r>
      <w:r>
        <w:rPr>
          <w:b/>
          <w:bCs/>
        </w:rPr>
        <w:t>O</w:t>
      </w:r>
      <w:r w:rsidRPr="00893A80">
        <w:rPr>
          <w:b/>
          <w:bCs/>
        </w:rPr>
        <w:t>.xls</w:t>
      </w:r>
      <w:r w:rsidRPr="0026496B">
        <w:t xml:space="preserve"> – an Excel spreadsheet used to calculate agency turnover rate</w:t>
      </w:r>
    </w:p>
    <w:p w:rsidR="008150CB" w:rsidRPr="0026496B" w:rsidRDefault="008150CB" w:rsidP="008150CB">
      <w:pPr>
        <w:pStyle w:val="ListParagraph"/>
        <w:numPr>
          <w:ilvl w:val="0"/>
          <w:numId w:val="13"/>
        </w:numPr>
        <w:jc w:val="both"/>
      </w:pPr>
      <w:r w:rsidRPr="00893A80">
        <w:rPr>
          <w:b/>
          <w:bCs/>
        </w:rPr>
        <w:t>BrsData.mdb</w:t>
      </w:r>
      <w:r w:rsidRPr="0026496B">
        <w:t xml:space="preserve"> </w:t>
      </w:r>
      <w:r w:rsidRPr="0026496B">
        <w:rPr>
          <w:b/>
          <w:bCs/>
        </w:rPr>
        <w:t xml:space="preserve">– </w:t>
      </w:r>
      <w:r w:rsidRPr="0026496B">
        <w:t>database that contains the agency’s expenditure budget information</w:t>
      </w:r>
    </w:p>
    <w:p w:rsidR="008150CB" w:rsidRPr="0026496B" w:rsidRDefault="008150CB" w:rsidP="008150CB">
      <w:pPr>
        <w:pStyle w:val="ListParagraph"/>
        <w:numPr>
          <w:ilvl w:val="0"/>
          <w:numId w:val="13"/>
        </w:numPr>
        <w:jc w:val="both"/>
      </w:pPr>
      <w:r w:rsidRPr="00893A80">
        <w:rPr>
          <w:b/>
          <w:bCs/>
        </w:rPr>
        <w:t>PRSData.mdb</w:t>
      </w:r>
      <w:r w:rsidRPr="0026496B">
        <w:t xml:space="preserve"> </w:t>
      </w:r>
      <w:r w:rsidRPr="0026496B">
        <w:rPr>
          <w:b/>
          <w:bCs/>
        </w:rPr>
        <w:t xml:space="preserve">– </w:t>
      </w:r>
      <w:r w:rsidRPr="0026496B">
        <w:t>database that contains the agency’s personnel data entered in the personnel option within the BRS system</w:t>
      </w:r>
    </w:p>
    <w:p w:rsidR="008150CB" w:rsidRDefault="008150CB" w:rsidP="008150CB">
      <w:pPr>
        <w:jc w:val="both"/>
      </w:pPr>
    </w:p>
    <w:p w:rsidR="008150CB" w:rsidRDefault="008150CB" w:rsidP="008150CB">
      <w:r>
        <w:t>Click on</w:t>
      </w:r>
      <w:r w:rsidRPr="00FE6F67">
        <w:rPr>
          <w:b/>
          <w:bCs/>
          <w:color w:val="FF0000"/>
        </w:rPr>
        <w:t xml:space="preserve"> </w:t>
      </w:r>
      <w:r w:rsidRPr="00A93DCC">
        <w:t>each file</w:t>
      </w:r>
      <w:r>
        <w:t xml:space="preserve"> name</w:t>
      </w:r>
      <w:r w:rsidRPr="00A93DCC">
        <w:t xml:space="preserve"> (one at a time)</w:t>
      </w:r>
      <w:r>
        <w:t xml:space="preserve">.  </w:t>
      </w:r>
    </w:p>
    <w:p w:rsidR="008150CB" w:rsidRDefault="008150CB" w:rsidP="008150CB">
      <w:pPr>
        <w:jc w:val="both"/>
      </w:pPr>
    </w:p>
    <w:p w:rsidR="008150CB" w:rsidRDefault="008150CB" w:rsidP="008150CB">
      <w:pPr>
        <w:jc w:val="both"/>
        <w:rPr>
          <w:i/>
          <w:iCs/>
        </w:rPr>
      </w:pPr>
      <w:r w:rsidRPr="00AC17EC">
        <w:rPr>
          <w:i/>
          <w:iCs/>
        </w:rPr>
        <w:t xml:space="preserve">Note: </w:t>
      </w:r>
      <w:r>
        <w:rPr>
          <w:i/>
          <w:iCs/>
        </w:rPr>
        <w:t>If an agency has already made updates to the personnel records in BRS, please work with your Executive analyst regarding the need to download the PRSData.mdb file.</w:t>
      </w:r>
      <w:r w:rsidRPr="00AC17EC">
        <w:rPr>
          <w:i/>
          <w:iCs/>
        </w:rPr>
        <w:t xml:space="preserve"> </w:t>
      </w:r>
    </w:p>
    <w:p w:rsidR="00405245" w:rsidRDefault="00405245">
      <w:pPr>
        <w:widowControl/>
        <w:autoSpaceDE/>
        <w:autoSpaceDN/>
      </w:pPr>
      <w:r>
        <w:br w:type="page"/>
      </w:r>
    </w:p>
    <w:p w:rsidR="00405245" w:rsidRDefault="00405245" w:rsidP="00405245"/>
    <w:p w:rsidR="00405245" w:rsidRDefault="00405245" w:rsidP="00405245">
      <w:r>
        <w:rPr>
          <w:noProof/>
        </w:rPr>
        <w:drawing>
          <wp:inline distT="0" distB="0" distL="0" distR="0">
            <wp:extent cx="5675893" cy="3397250"/>
            <wp:effectExtent l="19050" t="0" r="1007"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t="12308" r="12179" b="3590"/>
                    <a:stretch>
                      <a:fillRect/>
                    </a:stretch>
                  </pic:blipFill>
                  <pic:spPr bwMode="auto">
                    <a:xfrm>
                      <a:off x="0" y="0"/>
                      <a:ext cx="5675893" cy="3397250"/>
                    </a:xfrm>
                    <a:prstGeom prst="rect">
                      <a:avLst/>
                    </a:prstGeom>
                    <a:noFill/>
                    <a:ln w="9525">
                      <a:noFill/>
                      <a:miter lim="800000"/>
                      <a:headEnd/>
                      <a:tailEnd/>
                    </a:ln>
                  </pic:spPr>
                </pic:pic>
              </a:graphicData>
            </a:graphic>
          </wp:inline>
        </w:drawing>
      </w:r>
    </w:p>
    <w:p w:rsidR="00405245" w:rsidRDefault="00405245" w:rsidP="00405245"/>
    <w:p w:rsidR="00405245" w:rsidRDefault="00405245" w:rsidP="00405245">
      <w:r>
        <w:t>On the bottom of the screen, the options for saving the file will be displayed.</w:t>
      </w:r>
    </w:p>
    <w:p w:rsidR="00405245" w:rsidRDefault="00122BF5" w:rsidP="00405245">
      <w:r>
        <w:rPr>
          <w:noProof/>
        </w:rPr>
        <w:pict>
          <v:shape id="AutoShape 6" o:spid="_x0000_s1036" type="#_x0000_t32" style="position:absolute;margin-left:313.8pt;margin-top:13.45pt;width:50.4pt;height:27pt;flip: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">
            <v:stroke endarrow="block"/>
          </v:shape>
        </w:pict>
      </w:r>
      <w:r>
        <w:rPr>
          <w:noProof/>
        </w:rPr>
        <w:pict>
          <v:shape id="AutoShape 5" o:spid="_x0000_s1035" type="#_x0000_t32" style="position:absolute;margin-left:76.8pt;margin-top:13.45pt;width:265.8pt;height:27pt;flip:y;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">
            <v:stroke endarrow="block"/>
          </v:shape>
        </w:pict>
      </w:r>
      <w:r w:rsidR="00405245">
        <w:rPr>
          <w:noProof/>
        </w:rPr>
        <w:drawing>
          <wp:inline distT="0" distB="0" distL="0" distR="0">
            <wp:extent cx="5092700" cy="3048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l="5235" t="86838" r="9081" b="4957"/>
                    <a:stretch>
                      <a:fillRect/>
                    </a:stretch>
                  </pic:blipFill>
                  <pic:spPr bwMode="auto">
                    <a:xfrm>
                      <a:off x="0" y="0"/>
                      <a:ext cx="5092700" cy="304800"/>
                    </a:xfrm>
                    <a:prstGeom prst="rect">
                      <a:avLst/>
                    </a:prstGeom>
                    <a:noFill/>
                    <a:ln w="9525">
                      <a:noFill/>
                      <a:miter lim="800000"/>
                      <a:headEnd/>
                      <a:tailEnd/>
                    </a:ln>
                  </pic:spPr>
                </pic:pic>
              </a:graphicData>
            </a:graphic>
          </wp:inline>
        </w:drawing>
      </w:r>
    </w:p>
    <w:p w:rsidR="00405245" w:rsidRDefault="00405245" w:rsidP="00405245"/>
    <w:p w:rsidR="00405245" w:rsidRDefault="00405245" w:rsidP="00405245">
      <w:r>
        <w:t>Click on the arrow next to “Save” and the “Save as” option will appear.  Click on “Save as” and the screen to choose a location for the file will be displayed.  Normally on a single user system, this folder will be the BRS folder on the C drive.  If you are using a network to store the BRS system, choose that location.</w:t>
      </w:r>
    </w:p>
    <w:p w:rsidR="00405245" w:rsidRDefault="00405245" w:rsidP="00405245"/>
    <w:p w:rsidR="00405245" w:rsidRDefault="00405245" w:rsidP="00405245">
      <w:r>
        <w:rPr>
          <w:noProof/>
        </w:rPr>
        <w:drawing>
          <wp:inline distT="0" distB="0" distL="0" distR="0">
            <wp:extent cx="5521990" cy="2279650"/>
            <wp:effectExtent l="19050" t="0" r="25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l="5128" t="41709" r="18269" b="7692"/>
                    <a:stretch>
                      <a:fillRect/>
                    </a:stretch>
                  </pic:blipFill>
                  <pic:spPr bwMode="auto">
                    <a:xfrm>
                      <a:off x="0" y="0"/>
                      <a:ext cx="5521990" cy="2279650"/>
                    </a:xfrm>
                    <a:prstGeom prst="rect">
                      <a:avLst/>
                    </a:prstGeom>
                    <a:noFill/>
                    <a:ln w="9525">
                      <a:noFill/>
                      <a:miter lim="800000"/>
                      <a:headEnd/>
                      <a:tailEnd/>
                    </a:ln>
                  </pic:spPr>
                </pic:pic>
              </a:graphicData>
            </a:graphic>
          </wp:inline>
        </w:drawing>
      </w:r>
    </w:p>
    <w:p w:rsidR="00405245" w:rsidRDefault="00405245" w:rsidP="00405245"/>
    <w:p w:rsidR="00405245" w:rsidRDefault="00405245" w:rsidP="00405245">
      <w:r>
        <w:t>Click on “Save” when you have traversed to the correct folder to save the file.</w:t>
      </w:r>
    </w:p>
    <w:p w:rsidR="00405245" w:rsidRDefault="00405245" w:rsidP="00405245">
      <w:r>
        <w:t>Once this file is saved, repeat the steps for each of the other files.</w:t>
      </w:r>
    </w:p>
    <w:p w:rsidR="008150CB" w:rsidRDefault="008150CB" w:rsidP="008150CB"/>
    <w:p w:rsidR="008150CB" w:rsidRDefault="00405245" w:rsidP="008150CB">
      <w:r>
        <w:t xml:space="preserve">When you have downloaded all of the available files, you are ready to use BRS.  If you have saved the files to the BRS folder on the C drive, either double click on the BRSsys.mdb file or create a </w:t>
      </w:r>
      <w:r>
        <w:lastRenderedPageBreak/>
        <w:t xml:space="preserve">shortcut to this file.  If you saved anywhere else other than C:\BRS, then you must follow the instructions to relink the data bases under “Multiple User Installation (network)”. </w:t>
      </w:r>
    </w:p>
    <w:p w:rsidR="008150CB" w:rsidRDefault="008150CB" w:rsidP="005E49CA">
      <w:pPr>
        <w:pStyle w:val="Heading2"/>
      </w:pPr>
    </w:p>
    <w:p w:rsidR="002D1904" w:rsidRDefault="002D1904" w:rsidP="005E49CA">
      <w:pPr>
        <w:pStyle w:val="Heading2"/>
      </w:pPr>
      <w:r>
        <w:t xml:space="preserve">FTP </w:t>
      </w:r>
      <w:r w:rsidRPr="0021762D">
        <w:t>T</w:t>
      </w:r>
      <w:r>
        <w:t>roubleshooting</w:t>
      </w:r>
      <w:bookmarkEnd w:id="28"/>
    </w:p>
    <w:p w:rsidR="002D1904" w:rsidRPr="0021762D" w:rsidRDefault="002D1904" w:rsidP="005E49CA">
      <w:r>
        <w:t>If you have difficulties accessing the FTP site try the following;</w:t>
      </w:r>
    </w:p>
    <w:p w:rsidR="002D1904" w:rsidRDefault="002D1904" w:rsidP="005E49CA"/>
    <w:p w:rsidR="002D1904" w:rsidRDefault="002D1904" w:rsidP="005E49CA">
      <w:pPr>
        <w:pStyle w:val="ListParagraph"/>
        <w:numPr>
          <w:ilvl w:val="0"/>
          <w:numId w:val="34"/>
        </w:numPr>
      </w:pPr>
      <w:r>
        <w:t>Navigate to the FTP site, select tools from the menu and select internet options.</w:t>
      </w:r>
    </w:p>
    <w:p w:rsidR="002D1904" w:rsidRDefault="002D1904" w:rsidP="005E49CA">
      <w:pPr>
        <w:pStyle w:val="ListParagraph"/>
        <w:ind w:left="1080"/>
      </w:pPr>
      <w:r>
        <w:t>Click on the security tab, and click a security zone (trusted sites).</w:t>
      </w:r>
    </w:p>
    <w:p w:rsidR="002D1904" w:rsidRDefault="002D1904" w:rsidP="005E49CA">
      <w:pPr>
        <w:pStyle w:val="ListParagraph"/>
        <w:ind w:left="1080"/>
      </w:pPr>
      <w:r>
        <w:t xml:space="preserve">Click the sites button. The website should be shown in the Add this website to the zone field. Click Add. Click Close, and then click OK. </w:t>
      </w:r>
    </w:p>
    <w:p w:rsidR="002D1904" w:rsidRDefault="002D1904" w:rsidP="005E49CA">
      <w:pPr>
        <w:pStyle w:val="ListParagraph"/>
        <w:ind w:left="1080"/>
      </w:pPr>
    </w:p>
    <w:p w:rsidR="002D1904" w:rsidRDefault="002D1904" w:rsidP="005E49CA">
      <w:pPr>
        <w:pStyle w:val="ListParagraph"/>
        <w:numPr>
          <w:ilvl w:val="0"/>
          <w:numId w:val="34"/>
        </w:numPr>
      </w:pPr>
      <w:r>
        <w:t>Download another internet browser (Firefox, Safari, and Google Chrome) and attempt to access the FTP site.</w:t>
      </w:r>
    </w:p>
    <w:p w:rsidR="002D1904" w:rsidRDefault="00B3478B" w:rsidP="005E49CA">
      <w:r>
        <w:rPr>
          <w:noProof/>
        </w:rPr>
        <w:drawing>
          <wp:inline distT="0" distB="0" distL="0" distR="0">
            <wp:extent cx="5486400" cy="4114800"/>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2D1904" w:rsidRDefault="002D1904" w:rsidP="005E49CA">
      <w:pPr>
        <w:jc w:val="both"/>
      </w:pPr>
    </w:p>
    <w:p w:rsidR="002D1904" w:rsidRDefault="002D1904" w:rsidP="005E49CA">
      <w:pPr>
        <w:jc w:val="both"/>
      </w:pPr>
    </w:p>
    <w:p w:rsidR="002D1904" w:rsidRDefault="002D1904" w:rsidP="005E49CA">
      <w:pPr>
        <w:jc w:val="both"/>
        <w:rPr>
          <w:i/>
          <w:iCs/>
        </w:rPr>
      </w:pPr>
    </w:p>
    <w:p w:rsidR="002D1904" w:rsidRDefault="002D1904" w:rsidP="00CD3FD3">
      <w:pPr>
        <w:pStyle w:val="Heading2"/>
      </w:pPr>
      <w:bookmarkStart w:id="29" w:name="_Toc289848839"/>
      <w:bookmarkStart w:id="30" w:name="_Toc320523286"/>
      <w:bookmarkStart w:id="31" w:name="_Toc320540406"/>
      <w:bookmarkStart w:id="32" w:name="_Toc320610455"/>
      <w:bookmarkStart w:id="33" w:name="_Toc384650016"/>
      <w:r>
        <w:t>Types of Installation</w:t>
      </w:r>
      <w:bookmarkEnd w:id="29"/>
      <w:bookmarkEnd w:id="30"/>
      <w:bookmarkEnd w:id="31"/>
      <w:bookmarkEnd w:id="32"/>
      <w:bookmarkEnd w:id="33"/>
    </w:p>
    <w:p w:rsidR="002D1904" w:rsidRPr="00CD3FD3" w:rsidRDefault="002D1904" w:rsidP="00B14BD6">
      <w:pPr>
        <w:pStyle w:val="StyleHeading3NotItalic"/>
      </w:pPr>
      <w:bookmarkStart w:id="34" w:name="_Toc289848840"/>
      <w:bookmarkStart w:id="35" w:name="_Toc320523287"/>
      <w:bookmarkStart w:id="36" w:name="_Toc320540407"/>
      <w:bookmarkStart w:id="37" w:name="_Toc320610456"/>
      <w:bookmarkStart w:id="38" w:name="_Toc384650017"/>
      <w:r w:rsidRPr="00CD3FD3">
        <w:t>Single User Installation</w:t>
      </w:r>
      <w:bookmarkEnd w:id="34"/>
      <w:bookmarkEnd w:id="35"/>
      <w:bookmarkEnd w:id="36"/>
      <w:bookmarkEnd w:id="37"/>
      <w:bookmarkEnd w:id="38"/>
    </w:p>
    <w:p w:rsidR="002D1904" w:rsidRPr="00AA4D4F" w:rsidRDefault="002D1904" w:rsidP="00B14BD6">
      <w:pPr>
        <w:rPr>
          <w:i/>
          <w:iCs/>
        </w:rPr>
      </w:pPr>
      <w:r>
        <w:t xml:space="preserve">Save all the files listed above to a folder named BRS on the C: drive. This folder will already exist if </w:t>
      </w:r>
      <w:r w:rsidR="0012400D">
        <w:t>BRS</w:t>
      </w:r>
      <w:r>
        <w:t xml:space="preserve"> has been installed on your computer in the past; otherwise simply create a folder named “BRS” on your C drive. The file path in the address bar should appear as C:\BRS.  </w:t>
      </w:r>
      <w:r w:rsidRPr="00AA4D4F">
        <w:rPr>
          <w:i/>
          <w:iCs/>
        </w:rPr>
        <w:t xml:space="preserve">NOTE:  The </w:t>
      </w:r>
      <w:r w:rsidRPr="00AA4D4F">
        <w:rPr>
          <w:i/>
          <w:iCs/>
        </w:rPr>
        <w:lastRenderedPageBreak/>
        <w:t>folder must be</w:t>
      </w:r>
      <w:r>
        <w:rPr>
          <w:i/>
          <w:iCs/>
        </w:rPr>
        <w:t xml:space="preserve"> labeled</w:t>
      </w:r>
      <w:r w:rsidRPr="00AA4D4F">
        <w:rPr>
          <w:i/>
          <w:iCs/>
        </w:rPr>
        <w:t xml:space="preserve"> “BRS”</w:t>
      </w:r>
      <w:r w:rsidR="005E3FEC">
        <w:rPr>
          <w:i/>
          <w:iCs/>
        </w:rPr>
        <w:t>;</w:t>
      </w:r>
      <w:r w:rsidRPr="00AA4D4F">
        <w:rPr>
          <w:i/>
          <w:iCs/>
        </w:rPr>
        <w:t xml:space="preserve"> </w:t>
      </w:r>
      <w:r>
        <w:rPr>
          <w:i/>
          <w:iCs/>
        </w:rPr>
        <w:t>a</w:t>
      </w:r>
      <w:r w:rsidRPr="00AA4D4F">
        <w:rPr>
          <w:i/>
          <w:iCs/>
        </w:rPr>
        <w:t xml:space="preserve">ny variation will require </w:t>
      </w:r>
      <w:r>
        <w:rPr>
          <w:i/>
          <w:iCs/>
        </w:rPr>
        <w:t xml:space="preserve">updating </w:t>
      </w:r>
      <w:r w:rsidRPr="00AA4D4F">
        <w:rPr>
          <w:i/>
          <w:iCs/>
        </w:rPr>
        <w:t>link</w:t>
      </w:r>
      <w:r>
        <w:rPr>
          <w:i/>
          <w:iCs/>
        </w:rPr>
        <w:t>s for</w:t>
      </w:r>
      <w:r w:rsidRPr="00AA4D4F">
        <w:rPr>
          <w:i/>
          <w:iCs/>
        </w:rPr>
        <w:t xml:space="preserve"> the data files.</w:t>
      </w:r>
    </w:p>
    <w:p w:rsidR="002D1904" w:rsidRDefault="002D1904" w:rsidP="00B14BD6"/>
    <w:p w:rsidR="002D1904" w:rsidRDefault="002D1904" w:rsidP="00B14BD6">
      <w:r>
        <w:t xml:space="preserve">If the system asks you if you want to overwrite existing files, click on the “Yes to </w:t>
      </w:r>
      <w:proofErr w:type="gramStart"/>
      <w:r>
        <w:t>All</w:t>
      </w:r>
      <w:proofErr w:type="gramEnd"/>
      <w:r>
        <w:t xml:space="preserve">” button.  This action will override any previous versions of the </w:t>
      </w:r>
      <w:r w:rsidR="0012400D">
        <w:t>BRS</w:t>
      </w:r>
      <w:r>
        <w:t xml:space="preserve"> System.</w:t>
      </w:r>
      <w:r w:rsidRPr="00C20E27">
        <w:t xml:space="preserve">  </w:t>
      </w:r>
    </w:p>
    <w:p w:rsidR="002D1904" w:rsidRDefault="002D1904" w:rsidP="00B14BD6"/>
    <w:p w:rsidR="002D1904" w:rsidRDefault="002D1904" w:rsidP="00B14BD6">
      <w:r>
        <w:t>Verify the status of the files as follows.  Right click on BRSData.mdb, select “</w:t>
      </w:r>
      <w:r w:rsidRPr="00890DD1">
        <w:rPr>
          <w:b/>
          <w:bCs/>
        </w:rPr>
        <w:t>Properties</w:t>
      </w:r>
      <w:r>
        <w:rPr>
          <w:b/>
          <w:bCs/>
        </w:rPr>
        <w:t xml:space="preserve">.” </w:t>
      </w:r>
      <w:r w:rsidRPr="00890DD1">
        <w:t>V</w:t>
      </w:r>
      <w:r>
        <w:t>erify the “</w:t>
      </w:r>
      <w:r w:rsidRPr="0083264B">
        <w:rPr>
          <w:b/>
          <w:bCs/>
        </w:rPr>
        <w:t>Read-Only</w:t>
      </w:r>
      <w:r>
        <w:t xml:space="preserve">” attribute is </w:t>
      </w:r>
      <w:r w:rsidRPr="00C64039">
        <w:rPr>
          <w:b/>
          <w:bCs/>
        </w:rPr>
        <w:t>not</w:t>
      </w:r>
      <w:r>
        <w:t xml:space="preserve"> selected. If the “Read-Only” attribute is selected, </w:t>
      </w:r>
      <w:r w:rsidRPr="0083264B">
        <w:rPr>
          <w:u w:val="single"/>
        </w:rPr>
        <w:t>deselect</w:t>
      </w:r>
      <w:r>
        <w:t xml:space="preserve"> this option. Complete this step for PRSData.mdb and BrsSys.mdb.  </w:t>
      </w:r>
      <w:r w:rsidRPr="00890DD1">
        <w:rPr>
          <w:b/>
          <w:bCs/>
        </w:rPr>
        <w:t>The only file</w:t>
      </w:r>
      <w:r>
        <w:rPr>
          <w:b/>
          <w:bCs/>
        </w:rPr>
        <w:t>s</w:t>
      </w:r>
      <w:r w:rsidRPr="00890DD1">
        <w:rPr>
          <w:b/>
          <w:bCs/>
        </w:rPr>
        <w:t xml:space="preserve"> that </w:t>
      </w:r>
      <w:r>
        <w:rPr>
          <w:b/>
          <w:bCs/>
        </w:rPr>
        <w:t>must</w:t>
      </w:r>
      <w:r w:rsidRPr="00890DD1">
        <w:rPr>
          <w:b/>
          <w:bCs/>
        </w:rPr>
        <w:t xml:space="preserve"> have the attribute of “Read-Only” </w:t>
      </w:r>
      <w:r>
        <w:rPr>
          <w:b/>
          <w:bCs/>
        </w:rPr>
        <w:t>are</w:t>
      </w:r>
      <w:r w:rsidRPr="00890DD1">
        <w:rPr>
          <w:b/>
          <w:bCs/>
        </w:rPr>
        <w:t xml:space="preserve"> </w:t>
      </w:r>
      <w:r>
        <w:rPr>
          <w:b/>
          <w:bCs/>
        </w:rPr>
        <w:t xml:space="preserve">the three </w:t>
      </w:r>
      <w:proofErr w:type="spellStart"/>
      <w:r>
        <w:rPr>
          <w:b/>
          <w:bCs/>
        </w:rPr>
        <w:t>BRSTemp</w:t>
      </w:r>
      <w:proofErr w:type="spellEnd"/>
      <w:proofErr w:type="gramStart"/>
      <w:r>
        <w:rPr>
          <w:b/>
          <w:bCs/>
        </w:rPr>
        <w:t>?.</w:t>
      </w:r>
      <w:proofErr w:type="spellStart"/>
      <w:r>
        <w:rPr>
          <w:b/>
          <w:bCs/>
        </w:rPr>
        <w:t>xls</w:t>
      </w:r>
      <w:proofErr w:type="spellEnd"/>
      <w:proofErr w:type="gramEnd"/>
      <w:r>
        <w:rPr>
          <w:b/>
          <w:bCs/>
        </w:rPr>
        <w:t xml:space="preserve"> Excel files (listed above as items two through five)</w:t>
      </w:r>
      <w:r w:rsidRPr="00890DD1">
        <w:rPr>
          <w:b/>
          <w:bCs/>
        </w:rPr>
        <w:t>.</w:t>
      </w:r>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
        <w:gridCol w:w="26"/>
        <w:gridCol w:w="3574"/>
        <w:gridCol w:w="26"/>
        <w:gridCol w:w="2341"/>
        <w:gridCol w:w="26"/>
      </w:tblGrid>
      <w:tr w:rsidR="008150CB" w:rsidRPr="00C4087A" w:rsidTr="008150CB">
        <w:trPr>
          <w:trHeight w:val="290"/>
          <w:jc w:val="center"/>
        </w:trPr>
        <w:tc>
          <w:tcPr>
            <w:tcW w:w="236" w:type="dxa"/>
            <w:gridSpan w:val="2"/>
          </w:tcPr>
          <w:p w:rsidR="008150CB" w:rsidRPr="00C4087A" w:rsidRDefault="008150CB" w:rsidP="000B541D">
            <w:pPr>
              <w:rPr>
                <w:b/>
                <w:bCs/>
                <w:sz w:val="20"/>
                <w:szCs w:val="20"/>
              </w:rPr>
            </w:pPr>
          </w:p>
        </w:tc>
        <w:tc>
          <w:tcPr>
            <w:tcW w:w="3600" w:type="dxa"/>
            <w:gridSpan w:val="2"/>
          </w:tcPr>
          <w:p w:rsidR="008150CB" w:rsidRPr="00C4087A" w:rsidRDefault="008150CB" w:rsidP="000B541D">
            <w:pPr>
              <w:rPr>
                <w:b/>
                <w:bCs/>
                <w:sz w:val="20"/>
                <w:szCs w:val="20"/>
              </w:rPr>
            </w:pPr>
            <w:r w:rsidRPr="00C4087A">
              <w:rPr>
                <w:b/>
                <w:bCs/>
                <w:sz w:val="20"/>
                <w:szCs w:val="20"/>
              </w:rPr>
              <w:t>Read Only Files</w:t>
            </w:r>
          </w:p>
        </w:tc>
        <w:tc>
          <w:tcPr>
            <w:tcW w:w="2367" w:type="dxa"/>
            <w:gridSpan w:val="2"/>
          </w:tcPr>
          <w:p w:rsidR="008150CB" w:rsidRPr="00C4087A" w:rsidRDefault="008150CB" w:rsidP="000B541D">
            <w:pPr>
              <w:rPr>
                <w:b/>
                <w:bCs/>
                <w:sz w:val="20"/>
                <w:szCs w:val="20"/>
              </w:rPr>
            </w:pPr>
            <w:r w:rsidRPr="00C4087A">
              <w:rPr>
                <w:b/>
                <w:bCs/>
                <w:sz w:val="20"/>
                <w:szCs w:val="20"/>
              </w:rPr>
              <w:t>Data Files</w:t>
            </w:r>
          </w:p>
        </w:tc>
      </w:tr>
      <w:tr w:rsidR="002D1904" w:rsidRPr="00C4087A" w:rsidTr="008150CB">
        <w:trPr>
          <w:gridBefore w:val="1"/>
          <w:gridAfter w:val="1"/>
          <w:wBefore w:w="210" w:type="dxa"/>
          <w:wAfter w:w="26" w:type="dxa"/>
          <w:jc w:val="center"/>
        </w:trPr>
        <w:tc>
          <w:tcPr>
            <w:tcW w:w="3600" w:type="dxa"/>
            <w:gridSpan w:val="2"/>
          </w:tcPr>
          <w:p w:rsidR="002D1904" w:rsidRPr="005E49CA" w:rsidRDefault="00CB7926" w:rsidP="00C4087A">
            <w:pPr>
              <w:jc w:val="both"/>
              <w:rPr>
                <w:sz w:val="20"/>
                <w:szCs w:val="20"/>
              </w:rPr>
            </w:pPr>
            <w:r>
              <w:rPr>
                <w:sz w:val="20"/>
                <w:szCs w:val="20"/>
              </w:rPr>
              <w:t>BRSTemp1-</w:t>
            </w:r>
            <w:r w:rsidR="007E33C6">
              <w:rPr>
                <w:sz w:val="20"/>
                <w:szCs w:val="20"/>
              </w:rPr>
              <w:t>FY20</w:t>
            </w:r>
            <w:r w:rsidR="002D1904" w:rsidRPr="005E49CA">
              <w:rPr>
                <w:sz w:val="20"/>
                <w:szCs w:val="20"/>
              </w:rPr>
              <w:t>O.xls</w:t>
            </w:r>
          </w:p>
        </w:tc>
        <w:tc>
          <w:tcPr>
            <w:tcW w:w="2367" w:type="dxa"/>
            <w:gridSpan w:val="2"/>
          </w:tcPr>
          <w:p w:rsidR="002D1904" w:rsidRPr="00C4087A" w:rsidRDefault="002D1904" w:rsidP="00C4087A">
            <w:pPr>
              <w:jc w:val="both"/>
              <w:rPr>
                <w:sz w:val="20"/>
                <w:szCs w:val="20"/>
              </w:rPr>
            </w:pPr>
            <w:r w:rsidRPr="00C4087A">
              <w:rPr>
                <w:sz w:val="20"/>
                <w:szCs w:val="20"/>
              </w:rPr>
              <w:t>BRSData.mdb</w:t>
            </w:r>
          </w:p>
        </w:tc>
      </w:tr>
      <w:tr w:rsidR="002D1904" w:rsidRPr="00C4087A" w:rsidTr="008150CB">
        <w:trPr>
          <w:gridBefore w:val="1"/>
          <w:gridAfter w:val="1"/>
          <w:wBefore w:w="210" w:type="dxa"/>
          <w:wAfter w:w="26" w:type="dxa"/>
          <w:jc w:val="center"/>
        </w:trPr>
        <w:tc>
          <w:tcPr>
            <w:tcW w:w="3600" w:type="dxa"/>
            <w:gridSpan w:val="2"/>
          </w:tcPr>
          <w:p w:rsidR="002D1904" w:rsidRPr="005E49CA" w:rsidRDefault="002D1904" w:rsidP="00C4087A">
            <w:pPr>
              <w:jc w:val="both"/>
              <w:rPr>
                <w:sz w:val="20"/>
                <w:szCs w:val="20"/>
              </w:rPr>
            </w:pPr>
          </w:p>
        </w:tc>
        <w:tc>
          <w:tcPr>
            <w:tcW w:w="2367" w:type="dxa"/>
            <w:gridSpan w:val="2"/>
          </w:tcPr>
          <w:p w:rsidR="002D1904" w:rsidRPr="00C4087A" w:rsidRDefault="002D1904" w:rsidP="00C4087A">
            <w:pPr>
              <w:jc w:val="both"/>
              <w:rPr>
                <w:sz w:val="20"/>
                <w:szCs w:val="20"/>
              </w:rPr>
            </w:pPr>
            <w:r w:rsidRPr="00C4087A">
              <w:rPr>
                <w:sz w:val="20"/>
                <w:szCs w:val="20"/>
              </w:rPr>
              <w:t>BrsSys.m</w:t>
            </w:r>
            <w:r>
              <w:rPr>
                <w:sz w:val="20"/>
                <w:szCs w:val="20"/>
              </w:rPr>
              <w:t>db</w:t>
            </w:r>
          </w:p>
        </w:tc>
      </w:tr>
      <w:tr w:rsidR="002D1904" w:rsidRPr="00C4087A" w:rsidTr="008150CB">
        <w:trPr>
          <w:gridBefore w:val="1"/>
          <w:gridAfter w:val="1"/>
          <w:wBefore w:w="210" w:type="dxa"/>
          <w:wAfter w:w="26" w:type="dxa"/>
          <w:jc w:val="center"/>
        </w:trPr>
        <w:tc>
          <w:tcPr>
            <w:tcW w:w="3600" w:type="dxa"/>
            <w:gridSpan w:val="2"/>
          </w:tcPr>
          <w:p w:rsidR="002D1904" w:rsidRPr="005E49CA" w:rsidRDefault="002D1904" w:rsidP="00CB7926">
            <w:pPr>
              <w:jc w:val="both"/>
              <w:rPr>
                <w:sz w:val="20"/>
                <w:szCs w:val="20"/>
              </w:rPr>
            </w:pPr>
            <w:r w:rsidRPr="005E49CA">
              <w:rPr>
                <w:sz w:val="20"/>
                <w:szCs w:val="20"/>
              </w:rPr>
              <w:t>BRSTempE1B-</w:t>
            </w:r>
            <w:r w:rsidR="007E33C6">
              <w:rPr>
                <w:sz w:val="20"/>
                <w:szCs w:val="20"/>
              </w:rPr>
              <w:t>FY20</w:t>
            </w:r>
            <w:r w:rsidRPr="005E49CA">
              <w:rPr>
                <w:sz w:val="20"/>
                <w:szCs w:val="20"/>
              </w:rPr>
              <w:t>O.xls</w:t>
            </w:r>
          </w:p>
        </w:tc>
        <w:tc>
          <w:tcPr>
            <w:tcW w:w="2367" w:type="dxa"/>
            <w:gridSpan w:val="2"/>
          </w:tcPr>
          <w:p w:rsidR="002D1904" w:rsidRPr="00C4087A" w:rsidRDefault="002D1904" w:rsidP="00C4087A">
            <w:pPr>
              <w:jc w:val="both"/>
              <w:rPr>
                <w:sz w:val="20"/>
                <w:szCs w:val="20"/>
              </w:rPr>
            </w:pPr>
            <w:r w:rsidRPr="00C4087A">
              <w:rPr>
                <w:sz w:val="20"/>
                <w:szCs w:val="20"/>
              </w:rPr>
              <w:t>PRSData.m</w:t>
            </w:r>
            <w:r>
              <w:rPr>
                <w:sz w:val="20"/>
                <w:szCs w:val="20"/>
              </w:rPr>
              <w:t>db</w:t>
            </w:r>
          </w:p>
        </w:tc>
      </w:tr>
    </w:tbl>
    <w:p w:rsidR="002D1904" w:rsidRPr="00454CFB" w:rsidRDefault="002D1904" w:rsidP="00061028">
      <w:pPr>
        <w:jc w:val="both"/>
        <w:rPr>
          <w:color w:val="0000FF"/>
        </w:rPr>
      </w:pPr>
    </w:p>
    <w:p w:rsidR="002D1904" w:rsidRPr="00C20E27" w:rsidRDefault="002D1904" w:rsidP="00B14BD6">
      <w:r w:rsidRPr="00C20E27">
        <w:t>A shortcut to</w:t>
      </w:r>
      <w:r>
        <w:t xml:space="preserve"> </w:t>
      </w:r>
      <w:r w:rsidR="0012400D">
        <w:t>BRS</w:t>
      </w:r>
      <w:r>
        <w:t xml:space="preserve"> </w:t>
      </w:r>
      <w:r w:rsidRPr="00C20E27">
        <w:t xml:space="preserve">may be placed on your desktop by right clicking in the BrsSys.mdb file, click “send to” then click on </w:t>
      </w:r>
      <w:r>
        <w:t>“</w:t>
      </w:r>
      <w:r w:rsidRPr="00C20E27">
        <w:t>desktop (Create Shortcut)</w:t>
      </w:r>
      <w:r>
        <w:t>”</w:t>
      </w:r>
    </w:p>
    <w:p w:rsidR="002D1904" w:rsidRDefault="002D1904" w:rsidP="00061028">
      <w:pPr>
        <w:jc w:val="both"/>
        <w:rPr>
          <w:b/>
          <w:bCs/>
        </w:rPr>
      </w:pPr>
    </w:p>
    <w:p w:rsidR="002D1904" w:rsidRPr="00854071" w:rsidRDefault="002D1904" w:rsidP="00B14BD6">
      <w:r w:rsidRPr="00854071">
        <w:t>Congratulations, BRS has been successfully installed!</w:t>
      </w:r>
    </w:p>
    <w:p w:rsidR="002D1904" w:rsidRDefault="002D1904" w:rsidP="00B14BD6">
      <w:pPr>
        <w:rPr>
          <w:color w:val="9A3365"/>
        </w:rPr>
      </w:pPr>
    </w:p>
    <w:p w:rsidR="002D1904" w:rsidRPr="00486A7F" w:rsidRDefault="008150CB" w:rsidP="00B14BD6">
      <w:r>
        <w:t xml:space="preserve">SBD currently uses Office 2010 and 2013 to create this version of BRS.  </w:t>
      </w:r>
      <w:r w:rsidR="002D1904" w:rsidRPr="00EF41B8">
        <w:t xml:space="preserve">Each </w:t>
      </w:r>
      <w:r>
        <w:t xml:space="preserve">agency </w:t>
      </w:r>
      <w:r w:rsidR="002D1904" w:rsidRPr="00EF41B8">
        <w:t xml:space="preserve">workstation </w:t>
      </w:r>
      <w:r>
        <w:t>that will access this</w:t>
      </w:r>
      <w:r w:rsidR="002D1904">
        <w:t xml:space="preserve"> version of BRS </w:t>
      </w:r>
      <w:r w:rsidR="002D1904" w:rsidRPr="00EF41B8">
        <w:t xml:space="preserve">must have Microsoft Access® </w:t>
      </w:r>
      <w:r w:rsidR="002D1904" w:rsidRPr="00AD1B56">
        <w:rPr>
          <w:b/>
          <w:bCs/>
          <w:u w:val="single"/>
        </w:rPr>
        <w:t>2000/XP and Excel 2000/</w:t>
      </w:r>
      <w:r w:rsidR="002D1904" w:rsidRPr="00246784">
        <w:rPr>
          <w:b/>
          <w:bCs/>
          <w:u w:val="single"/>
        </w:rPr>
        <w:t>XP or above</w:t>
      </w:r>
      <w:r w:rsidR="002D1904">
        <w:rPr>
          <w:b/>
          <w:bCs/>
          <w:u w:val="single"/>
        </w:rPr>
        <w:t xml:space="preserve"> </w:t>
      </w:r>
      <w:r w:rsidR="002D1904" w:rsidRPr="00AD1B56">
        <w:rPr>
          <w:b/>
          <w:bCs/>
          <w:u w:val="single"/>
        </w:rPr>
        <w:t>for the system to operate</w:t>
      </w:r>
      <w:r w:rsidR="002D1904" w:rsidRPr="00EF41B8">
        <w:t>.</w:t>
      </w:r>
    </w:p>
    <w:p w:rsidR="002D1904" w:rsidRDefault="002D1904" w:rsidP="00B14BD6">
      <w:pPr>
        <w:rPr>
          <w:b/>
          <w:bCs/>
        </w:rPr>
      </w:pPr>
    </w:p>
    <w:p w:rsidR="002D1904" w:rsidRPr="009D017E" w:rsidRDefault="002D1904" w:rsidP="00B14BD6">
      <w:pPr>
        <w:rPr>
          <w:color w:val="FF0000"/>
        </w:rPr>
      </w:pPr>
      <w:r w:rsidRPr="001774D0">
        <w:t xml:space="preserve">If </w:t>
      </w:r>
      <w:r>
        <w:t xml:space="preserve">after installation, </w:t>
      </w:r>
      <w:r w:rsidRPr="001774D0">
        <w:t xml:space="preserve">you receive an error that contains the words "can't find project or library" </w:t>
      </w:r>
      <w:r>
        <w:t xml:space="preserve">or other errors/comments, </w:t>
      </w:r>
      <w:r w:rsidRPr="001774D0">
        <w:t xml:space="preserve">follow the </w:t>
      </w:r>
      <w:r w:rsidRPr="00B93CF1">
        <w:rPr>
          <w:b/>
          <w:bCs/>
        </w:rPr>
        <w:t>Compiler Error Solution</w:t>
      </w:r>
      <w:r>
        <w:t xml:space="preserve"> instructions in the troubleshooting section of this guide </w:t>
      </w:r>
      <w:bookmarkStart w:id="39" w:name="OLE_LINK9"/>
      <w:bookmarkStart w:id="40" w:name="OLE_LINK10"/>
      <w:r>
        <w:t xml:space="preserve">found </w:t>
      </w:r>
      <w:r w:rsidRPr="00C41AE8">
        <w:t xml:space="preserve">on page </w:t>
      </w:r>
      <w:bookmarkEnd w:id="39"/>
      <w:bookmarkEnd w:id="40"/>
      <w:r>
        <w:t>37</w:t>
      </w:r>
      <w:r w:rsidRPr="00C41AE8">
        <w:t>.</w:t>
      </w:r>
      <w:r w:rsidRPr="009D017E">
        <w:rPr>
          <w:color w:val="FF0000"/>
        </w:rPr>
        <w:t xml:space="preserve"> </w:t>
      </w:r>
    </w:p>
    <w:p w:rsidR="002D1904" w:rsidRPr="00CD3FD3" w:rsidRDefault="002D1904" w:rsidP="00B14BD6">
      <w:pPr>
        <w:pStyle w:val="StyleHeading3NotItalic"/>
      </w:pPr>
      <w:bookmarkStart w:id="41" w:name="_Toc289848841"/>
      <w:bookmarkStart w:id="42" w:name="_Toc320523288"/>
      <w:bookmarkStart w:id="43" w:name="_Toc320540408"/>
      <w:bookmarkStart w:id="44" w:name="_Toc320610457"/>
      <w:bookmarkStart w:id="45" w:name="_Toc384650018"/>
      <w:r w:rsidRPr="00CD3FD3">
        <w:t>Multiple User Installation (Network Installation)</w:t>
      </w:r>
      <w:bookmarkEnd w:id="41"/>
      <w:bookmarkEnd w:id="42"/>
      <w:bookmarkEnd w:id="43"/>
      <w:bookmarkEnd w:id="44"/>
      <w:bookmarkEnd w:id="45"/>
    </w:p>
    <w:p w:rsidR="002D1904" w:rsidRDefault="002D1904" w:rsidP="00B14BD6">
      <w:pPr>
        <w:rPr>
          <w:b/>
          <w:bCs/>
        </w:rPr>
      </w:pPr>
      <w:r>
        <w:rPr>
          <w:spacing w:val="-2"/>
        </w:rPr>
        <w:t>The following steps should only be performed by those familiar with the operations of the</w:t>
      </w:r>
      <w:r>
        <w:t xml:space="preserve"> network where </w:t>
      </w:r>
      <w:r w:rsidR="0012400D">
        <w:t>BRS</w:t>
      </w:r>
      <w:r>
        <w:t xml:space="preserve"> is to be installed.  </w:t>
      </w:r>
    </w:p>
    <w:p w:rsidR="002D1904" w:rsidRPr="00AC17EC" w:rsidRDefault="002D1904" w:rsidP="00B14BD6">
      <w:pPr>
        <w:rPr>
          <w:b/>
          <w:bCs/>
        </w:rPr>
      </w:pPr>
    </w:p>
    <w:p w:rsidR="002D1904" w:rsidRDefault="002D1904" w:rsidP="00B14BD6">
      <w:r>
        <w:t xml:space="preserve">Save all files listed above to a folder named “BRS” on the network drive used by your agency. This folder will already exist if </w:t>
      </w:r>
      <w:r w:rsidR="0012400D">
        <w:t>BRS</w:t>
      </w:r>
      <w:r>
        <w:t xml:space="preserve"> has been installed on your computer in the past; otherwise create a folder named “BRS” on the agency network drive. </w:t>
      </w:r>
    </w:p>
    <w:p w:rsidR="002D1904" w:rsidRDefault="002D1904" w:rsidP="00B14BD6"/>
    <w:p w:rsidR="002D1904" w:rsidRPr="00612D80" w:rsidRDefault="002D1904" w:rsidP="00B14BD6">
      <w:pPr>
        <w:rPr>
          <w:b/>
          <w:bCs/>
        </w:rPr>
      </w:pPr>
      <w:r w:rsidRPr="00910DDC">
        <w:rPr>
          <w:b/>
          <w:bCs/>
        </w:rPr>
        <w:t>NOTE</w:t>
      </w:r>
      <w:r>
        <w:t xml:space="preserve">: You will need to save </w:t>
      </w:r>
      <w:bookmarkStart w:id="46" w:name="OLE_LINK5"/>
      <w:bookmarkStart w:id="47" w:name="OLE_LINK6"/>
      <w:r w:rsidR="007E33C6">
        <w:t>the two</w:t>
      </w:r>
      <w:r>
        <w:t xml:space="preserve"> Excel </w:t>
      </w:r>
      <w:proofErr w:type="spellStart"/>
      <w:r>
        <w:t>BRSTemp</w:t>
      </w:r>
      <w:proofErr w:type="spellEnd"/>
      <w:proofErr w:type="gramStart"/>
      <w:r>
        <w:t>?.</w:t>
      </w:r>
      <w:proofErr w:type="spellStart"/>
      <w:r>
        <w:t>xls</w:t>
      </w:r>
      <w:proofErr w:type="spellEnd"/>
      <w:proofErr w:type="gramEnd"/>
      <w:r>
        <w:t xml:space="preserve"> files </w:t>
      </w:r>
      <w:bookmarkEnd w:id="46"/>
      <w:bookmarkEnd w:id="47"/>
      <w:r>
        <w:t xml:space="preserve">(listed above as items two </w:t>
      </w:r>
      <w:r w:rsidR="007E33C6">
        <w:t>and three</w:t>
      </w:r>
      <w:r>
        <w:t xml:space="preserve">) to a folder named “BRS” on the C:\ drive of each computer used to access the BRS system. </w:t>
      </w:r>
      <w:r w:rsidRPr="00A941CE">
        <w:rPr>
          <w:b/>
          <w:bCs/>
        </w:rPr>
        <w:t xml:space="preserve">Remember to replace the old files with the </w:t>
      </w:r>
      <w:r>
        <w:rPr>
          <w:b/>
          <w:bCs/>
        </w:rPr>
        <w:t>new versions</w:t>
      </w:r>
      <w:r w:rsidRPr="00A941CE">
        <w:rPr>
          <w:b/>
          <w:bCs/>
        </w:rPr>
        <w:t xml:space="preserve"> for </w:t>
      </w:r>
      <w:r>
        <w:rPr>
          <w:b/>
          <w:bCs/>
        </w:rPr>
        <w:t xml:space="preserve">the </w:t>
      </w:r>
      <w:r w:rsidR="008723D0">
        <w:rPr>
          <w:b/>
          <w:bCs/>
        </w:rPr>
        <w:t>FY20</w:t>
      </w:r>
      <w:r>
        <w:rPr>
          <w:b/>
          <w:bCs/>
        </w:rPr>
        <w:t xml:space="preserve"> operating budget submission</w:t>
      </w:r>
      <w:r w:rsidRPr="00A941CE">
        <w:rPr>
          <w:b/>
          <w:bCs/>
        </w:rPr>
        <w:t xml:space="preserve">. </w:t>
      </w:r>
    </w:p>
    <w:p w:rsidR="002D1904" w:rsidRDefault="002D1904" w:rsidP="00B14BD6"/>
    <w:p w:rsidR="002D1904" w:rsidRDefault="002D1904" w:rsidP="00B14BD6">
      <w:r>
        <w:t>Verify the status of the files as follows. Right click on BRSData.mdb, select “</w:t>
      </w:r>
      <w:r w:rsidRPr="00890DD1">
        <w:rPr>
          <w:b/>
          <w:bCs/>
        </w:rPr>
        <w:t>Properties</w:t>
      </w:r>
      <w:r>
        <w:rPr>
          <w:b/>
          <w:bCs/>
        </w:rPr>
        <w:t xml:space="preserve">.” </w:t>
      </w:r>
      <w:r w:rsidRPr="00890DD1">
        <w:t>V</w:t>
      </w:r>
      <w:r>
        <w:t>erify the “</w:t>
      </w:r>
      <w:r w:rsidRPr="0083264B">
        <w:rPr>
          <w:b/>
          <w:bCs/>
        </w:rPr>
        <w:t>Read-Only</w:t>
      </w:r>
      <w:r>
        <w:t xml:space="preserve">” attribute is </w:t>
      </w:r>
      <w:r w:rsidRPr="002205B8">
        <w:rPr>
          <w:b/>
          <w:bCs/>
        </w:rPr>
        <w:t>not</w:t>
      </w:r>
      <w:r>
        <w:t xml:space="preserve"> selected. If the “Read-Only” attribute is selected, </w:t>
      </w:r>
      <w:r w:rsidRPr="0083264B">
        <w:rPr>
          <w:u w:val="single"/>
        </w:rPr>
        <w:t>deselect</w:t>
      </w:r>
      <w:r>
        <w:t xml:space="preserve"> this option. Complete this step for PRSData.mdb and BrsSys.mdb.  </w:t>
      </w:r>
      <w:r w:rsidRPr="00890DD1">
        <w:rPr>
          <w:b/>
          <w:bCs/>
        </w:rPr>
        <w:t>The only file</w:t>
      </w:r>
      <w:r>
        <w:rPr>
          <w:b/>
          <w:bCs/>
        </w:rPr>
        <w:t>s</w:t>
      </w:r>
      <w:r w:rsidRPr="00890DD1">
        <w:rPr>
          <w:b/>
          <w:bCs/>
        </w:rPr>
        <w:t xml:space="preserve"> that </w:t>
      </w:r>
      <w:r>
        <w:rPr>
          <w:b/>
          <w:bCs/>
        </w:rPr>
        <w:t>must</w:t>
      </w:r>
      <w:r w:rsidRPr="00890DD1">
        <w:rPr>
          <w:b/>
          <w:bCs/>
        </w:rPr>
        <w:t xml:space="preserve"> have the attribute of “Read-Only” </w:t>
      </w:r>
      <w:r>
        <w:rPr>
          <w:b/>
          <w:bCs/>
        </w:rPr>
        <w:t>are</w:t>
      </w:r>
      <w:r w:rsidRPr="00890DD1">
        <w:rPr>
          <w:b/>
          <w:bCs/>
        </w:rPr>
        <w:t xml:space="preserve"> </w:t>
      </w:r>
      <w:r>
        <w:rPr>
          <w:b/>
          <w:bCs/>
        </w:rPr>
        <w:t xml:space="preserve">the </w:t>
      </w:r>
      <w:proofErr w:type="spellStart"/>
      <w:r>
        <w:rPr>
          <w:b/>
          <w:bCs/>
        </w:rPr>
        <w:t>BRSTemp</w:t>
      </w:r>
      <w:proofErr w:type="spellEnd"/>
      <w:proofErr w:type="gramStart"/>
      <w:r>
        <w:rPr>
          <w:b/>
          <w:bCs/>
        </w:rPr>
        <w:t>?.</w:t>
      </w:r>
      <w:proofErr w:type="spellStart"/>
      <w:r>
        <w:rPr>
          <w:b/>
          <w:bCs/>
        </w:rPr>
        <w:t>xls</w:t>
      </w:r>
      <w:proofErr w:type="spellEnd"/>
      <w:proofErr w:type="gramEnd"/>
      <w:r>
        <w:rPr>
          <w:b/>
          <w:bCs/>
        </w:rPr>
        <w:t xml:space="preserve"> Excel files</w:t>
      </w:r>
      <w:r w:rsidR="007E33C6">
        <w:rPr>
          <w:b/>
          <w:bCs/>
        </w:rPr>
        <w:t>.</w:t>
      </w:r>
    </w:p>
    <w:p w:rsidR="002D1904" w:rsidRDefault="002D1904" w:rsidP="00B14BD6"/>
    <w:p w:rsidR="002D1904" w:rsidRPr="000B541D" w:rsidRDefault="002D1904" w:rsidP="004B2D55">
      <w:pPr>
        <w:rPr>
          <w:b/>
          <w:bCs/>
        </w:rPr>
      </w:pPr>
      <w:r w:rsidRPr="000B541D">
        <w:rPr>
          <w:b/>
          <w:bCs/>
        </w:rPr>
        <w:t xml:space="preserve">If BRS is installed on a network drive, you will need to change the links for the files from the C:\ drive to the agency network location.  </w:t>
      </w:r>
    </w:p>
    <w:p w:rsidR="002D1904" w:rsidRDefault="002D1904" w:rsidP="004B2D55"/>
    <w:p w:rsidR="002D1904" w:rsidRDefault="002D1904" w:rsidP="004B2D55">
      <w:pPr>
        <w:numPr>
          <w:ilvl w:val="0"/>
          <w:numId w:val="18"/>
        </w:numPr>
      </w:pPr>
      <w:r>
        <w:lastRenderedPageBreak/>
        <w:t>Using Windows Explorer, access the network folder or directory where the files are installed (i.e., G:\APPS\BRS). Click on the BrsSys.mdb file once to highlight it.</w:t>
      </w:r>
    </w:p>
    <w:p w:rsidR="002D1904" w:rsidRDefault="002D1904" w:rsidP="004B2D55"/>
    <w:p w:rsidR="002D1904" w:rsidRDefault="002D1904" w:rsidP="004B2D55">
      <w:pPr>
        <w:numPr>
          <w:ilvl w:val="0"/>
          <w:numId w:val="18"/>
        </w:numPr>
      </w:pPr>
      <w:r>
        <w:t xml:space="preserve">Depress the &lt;shift&gt; key on the keyboard and double click on the </w:t>
      </w:r>
      <w:r w:rsidRPr="00A01C74">
        <w:rPr>
          <w:b/>
          <w:bCs/>
        </w:rPr>
        <w:t>B</w:t>
      </w:r>
      <w:r>
        <w:rPr>
          <w:b/>
          <w:bCs/>
        </w:rPr>
        <w:t>rs</w:t>
      </w:r>
      <w:r w:rsidRPr="00A01C74">
        <w:rPr>
          <w:b/>
          <w:bCs/>
        </w:rPr>
        <w:t>S</w:t>
      </w:r>
      <w:r>
        <w:rPr>
          <w:b/>
          <w:bCs/>
        </w:rPr>
        <w:t>ys</w:t>
      </w:r>
      <w:r w:rsidRPr="00A01C74">
        <w:rPr>
          <w:b/>
          <w:bCs/>
        </w:rPr>
        <w:t>.</w:t>
      </w:r>
      <w:r>
        <w:rPr>
          <w:b/>
          <w:bCs/>
        </w:rPr>
        <w:t xml:space="preserve">mdb </w:t>
      </w:r>
      <w:r w:rsidRPr="007B1E6F">
        <w:t>file</w:t>
      </w:r>
      <w:r>
        <w:t>. Be sure to hold down the &lt;shift&gt; key until the MS Access® screen appears similar to the screen below. (See Figure 1-1)</w:t>
      </w:r>
    </w:p>
    <w:p w:rsidR="002D1904" w:rsidRDefault="002D1904" w:rsidP="002205B8">
      <w:pPr>
        <w:jc w:val="both"/>
      </w:pPr>
    </w:p>
    <w:p w:rsidR="002D1904" w:rsidRDefault="007E33C6" w:rsidP="002205B8">
      <w:pPr>
        <w:jc w:val="center"/>
      </w:pPr>
      <w:r>
        <w:rPr>
          <w:noProof/>
        </w:rPr>
        <w:drawing>
          <wp:inline distT="0" distB="0" distL="0" distR="0" wp14:anchorId="11AE6FB1" wp14:editId="6BFF8236">
            <wp:extent cx="5223641" cy="375537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67286" b="24739"/>
                    <a:stretch/>
                  </pic:blipFill>
                  <pic:spPr bwMode="auto">
                    <a:xfrm>
                      <a:off x="0" y="0"/>
                      <a:ext cx="5242001" cy="3768573"/>
                    </a:xfrm>
                    <a:prstGeom prst="rect">
                      <a:avLst/>
                    </a:prstGeom>
                    <a:ln>
                      <a:noFill/>
                    </a:ln>
                    <a:extLst>
                      <a:ext uri="{53640926-AAD7-44D8-BBD7-CCE9431645EC}">
                        <a14:shadowObscured xmlns:a14="http://schemas.microsoft.com/office/drawing/2010/main"/>
                      </a:ext>
                    </a:extLst>
                  </pic:spPr>
                </pic:pic>
              </a:graphicData>
            </a:graphic>
          </wp:inline>
        </w:drawing>
      </w:r>
    </w:p>
    <w:p w:rsidR="002D1904" w:rsidRPr="00A01C74" w:rsidRDefault="002D1904" w:rsidP="002205B8">
      <w:pPr>
        <w:jc w:val="center"/>
      </w:pPr>
      <w:r>
        <w:rPr>
          <w:b/>
          <w:bCs/>
        </w:rPr>
        <w:t>Figure 1-1</w:t>
      </w:r>
    </w:p>
    <w:p w:rsidR="002D1904" w:rsidRPr="00284414" w:rsidRDefault="002D1904" w:rsidP="002205B8">
      <w:pPr>
        <w:jc w:val="both"/>
        <w:rPr>
          <w:sz w:val="16"/>
          <w:szCs w:val="16"/>
        </w:rPr>
      </w:pPr>
    </w:p>
    <w:p w:rsidR="002D1904" w:rsidRDefault="007E33C6" w:rsidP="004B2D55">
      <w:pPr>
        <w:numPr>
          <w:ilvl w:val="0"/>
          <w:numId w:val="18"/>
        </w:numPr>
      </w:pPr>
      <w:r>
        <w:t>Do one of the following:  if you have an “External Data</w:t>
      </w:r>
      <w:proofErr w:type="gramStart"/>
      <w:r>
        <w:t>”  menu</w:t>
      </w:r>
      <w:proofErr w:type="gramEnd"/>
      <w:r>
        <w:t xml:space="preserve"> choice on the top, click on this and then </w:t>
      </w:r>
      <w:r w:rsidR="002D1904">
        <w:t>“Linked Table Manager”</w:t>
      </w:r>
      <w:r>
        <w:t xml:space="preserve">.  Or use a right click on one of the table names to get to the option for </w:t>
      </w:r>
      <w:r w:rsidR="00514440">
        <w:t>“Linked Table Manager”</w:t>
      </w:r>
      <w:r w:rsidR="002D1904">
        <w:t>. The “Linked</w:t>
      </w:r>
      <w:r w:rsidR="00514440">
        <w:t xml:space="preserve"> Table Manager” box will appear as below:</w:t>
      </w:r>
    </w:p>
    <w:p w:rsidR="002D1904" w:rsidRPr="00284414" w:rsidRDefault="002D1904" w:rsidP="004B2D55">
      <w:pPr>
        <w:rPr>
          <w:sz w:val="16"/>
          <w:szCs w:val="16"/>
        </w:rPr>
      </w:pPr>
    </w:p>
    <w:p w:rsidR="002D1904" w:rsidRPr="0004705D" w:rsidRDefault="002D1904" w:rsidP="002205B8">
      <w:pPr>
        <w:jc w:val="center"/>
        <w:rPr>
          <w:b/>
          <w:bCs/>
        </w:rPr>
      </w:pPr>
    </w:p>
    <w:p w:rsidR="002D1904" w:rsidRDefault="00B3478B" w:rsidP="002205B8">
      <w:pPr>
        <w:jc w:val="center"/>
      </w:pPr>
      <w:r>
        <w:rPr>
          <w:noProof/>
        </w:rPr>
        <w:drawing>
          <wp:inline distT="0" distB="0" distL="0" distR="0">
            <wp:extent cx="4972050" cy="236220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72050" cy="2362200"/>
                    </a:xfrm>
                    <a:prstGeom prst="rect">
                      <a:avLst/>
                    </a:prstGeom>
                    <a:noFill/>
                    <a:ln>
                      <a:noFill/>
                    </a:ln>
                  </pic:spPr>
                </pic:pic>
              </a:graphicData>
            </a:graphic>
          </wp:inline>
        </w:drawing>
      </w:r>
    </w:p>
    <w:p w:rsidR="002D1904" w:rsidRDefault="002D1904" w:rsidP="002205B8">
      <w:pPr>
        <w:jc w:val="center"/>
        <w:rPr>
          <w:b/>
          <w:bCs/>
        </w:rPr>
      </w:pPr>
      <w:r>
        <w:rPr>
          <w:b/>
          <w:bCs/>
        </w:rPr>
        <w:t>Figure 1-3</w:t>
      </w:r>
    </w:p>
    <w:p w:rsidR="002D1904" w:rsidRDefault="002D1904" w:rsidP="002205B8">
      <w:pPr>
        <w:jc w:val="both"/>
      </w:pPr>
    </w:p>
    <w:p w:rsidR="002D1904" w:rsidRDefault="002D1904" w:rsidP="004B2D55">
      <w:pPr>
        <w:numPr>
          <w:ilvl w:val="0"/>
          <w:numId w:val="18"/>
        </w:numPr>
      </w:pPr>
      <w:r>
        <w:t xml:space="preserve">Check the box at the bottom of the screen with the </w:t>
      </w:r>
      <w:r>
        <w:rPr>
          <w:spacing w:val="-2"/>
        </w:rPr>
        <w:t>caption “Always</w:t>
      </w:r>
      <w:r>
        <w:t xml:space="preserve"> prompt for new location”.</w:t>
      </w:r>
      <w:r w:rsidRPr="00710BAB">
        <w:t xml:space="preserve"> </w:t>
      </w:r>
      <w:r>
        <w:t xml:space="preserve"> (See Figure 1-3)</w:t>
      </w:r>
    </w:p>
    <w:p w:rsidR="002D1904" w:rsidRDefault="002D1904" w:rsidP="004B2D55"/>
    <w:p w:rsidR="00514440" w:rsidRDefault="00514440" w:rsidP="00514440">
      <w:pPr>
        <w:numPr>
          <w:ilvl w:val="0"/>
          <w:numId w:val="18"/>
        </w:numPr>
      </w:pPr>
      <w:r>
        <w:t xml:space="preserve">Click on “Select All” so that each table has a checkmark.  Then uncheck </w:t>
      </w:r>
      <w:proofErr w:type="spellStart"/>
      <w:r>
        <w:t>PersData</w:t>
      </w:r>
      <w:proofErr w:type="spellEnd"/>
      <w:r>
        <w:t xml:space="preserve"> (it will be the only one unchecked).</w:t>
      </w:r>
    </w:p>
    <w:p w:rsidR="00514440" w:rsidRDefault="00514440" w:rsidP="00514440">
      <w:pPr>
        <w:pStyle w:val="ListParagraph"/>
      </w:pPr>
    </w:p>
    <w:p w:rsidR="002D1904" w:rsidRDefault="00514440" w:rsidP="00514440">
      <w:pPr>
        <w:ind w:left="432"/>
      </w:pPr>
      <w:r>
        <w:t xml:space="preserve"> </w:t>
      </w:r>
    </w:p>
    <w:p w:rsidR="002D1904" w:rsidRDefault="002D1904" w:rsidP="004B2D55">
      <w:pPr>
        <w:numPr>
          <w:ilvl w:val="0"/>
          <w:numId w:val="18"/>
        </w:numPr>
      </w:pPr>
      <w:r>
        <w:t xml:space="preserve">Click “OK”.  A “Select New Location of Agency” box will appear (See Figure 1-4). Select the network drive where </w:t>
      </w:r>
      <w:r w:rsidR="0012400D">
        <w:t>BRS</w:t>
      </w:r>
      <w:r>
        <w:t xml:space="preserve"> is installed, and select the file corresponding to the table you wish to link. T</w:t>
      </w:r>
      <w:r>
        <w:rPr>
          <w:spacing w:val="-2"/>
        </w:rPr>
        <w:t xml:space="preserve">he </w:t>
      </w:r>
      <w:proofErr w:type="spellStart"/>
      <w:r>
        <w:rPr>
          <w:spacing w:val="-2"/>
        </w:rPr>
        <w:t>Budgetcodes</w:t>
      </w:r>
      <w:proofErr w:type="spellEnd"/>
      <w:r>
        <w:rPr>
          <w:spacing w:val="-2"/>
        </w:rPr>
        <w:t xml:space="preserve">, </w:t>
      </w:r>
      <w:proofErr w:type="spellStart"/>
      <w:r>
        <w:t>BudJrnHeader</w:t>
      </w:r>
      <w:proofErr w:type="spellEnd"/>
      <w:r>
        <w:t xml:space="preserve">, </w:t>
      </w:r>
      <w:proofErr w:type="spellStart"/>
      <w:r>
        <w:t>BudJrnLine</w:t>
      </w:r>
      <w:proofErr w:type="spellEnd"/>
      <w:r>
        <w:t>,</w:t>
      </w:r>
      <w:r>
        <w:rPr>
          <w:spacing w:val="-2"/>
        </w:rPr>
        <w:t xml:space="preserve"> data1, </w:t>
      </w:r>
      <w:proofErr w:type="spellStart"/>
      <w:r>
        <w:rPr>
          <w:spacing w:val="-2"/>
        </w:rPr>
        <w:t>datarev</w:t>
      </w:r>
      <w:proofErr w:type="spellEnd"/>
      <w:r>
        <w:rPr>
          <w:spacing w:val="-2"/>
        </w:rPr>
        <w:t xml:space="preserve">, </w:t>
      </w:r>
      <w:proofErr w:type="spellStart"/>
      <w:r>
        <w:rPr>
          <w:spacing w:val="-2"/>
        </w:rPr>
        <w:t>datatransfer</w:t>
      </w:r>
      <w:proofErr w:type="spellEnd"/>
      <w:r>
        <w:rPr>
          <w:spacing w:val="-2"/>
        </w:rPr>
        <w:t xml:space="preserve">, Departments, Expansion, </w:t>
      </w:r>
      <w:proofErr w:type="spellStart"/>
      <w:r>
        <w:rPr>
          <w:spacing w:val="-2"/>
        </w:rPr>
        <w:t>ExpDetail</w:t>
      </w:r>
      <w:proofErr w:type="spellEnd"/>
      <w:r>
        <w:rPr>
          <w:spacing w:val="-2"/>
        </w:rPr>
        <w:t xml:space="preserve">, </w:t>
      </w:r>
      <w:proofErr w:type="spellStart"/>
      <w:r>
        <w:rPr>
          <w:spacing w:val="-2"/>
        </w:rPr>
        <w:t>ExpQuanData</w:t>
      </w:r>
      <w:proofErr w:type="spellEnd"/>
      <w:r>
        <w:rPr>
          <w:spacing w:val="-2"/>
        </w:rPr>
        <w:t xml:space="preserve">, </w:t>
      </w:r>
      <w:proofErr w:type="spellStart"/>
      <w:r>
        <w:rPr>
          <w:spacing w:val="-2"/>
        </w:rPr>
        <w:t>FundingHighs</w:t>
      </w:r>
      <w:proofErr w:type="spellEnd"/>
      <w:r>
        <w:rPr>
          <w:spacing w:val="-2"/>
        </w:rPr>
        <w:t xml:space="preserve">, Programs, Report Cats, </w:t>
      </w:r>
      <w:proofErr w:type="spellStart"/>
      <w:r>
        <w:rPr>
          <w:spacing w:val="-2"/>
        </w:rPr>
        <w:t>tbl</w:t>
      </w:r>
      <w:r>
        <w:t>B</w:t>
      </w:r>
      <w:r>
        <w:rPr>
          <w:spacing w:val="-2"/>
        </w:rPr>
        <w:t>usUnits</w:t>
      </w:r>
      <w:proofErr w:type="spellEnd"/>
      <w:r>
        <w:rPr>
          <w:spacing w:val="-2"/>
        </w:rPr>
        <w:t xml:space="preserve"> and Vacancy</w:t>
      </w:r>
      <w:r w:rsidRPr="00710BAB">
        <w:rPr>
          <w:spacing w:val="-2"/>
        </w:rPr>
        <w:t xml:space="preserve"> table</w:t>
      </w:r>
      <w:r>
        <w:rPr>
          <w:spacing w:val="-2"/>
        </w:rPr>
        <w:t>s</w:t>
      </w:r>
      <w:r w:rsidRPr="00710BAB">
        <w:rPr>
          <w:spacing w:val="-2"/>
        </w:rPr>
        <w:t xml:space="preserve"> </w:t>
      </w:r>
      <w:r>
        <w:rPr>
          <w:spacing w:val="-2"/>
        </w:rPr>
        <w:t>should be</w:t>
      </w:r>
      <w:r w:rsidRPr="00710BAB">
        <w:rPr>
          <w:spacing w:val="-2"/>
        </w:rPr>
        <w:t xml:space="preserve"> link</w:t>
      </w:r>
      <w:r>
        <w:rPr>
          <w:spacing w:val="-2"/>
        </w:rPr>
        <w:t>e</w:t>
      </w:r>
      <w:r w:rsidRPr="00710BAB">
        <w:rPr>
          <w:spacing w:val="-2"/>
        </w:rPr>
        <w:t>d to</w:t>
      </w:r>
      <w:r w:rsidRPr="00710BAB">
        <w:t xml:space="preserve"> </w:t>
      </w:r>
      <w:r w:rsidRPr="00710BAB">
        <w:rPr>
          <w:spacing w:val="-2"/>
        </w:rPr>
        <w:t>Brs</w:t>
      </w:r>
      <w:r>
        <w:rPr>
          <w:spacing w:val="-2"/>
        </w:rPr>
        <w:t>Dat</w:t>
      </w:r>
      <w:r w:rsidRPr="00710BAB">
        <w:rPr>
          <w:spacing w:val="-2"/>
        </w:rPr>
        <w:t>a.mdb</w:t>
      </w:r>
      <w:r>
        <w:rPr>
          <w:spacing w:val="-2"/>
        </w:rPr>
        <w:t>,</w:t>
      </w:r>
      <w:r w:rsidRPr="00710BAB">
        <w:rPr>
          <w:spacing w:val="-2"/>
        </w:rPr>
        <w:t xml:space="preserve"> and</w:t>
      </w:r>
      <w:r w:rsidRPr="00710BAB">
        <w:t xml:space="preserve"> </w:t>
      </w:r>
      <w:r>
        <w:t xml:space="preserve">the </w:t>
      </w:r>
      <w:proofErr w:type="spellStart"/>
      <w:r w:rsidRPr="00710BAB">
        <w:rPr>
          <w:spacing w:val="-2"/>
        </w:rPr>
        <w:t>Pers</w:t>
      </w:r>
      <w:r>
        <w:rPr>
          <w:spacing w:val="-2"/>
        </w:rPr>
        <w:t>D</w:t>
      </w:r>
      <w:r w:rsidRPr="00710BAB">
        <w:rPr>
          <w:spacing w:val="-2"/>
        </w:rPr>
        <w:t>ata</w:t>
      </w:r>
      <w:proofErr w:type="spellEnd"/>
      <w:r w:rsidRPr="00710BAB">
        <w:rPr>
          <w:spacing w:val="-2"/>
        </w:rPr>
        <w:t xml:space="preserve"> table</w:t>
      </w:r>
      <w:r w:rsidRPr="00710BAB">
        <w:t xml:space="preserve"> </w:t>
      </w:r>
      <w:r>
        <w:t>should be</w:t>
      </w:r>
      <w:r w:rsidRPr="00710BAB">
        <w:t xml:space="preserve"> linked to P</w:t>
      </w:r>
      <w:r>
        <w:t>RSD</w:t>
      </w:r>
      <w:r w:rsidRPr="00710BAB">
        <w:t>ata.mdb.</w:t>
      </w:r>
      <w:r w:rsidRPr="002501CA">
        <w:t xml:space="preserve"> </w:t>
      </w:r>
      <w:r>
        <w:t xml:space="preserve"> Click the “Open” button.</w:t>
      </w:r>
      <w:r w:rsidRPr="00EF41B8">
        <w:t xml:space="preserve"> </w:t>
      </w:r>
      <w:r>
        <w:t xml:space="preserve">(See Figure 1-4) </w:t>
      </w:r>
    </w:p>
    <w:p w:rsidR="002D1904" w:rsidRDefault="002D1904" w:rsidP="004B2D55"/>
    <w:p w:rsidR="002D1904" w:rsidRDefault="00514440" w:rsidP="004B2D55">
      <w:pPr>
        <w:jc w:val="center"/>
      </w:pPr>
      <w:r>
        <w:rPr>
          <w:noProof/>
        </w:rPr>
        <w:drawing>
          <wp:inline distT="0" distB="0" distL="0" distR="0" wp14:anchorId="788DC32A" wp14:editId="7185254E">
            <wp:extent cx="5510541" cy="349994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850" t="23771" r="61981" b="23041"/>
                    <a:stretch/>
                  </pic:blipFill>
                  <pic:spPr bwMode="auto">
                    <a:xfrm>
                      <a:off x="0" y="0"/>
                      <a:ext cx="5526477" cy="3510066"/>
                    </a:xfrm>
                    <a:prstGeom prst="rect">
                      <a:avLst/>
                    </a:prstGeom>
                    <a:ln>
                      <a:noFill/>
                    </a:ln>
                    <a:extLst>
                      <a:ext uri="{53640926-AAD7-44D8-BBD7-CCE9431645EC}">
                        <a14:shadowObscured xmlns:a14="http://schemas.microsoft.com/office/drawing/2010/main"/>
                      </a:ext>
                    </a:extLst>
                  </pic:spPr>
                </pic:pic>
              </a:graphicData>
            </a:graphic>
          </wp:inline>
        </w:drawing>
      </w:r>
    </w:p>
    <w:p w:rsidR="002D1904" w:rsidRDefault="002D1904" w:rsidP="002205B8">
      <w:pPr>
        <w:jc w:val="center"/>
        <w:rPr>
          <w:b/>
          <w:bCs/>
        </w:rPr>
      </w:pPr>
      <w:r>
        <w:rPr>
          <w:b/>
          <w:bCs/>
        </w:rPr>
        <w:t>Figure 1-4</w:t>
      </w:r>
    </w:p>
    <w:p w:rsidR="002D1904" w:rsidRDefault="002D1904" w:rsidP="002205B8">
      <w:pPr>
        <w:jc w:val="center"/>
        <w:rPr>
          <w:b/>
          <w:bCs/>
        </w:rPr>
      </w:pPr>
    </w:p>
    <w:p w:rsidR="002D1904" w:rsidRPr="008F6B28" w:rsidRDefault="002D1904" w:rsidP="004B2D55">
      <w:pPr>
        <w:numPr>
          <w:ilvl w:val="0"/>
          <w:numId w:val="18"/>
        </w:numPr>
      </w:pPr>
      <w:r>
        <w:t>If the table</w:t>
      </w:r>
      <w:r w:rsidR="00514440">
        <w:t>s have</w:t>
      </w:r>
      <w:r>
        <w:t xml:space="preserve"> been </w:t>
      </w:r>
      <w:r w:rsidRPr="008F6B28">
        <w:t xml:space="preserve">successfully </w:t>
      </w:r>
      <w:r>
        <w:t>linked, you should receive th</w:t>
      </w:r>
      <w:r w:rsidRPr="008F6B28">
        <w:t xml:space="preserve">e message </w:t>
      </w:r>
      <w:r>
        <w:t xml:space="preserve">“All selected linked tables were </w:t>
      </w:r>
      <w:r w:rsidR="003B557C">
        <w:t>successfully refreshed.”</w:t>
      </w:r>
      <w:r>
        <w:t xml:space="preserve"> </w:t>
      </w:r>
      <w:r w:rsidRPr="008F6B28">
        <w:t>(</w:t>
      </w:r>
      <w:r>
        <w:t xml:space="preserve">See </w:t>
      </w:r>
      <w:r w:rsidRPr="008F6B28">
        <w:t xml:space="preserve">Figure </w:t>
      </w:r>
      <w:r>
        <w:t>1</w:t>
      </w:r>
      <w:r w:rsidRPr="008F6B28">
        <w:t>-</w:t>
      </w:r>
      <w:r>
        <w:t>5</w:t>
      </w:r>
      <w:r w:rsidRPr="008F6B28">
        <w:t>)</w:t>
      </w:r>
    </w:p>
    <w:p w:rsidR="002D1904" w:rsidRDefault="002D1904" w:rsidP="002205B8">
      <w:pPr>
        <w:jc w:val="both"/>
      </w:pPr>
    </w:p>
    <w:p w:rsidR="002D1904" w:rsidRDefault="00B3478B" w:rsidP="002205B8">
      <w:pPr>
        <w:jc w:val="center"/>
      </w:pPr>
      <w:r>
        <w:rPr>
          <w:noProof/>
        </w:rPr>
        <w:drawing>
          <wp:inline distT="0" distB="0" distL="0" distR="0">
            <wp:extent cx="3219450" cy="1095375"/>
            <wp:effectExtent l="0" t="0" r="0" b="952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9450" cy="1095375"/>
                    </a:xfrm>
                    <a:prstGeom prst="rect">
                      <a:avLst/>
                    </a:prstGeom>
                    <a:noFill/>
                    <a:ln>
                      <a:noFill/>
                    </a:ln>
                  </pic:spPr>
                </pic:pic>
              </a:graphicData>
            </a:graphic>
          </wp:inline>
        </w:drawing>
      </w:r>
    </w:p>
    <w:p w:rsidR="002D1904" w:rsidRDefault="002D1904" w:rsidP="002205B8">
      <w:pPr>
        <w:jc w:val="center"/>
        <w:rPr>
          <w:b/>
          <w:bCs/>
        </w:rPr>
      </w:pPr>
      <w:r>
        <w:rPr>
          <w:b/>
          <w:bCs/>
        </w:rPr>
        <w:t>Figure 1-5</w:t>
      </w:r>
    </w:p>
    <w:p w:rsidR="002D1904" w:rsidRDefault="002D1904" w:rsidP="002205B8">
      <w:pPr>
        <w:jc w:val="both"/>
      </w:pPr>
    </w:p>
    <w:p w:rsidR="002D1904" w:rsidRPr="00910DDC" w:rsidRDefault="002D1904" w:rsidP="004B2D55">
      <w:pPr>
        <w:numPr>
          <w:ilvl w:val="0"/>
          <w:numId w:val="18"/>
        </w:numPr>
      </w:pPr>
      <w:r w:rsidRPr="00910DDC">
        <w:t xml:space="preserve">The table selected as shown in Figure 1-2, should now be linked to the to the proper network </w:t>
      </w:r>
      <w:r w:rsidRPr="00910DDC">
        <w:lastRenderedPageBreak/>
        <w:t xml:space="preserve">drive. </w:t>
      </w:r>
      <w:proofErr w:type="gramStart"/>
      <w:r w:rsidR="00514440">
        <w:t>e</w:t>
      </w:r>
      <w:r w:rsidRPr="00910DDC">
        <w:t>.g</w:t>
      </w:r>
      <w:proofErr w:type="gramEnd"/>
      <w:r w:rsidRPr="00910DDC">
        <w:t xml:space="preserve">. the </w:t>
      </w:r>
      <w:proofErr w:type="spellStart"/>
      <w:r>
        <w:t>Budgetcodes</w:t>
      </w:r>
      <w:proofErr w:type="spellEnd"/>
      <w:r w:rsidRPr="00910DDC">
        <w:t xml:space="preserve"> </w:t>
      </w:r>
      <w:r w:rsidRPr="00910DDC">
        <w:rPr>
          <w:spacing w:val="-2"/>
        </w:rPr>
        <w:t>table was originally linked to C:\BRS\BrsData.mdb, but should now reflect the</w:t>
      </w:r>
      <w:r w:rsidRPr="00910DDC">
        <w:t xml:space="preserve"> network drive G:\ APPS\Budget\</w:t>
      </w:r>
      <w:r w:rsidR="00514440">
        <w:rPr>
          <w:spacing w:val="-2"/>
        </w:rPr>
        <w:t>BRS2020</w:t>
      </w:r>
      <w:r w:rsidR="00AD2E4C">
        <w:rPr>
          <w:spacing w:val="-2"/>
        </w:rPr>
        <w:t>O</w:t>
      </w:r>
      <w:r w:rsidRPr="00910DDC">
        <w:rPr>
          <w:spacing w:val="-2"/>
        </w:rPr>
        <w:t>\</w:t>
      </w:r>
      <w:r>
        <w:rPr>
          <w:spacing w:val="-2"/>
        </w:rPr>
        <w:t>BRS</w:t>
      </w:r>
      <w:r w:rsidRPr="00910DDC">
        <w:rPr>
          <w:spacing w:val="-2"/>
        </w:rPr>
        <w:t>Data.mdb. (</w:t>
      </w:r>
      <w:r>
        <w:rPr>
          <w:spacing w:val="-2"/>
        </w:rPr>
        <w:t xml:space="preserve">See </w:t>
      </w:r>
      <w:r w:rsidRPr="00910DDC">
        <w:rPr>
          <w:spacing w:val="-2"/>
        </w:rPr>
        <w:t>Figure 1-6)</w:t>
      </w:r>
    </w:p>
    <w:p w:rsidR="002D1904" w:rsidRDefault="002D1904" w:rsidP="002205B8">
      <w:pPr>
        <w:jc w:val="both"/>
      </w:pPr>
    </w:p>
    <w:p w:rsidR="002D1904" w:rsidRDefault="00B3478B" w:rsidP="002205B8">
      <w:pPr>
        <w:jc w:val="center"/>
      </w:pPr>
      <w:r>
        <w:rPr>
          <w:noProof/>
        </w:rPr>
        <w:drawing>
          <wp:inline distT="0" distB="0" distL="0" distR="0">
            <wp:extent cx="4791075" cy="2247900"/>
            <wp:effectExtent l="0" t="0" r="9525"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1075" cy="2247900"/>
                    </a:xfrm>
                    <a:prstGeom prst="rect">
                      <a:avLst/>
                    </a:prstGeom>
                    <a:noFill/>
                    <a:ln>
                      <a:noFill/>
                    </a:ln>
                  </pic:spPr>
                </pic:pic>
              </a:graphicData>
            </a:graphic>
          </wp:inline>
        </w:drawing>
      </w:r>
    </w:p>
    <w:p w:rsidR="002D1904" w:rsidRDefault="002D1904" w:rsidP="002205B8">
      <w:pPr>
        <w:jc w:val="center"/>
        <w:rPr>
          <w:b/>
          <w:bCs/>
        </w:rPr>
      </w:pPr>
      <w:r>
        <w:rPr>
          <w:b/>
          <w:bCs/>
        </w:rPr>
        <w:t>Figure 1-6</w:t>
      </w:r>
    </w:p>
    <w:p w:rsidR="002D1904" w:rsidRDefault="002D1904" w:rsidP="002205B8">
      <w:pPr>
        <w:jc w:val="both"/>
      </w:pPr>
    </w:p>
    <w:p w:rsidR="002D1904" w:rsidRDefault="002D1904" w:rsidP="00514440">
      <w:pPr>
        <w:numPr>
          <w:ilvl w:val="0"/>
          <w:numId w:val="18"/>
        </w:numPr>
      </w:pPr>
      <w:r>
        <w:t xml:space="preserve">Repeat the process for </w:t>
      </w:r>
      <w:r w:rsidR="00514440">
        <w:t xml:space="preserve">the </w:t>
      </w:r>
      <w:proofErr w:type="spellStart"/>
      <w:r w:rsidR="00514440">
        <w:t>PersData</w:t>
      </w:r>
      <w:proofErr w:type="spellEnd"/>
      <w:r w:rsidR="00514440">
        <w:t xml:space="preserve"> table</w:t>
      </w:r>
      <w:r>
        <w:t xml:space="preserve">. </w:t>
      </w:r>
      <w:r w:rsidR="00514440">
        <w:t xml:space="preserve">Use the PRSdata.mdb file for this table.  </w:t>
      </w:r>
      <w:r>
        <w:t xml:space="preserve">Verify all </w:t>
      </w:r>
      <w:r w:rsidRPr="00710BAB">
        <w:t xml:space="preserve">tables </w:t>
      </w:r>
      <w:r>
        <w:t>are linked to the correct</w:t>
      </w:r>
      <w:r w:rsidRPr="00710BAB">
        <w:t xml:space="preserve"> network drive. </w:t>
      </w:r>
      <w:r>
        <w:t>Click “Close” to exit the Linked Table Manager.  Close the BRS system.</w:t>
      </w:r>
    </w:p>
    <w:p w:rsidR="002D1904" w:rsidRDefault="002D1904" w:rsidP="002205B8">
      <w:pPr>
        <w:jc w:val="both"/>
      </w:pPr>
    </w:p>
    <w:p w:rsidR="002D1904" w:rsidRDefault="002D1904" w:rsidP="004B2D55">
      <w:pPr>
        <w:numPr>
          <w:ilvl w:val="0"/>
          <w:numId w:val="18"/>
        </w:numPr>
      </w:pPr>
      <w:r>
        <w:rPr>
          <w:b/>
          <w:bCs/>
        </w:rPr>
        <w:t>REMINDER</w:t>
      </w:r>
      <w:r w:rsidRPr="003D43CE">
        <w:rPr>
          <w:b/>
          <w:bCs/>
        </w:rPr>
        <w:t>:</w:t>
      </w:r>
      <w:r>
        <w:t xml:space="preserve"> </w:t>
      </w:r>
      <w:r w:rsidRPr="00D16EA1">
        <w:t>If</w:t>
      </w:r>
      <w:r>
        <w:t xml:space="preserve"> </w:t>
      </w:r>
      <w:r w:rsidR="0012400D">
        <w:t>BRS</w:t>
      </w:r>
      <w:r>
        <w:t xml:space="preserve"> </w:t>
      </w:r>
      <w:r w:rsidRPr="00D16EA1">
        <w:t xml:space="preserve">is installed on a network, you will need to have a copy of the </w:t>
      </w:r>
      <w:r>
        <w:t xml:space="preserve">Excel </w:t>
      </w:r>
      <w:r w:rsidR="00514440">
        <w:t>template files (</w:t>
      </w:r>
      <w:proofErr w:type="spellStart"/>
      <w:r>
        <w:t>BRSTemp</w:t>
      </w:r>
      <w:proofErr w:type="spellEnd"/>
      <w:proofErr w:type="gramStart"/>
      <w:r>
        <w:t>?.</w:t>
      </w:r>
      <w:proofErr w:type="spellStart"/>
      <w:r>
        <w:t>xls</w:t>
      </w:r>
      <w:proofErr w:type="spellEnd"/>
      <w:proofErr w:type="gramEnd"/>
      <w:r w:rsidR="00514440">
        <w:t>)</w:t>
      </w:r>
      <w:r>
        <w:t xml:space="preserve"> </w:t>
      </w:r>
      <w:r w:rsidR="00514440">
        <w:t>saved</w:t>
      </w:r>
      <w:r w:rsidRPr="00D16EA1">
        <w:t xml:space="preserve"> in </w:t>
      </w:r>
      <w:r>
        <w:t>the</w:t>
      </w:r>
      <w:r w:rsidRPr="00D16EA1">
        <w:t xml:space="preserve"> C:\BRS folder on each computer that will be accessing the</w:t>
      </w:r>
      <w:r>
        <w:t xml:space="preserve"> </w:t>
      </w:r>
      <w:r w:rsidR="0012400D">
        <w:t>BRS</w:t>
      </w:r>
      <w:r>
        <w:t xml:space="preserve"> </w:t>
      </w:r>
      <w:r w:rsidRPr="00D16EA1">
        <w:t>system.</w:t>
      </w:r>
      <w:r>
        <w:t xml:space="preserve"> </w:t>
      </w:r>
      <w:r w:rsidRPr="00A941CE">
        <w:rPr>
          <w:b/>
          <w:bCs/>
        </w:rPr>
        <w:t xml:space="preserve">Remember to replace the old files with the </w:t>
      </w:r>
      <w:r>
        <w:rPr>
          <w:b/>
          <w:bCs/>
        </w:rPr>
        <w:t>new versions</w:t>
      </w:r>
      <w:r w:rsidRPr="00A941CE">
        <w:rPr>
          <w:b/>
          <w:bCs/>
        </w:rPr>
        <w:t xml:space="preserve"> for </w:t>
      </w:r>
      <w:r>
        <w:rPr>
          <w:b/>
          <w:bCs/>
        </w:rPr>
        <w:t xml:space="preserve">the </w:t>
      </w:r>
      <w:r w:rsidR="00514440">
        <w:rPr>
          <w:b/>
          <w:bCs/>
        </w:rPr>
        <w:t>FY20</w:t>
      </w:r>
      <w:r>
        <w:rPr>
          <w:b/>
          <w:bCs/>
        </w:rPr>
        <w:t xml:space="preserve"> operating budget submission</w:t>
      </w:r>
      <w:r w:rsidRPr="00A941CE">
        <w:rPr>
          <w:b/>
          <w:bCs/>
        </w:rPr>
        <w:t>.</w:t>
      </w:r>
    </w:p>
    <w:p w:rsidR="002D1904" w:rsidRDefault="002D1904" w:rsidP="002205B8">
      <w:pPr>
        <w:jc w:val="both"/>
      </w:pPr>
    </w:p>
    <w:p w:rsidR="002D1904" w:rsidRDefault="002D1904" w:rsidP="004B2D55">
      <w:pPr>
        <w:numPr>
          <w:ilvl w:val="0"/>
          <w:numId w:val="18"/>
        </w:numPr>
      </w:pPr>
      <w:r w:rsidRPr="00EF41B8">
        <w:t xml:space="preserve">The last step is to establish a Windows desktop shortcut icon to the </w:t>
      </w:r>
      <w:r>
        <w:t>network</w:t>
      </w:r>
      <w:r w:rsidRPr="00EF41B8">
        <w:t xml:space="preserve"> B</w:t>
      </w:r>
      <w:r>
        <w:t>rs</w:t>
      </w:r>
      <w:r w:rsidRPr="00EF41B8">
        <w:t>S</w:t>
      </w:r>
      <w:r>
        <w:t>ys</w:t>
      </w:r>
      <w:r w:rsidRPr="00EF41B8">
        <w:t>.</w:t>
      </w:r>
      <w:r>
        <w:t>mdb</w:t>
      </w:r>
      <w:r w:rsidRPr="00EF41B8">
        <w:t xml:space="preserve"> file on each</w:t>
      </w:r>
      <w:r>
        <w:t xml:space="preserve"> </w:t>
      </w:r>
      <w:r w:rsidR="0012400D">
        <w:t>BRS</w:t>
      </w:r>
      <w:r>
        <w:t xml:space="preserve"> </w:t>
      </w:r>
      <w:r w:rsidRPr="00EF41B8">
        <w:t>user’s workstation PC</w:t>
      </w:r>
      <w:r>
        <w:t>.</w:t>
      </w:r>
      <w:r w:rsidRPr="002205B8">
        <w:t xml:space="preserve"> </w:t>
      </w:r>
      <w:r w:rsidRPr="00C20E27">
        <w:t>A shortcut to</w:t>
      </w:r>
      <w:r>
        <w:t xml:space="preserve"> </w:t>
      </w:r>
      <w:r w:rsidR="0012400D">
        <w:t>BRS</w:t>
      </w:r>
      <w:r>
        <w:t xml:space="preserve"> </w:t>
      </w:r>
      <w:r w:rsidRPr="00C20E27">
        <w:t>may be placed on your desktop by right clicking in the BrsSys.mdb file</w:t>
      </w:r>
      <w:r>
        <w:t xml:space="preserve"> in your agencies network location </w:t>
      </w:r>
      <w:r w:rsidRPr="00EF41B8">
        <w:t>(i.e. G:\APPS\BRS)</w:t>
      </w:r>
      <w:r w:rsidRPr="00C20E27">
        <w:t xml:space="preserve">, click “send to” then click on </w:t>
      </w:r>
      <w:r>
        <w:t>“</w:t>
      </w:r>
      <w:r w:rsidRPr="00C20E27">
        <w:t>desktop (Create Shortcut)</w:t>
      </w:r>
      <w:r>
        <w:t>”.</w:t>
      </w:r>
    </w:p>
    <w:p w:rsidR="002D1904" w:rsidRDefault="002D1904" w:rsidP="002205B8">
      <w:pPr>
        <w:jc w:val="both"/>
      </w:pPr>
    </w:p>
    <w:p w:rsidR="002D1904" w:rsidRPr="00854071" w:rsidRDefault="002D1904" w:rsidP="004B2D55">
      <w:r w:rsidRPr="00854071">
        <w:t>Congratulations, BRS has been successfully installed!</w:t>
      </w:r>
    </w:p>
    <w:p w:rsidR="002D1904" w:rsidRDefault="002D1904" w:rsidP="004B2D55"/>
    <w:p w:rsidR="002D1904" w:rsidRDefault="002D1904" w:rsidP="004B2D55">
      <w:r w:rsidRPr="001774D0">
        <w:t xml:space="preserve">If </w:t>
      </w:r>
      <w:r>
        <w:t xml:space="preserve">after installation, </w:t>
      </w:r>
      <w:r w:rsidRPr="001774D0">
        <w:t xml:space="preserve">you receive an error that contains the words "can't find project or library" </w:t>
      </w:r>
      <w:r>
        <w:t xml:space="preserve">or other errors or comments, </w:t>
      </w:r>
      <w:r w:rsidRPr="001774D0">
        <w:t xml:space="preserve">follow the </w:t>
      </w:r>
      <w:r w:rsidRPr="00E668ED">
        <w:rPr>
          <w:b/>
          <w:bCs/>
        </w:rPr>
        <w:t>Compiler Error Solution</w:t>
      </w:r>
      <w:r>
        <w:t xml:space="preserve"> instructions in the trouble shooting section of this guide</w:t>
      </w:r>
      <w:r w:rsidRPr="00E668ED">
        <w:t xml:space="preserve"> </w:t>
      </w:r>
      <w:r>
        <w:t>found on page 37</w:t>
      </w:r>
      <w:r w:rsidRPr="00C41AE8">
        <w:t>.</w:t>
      </w:r>
      <w:r>
        <w:t xml:space="preserve"> </w:t>
      </w:r>
    </w:p>
    <w:p w:rsidR="002D1904" w:rsidRDefault="002D1904" w:rsidP="002205B8">
      <w:pPr>
        <w:jc w:val="both"/>
      </w:pPr>
    </w:p>
    <w:p w:rsidR="002D1904" w:rsidRDefault="004E7373" w:rsidP="004B2D55">
      <w:r>
        <w:t xml:space="preserve">The FTP site can be accessed from a link in the </w:t>
      </w:r>
      <w:r w:rsidRPr="004E7373">
        <w:rPr>
          <w:i/>
        </w:rPr>
        <w:t>Budget Preparation System</w:t>
      </w:r>
      <w:r>
        <w:t xml:space="preserve"> tab on</w:t>
      </w:r>
      <w:r w:rsidR="002D1904">
        <w:t xml:space="preserve"> the SBD website at </w:t>
      </w:r>
      <w:hyperlink r:id="rId27" w:history="1">
        <w:r w:rsidR="002D1904" w:rsidRPr="001774D0">
          <w:rPr>
            <w:rStyle w:val="Hyperlink"/>
          </w:rPr>
          <w:t>http://www.budget.nmdfa.state.nm.us/</w:t>
        </w:r>
      </w:hyperlink>
      <w:r w:rsidR="002D1904">
        <w:t>.  DFA will advise you when the BRS system is available for download at the FTP site.</w:t>
      </w:r>
    </w:p>
    <w:p w:rsidR="002D1904" w:rsidRDefault="002D1904" w:rsidP="002205B8">
      <w:pPr>
        <w:pStyle w:val="Heading2"/>
        <w:jc w:val="both"/>
      </w:pPr>
      <w:bookmarkStart w:id="48" w:name="_Toc289848842"/>
      <w:bookmarkStart w:id="49" w:name="_Toc320523289"/>
      <w:bookmarkStart w:id="50" w:name="_Toc320540409"/>
      <w:bookmarkStart w:id="51" w:name="_Toc320610458"/>
      <w:bookmarkStart w:id="52" w:name="_Toc384650019"/>
      <w:r>
        <w:t>Updates</w:t>
      </w:r>
      <w:bookmarkEnd w:id="48"/>
      <w:bookmarkEnd w:id="49"/>
      <w:bookmarkEnd w:id="50"/>
      <w:bookmarkEnd w:id="51"/>
      <w:bookmarkEnd w:id="52"/>
    </w:p>
    <w:p w:rsidR="002D1904" w:rsidRDefault="002D1904" w:rsidP="00995E63">
      <w:pPr>
        <w:sectPr w:rsidR="002D1904" w:rsidSect="006947DD">
          <w:pgSz w:w="12240" w:h="15840"/>
          <w:pgMar w:top="1149" w:right="1288" w:bottom="811" w:left="1343" w:header="720" w:footer="720" w:gutter="0"/>
          <w:cols w:space="720"/>
          <w:noEndnote/>
        </w:sectPr>
      </w:pPr>
      <w:r>
        <w:t xml:space="preserve">Please note that SBD may issue a </w:t>
      </w:r>
      <w:r w:rsidR="0012400D">
        <w:t>BRS</w:t>
      </w:r>
      <w:r>
        <w:t xml:space="preserve"> u</w:t>
      </w:r>
      <w:r w:rsidRPr="00D8037B">
        <w:t>pdate</w:t>
      </w:r>
      <w:r>
        <w:t xml:space="preserve"> after you have installed the system. In such an event, SBD will issue further instructions for updating the </w:t>
      </w:r>
      <w:r w:rsidR="0012400D">
        <w:t>BRS</w:t>
      </w:r>
      <w:r>
        <w:t xml:space="preserve"> system with the latest system fil</w:t>
      </w:r>
      <w:r w:rsidR="00995E63">
        <w:t>es for the current fiscal year.</w:t>
      </w:r>
    </w:p>
    <w:p w:rsidR="002D1904" w:rsidRDefault="002D1904" w:rsidP="002D3C96">
      <w:pPr>
        <w:pStyle w:val="Heading1"/>
        <w:spacing w:before="0"/>
        <w:jc w:val="left"/>
        <w:rPr>
          <w:rStyle w:val="Heading1Char"/>
        </w:rPr>
      </w:pPr>
      <w:bookmarkStart w:id="53" w:name="_Toc289848843"/>
      <w:bookmarkStart w:id="54" w:name="_Toc320523290"/>
      <w:bookmarkStart w:id="55" w:name="_Toc320540410"/>
      <w:bookmarkStart w:id="56" w:name="_Toc320610459"/>
      <w:bookmarkStart w:id="57" w:name="_Toc384650020"/>
      <w:r>
        <w:lastRenderedPageBreak/>
        <w:t>DATA ENTRY AND NAVIGATING THE SYSTEM</w:t>
      </w:r>
      <w:bookmarkEnd w:id="53"/>
      <w:bookmarkEnd w:id="54"/>
      <w:bookmarkEnd w:id="55"/>
      <w:bookmarkEnd w:id="56"/>
      <w:bookmarkEnd w:id="57"/>
    </w:p>
    <w:p w:rsidR="002D1904" w:rsidRDefault="002D1904" w:rsidP="00E668ED">
      <w:pPr>
        <w:pStyle w:val="Heading2"/>
      </w:pPr>
      <w:bookmarkStart w:id="58" w:name="_Toc289848844"/>
      <w:bookmarkStart w:id="59" w:name="_Toc320523291"/>
      <w:bookmarkStart w:id="60" w:name="_Toc320540411"/>
      <w:bookmarkStart w:id="61" w:name="_Toc320610460"/>
      <w:bookmarkStart w:id="62" w:name="_Toc384650021"/>
      <w:r>
        <w:t xml:space="preserve">Starting </w:t>
      </w:r>
      <w:r w:rsidR="0012400D">
        <w:t>BRS</w:t>
      </w:r>
      <w:bookmarkEnd w:id="58"/>
      <w:bookmarkEnd w:id="59"/>
      <w:bookmarkEnd w:id="60"/>
      <w:bookmarkEnd w:id="61"/>
      <w:bookmarkEnd w:id="62"/>
    </w:p>
    <w:p w:rsidR="002D1904" w:rsidRDefault="002D1904" w:rsidP="009744F7">
      <w:pPr>
        <w:spacing w:after="540"/>
        <w:rPr>
          <w:b/>
          <w:bCs/>
        </w:rPr>
      </w:pPr>
      <w:r>
        <w:t xml:space="preserve">After you have successfully installed the </w:t>
      </w:r>
      <w:r w:rsidR="0012400D">
        <w:t>BRS</w:t>
      </w:r>
      <w:r>
        <w:t xml:space="preserve"> system updates, double click on the shortcut icon on the desktop to start the program. The </w:t>
      </w:r>
      <w:r w:rsidR="0012400D">
        <w:t>Budget Review System</w:t>
      </w:r>
      <w:r>
        <w:t xml:space="preserve">’s </w:t>
      </w:r>
      <w:r w:rsidR="0012400D">
        <w:t>(BRS)</w:t>
      </w:r>
      <w:r>
        <w:t xml:space="preserve"> main menu screen will appear </w:t>
      </w:r>
      <w:r>
        <w:rPr>
          <w:b/>
          <w:bCs/>
        </w:rPr>
        <w:t xml:space="preserve">(see Figure 2-1.) Please ensure that you are using </w:t>
      </w:r>
      <w:r w:rsidRPr="00180256">
        <w:rPr>
          <w:b/>
          <w:bCs/>
        </w:rPr>
        <w:t xml:space="preserve">the </w:t>
      </w:r>
      <w:r>
        <w:rPr>
          <w:b/>
          <w:bCs/>
        </w:rPr>
        <w:t xml:space="preserve">most recent </w:t>
      </w:r>
      <w:r w:rsidRPr="00180256">
        <w:rPr>
          <w:b/>
          <w:bCs/>
        </w:rPr>
        <w:t xml:space="preserve">version and date </w:t>
      </w:r>
      <w:r>
        <w:rPr>
          <w:b/>
          <w:bCs/>
        </w:rPr>
        <w:t>of BRS. We will verify the version when you are downloading the system.</w:t>
      </w:r>
      <w:r>
        <w:t xml:space="preserve"> </w:t>
      </w:r>
    </w:p>
    <w:p w:rsidR="005D433D" w:rsidRDefault="00122BF5" w:rsidP="009744F7">
      <w:pPr>
        <w:spacing w:after="540"/>
        <w:rPr>
          <w:b/>
          <w:bCs/>
        </w:rPr>
      </w:pPr>
      <w:r>
        <w:rPr>
          <w:b/>
          <w:bCs/>
          <w:noProof/>
        </w:rPr>
        <w:pict>
          <v:shape id="_x0000_s1039" type="#_x0000_t32" style="position:absolute;margin-left:254.8pt;margin-top:144.45pt;width:18.6pt;height:15.6pt;flip:y;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" strokecolor="#4579b8 [3044]">
            <v:stroke endarrow="open"/>
          </v:shape>
        </w:pict>
      </w:r>
      <w:r>
        <w:rPr>
          <w:noProof/>
        </w:rPr>
        <w:pict>
          <v:shape id="6-Point Star 61" o:spid="_x0000_s1032" style="position:absolute;margin-left:319.1pt;margin-top:138.5pt;width:18.6pt;height:23.4pt;z-index:25166438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23622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" path="m,74295r78739,-1l118110,r39371,74294l236220,74295r-39369,74295l236220,222885r-78739,1l118110,297180,78739,222886,,222885,39369,148590,,74295xe" fillcolor="#4f81bd [3204]" strokecolor="#243f60 [1604]" strokeweight="2pt">
            <v:path arrowok="t" o:connecttype="custom" o:connectlocs="0,74295;78739,74294;118110,0;157481,74294;236220,74295;196851,148590;236220,222885;157481,222886;118110,297180;78739,222886;0,222885;39369,148590;0,74295" o:connectangles="0,0,0,0,0,0,0,0,0,0,0,0,0"/>
          </v:shape>
        </w:pict>
      </w:r>
      <w:r>
        <w:rPr>
          <w:noProof/>
        </w:rPr>
        <w:pict>
          <v:shape id="6-Point Star 62" o:spid="_x0000_s1033" style="position:absolute;margin-left:212.35pt;margin-top:72.3pt;width:18.6pt;height:23.4pt;z-index:2516664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23622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" path="m,74295r78739,-1l118110,r39371,74294l236220,74295r-39369,74295l236220,222885r-78739,1l118110,297180,78739,222886,,222885,39369,148590,,74295xe" fillcolor="#4f81bd [3204]" strokecolor="#243f60 [1604]" strokeweight="2pt">
            <v:path arrowok="t" o:connecttype="custom" o:connectlocs="0,74295;78739,74294;118110,0;157481,74294;236220,74295;196851,148590;236220,222885;157481,222886;118110,297180;78739,222886;0,222885;39369,148590;0,74295" o:connectangles="0,0,0,0,0,0,0,0,0,0,0,0,0"/>
          </v:shape>
        </w:pict>
      </w:r>
      <w:r w:rsidR="002B719A">
        <w:rPr>
          <w:noProof/>
        </w:rPr>
        <w:drawing>
          <wp:inline distT="0" distB="0" distL="0" distR="0" wp14:anchorId="5D4DAB7E" wp14:editId="07B8F3A4">
            <wp:extent cx="5406021" cy="3457903"/>
            <wp:effectExtent l="0" t="0" r="444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92" t="15284" r="78769" b="44517"/>
                    <a:stretch/>
                  </pic:blipFill>
                  <pic:spPr bwMode="auto">
                    <a:xfrm>
                      <a:off x="0" y="0"/>
                      <a:ext cx="5449733" cy="3485863"/>
                    </a:xfrm>
                    <a:prstGeom prst="rect">
                      <a:avLst/>
                    </a:prstGeom>
                    <a:ln>
                      <a:noFill/>
                    </a:ln>
                    <a:extLst>
                      <a:ext uri="{53640926-AAD7-44D8-BBD7-CCE9431645EC}">
                        <a14:shadowObscured xmlns:a14="http://schemas.microsoft.com/office/drawing/2010/main"/>
                      </a:ext>
                    </a:extLst>
                  </pic:spPr>
                </pic:pic>
              </a:graphicData>
            </a:graphic>
          </wp:inline>
        </w:drawing>
      </w:r>
    </w:p>
    <w:p w:rsidR="002D1904" w:rsidRPr="0064175F" w:rsidRDefault="002D1904" w:rsidP="006042F5">
      <w:pPr>
        <w:jc w:val="center"/>
      </w:pPr>
      <w:r>
        <w:rPr>
          <w:b/>
          <w:bCs/>
        </w:rPr>
        <w:t>Figure 2-1</w:t>
      </w:r>
    </w:p>
    <w:p w:rsidR="002D1904" w:rsidRPr="00AB7608" w:rsidRDefault="002D1904" w:rsidP="004B2D55">
      <w:pPr>
        <w:spacing w:before="100" w:beforeAutospacing="1"/>
        <w:rPr>
          <w:b/>
          <w:bCs/>
        </w:rPr>
      </w:pPr>
      <w:r>
        <w:rPr>
          <w:b/>
          <w:bCs/>
        </w:rPr>
        <w:t xml:space="preserve">A budget/program code must be selected before entering any revenue, expenditure, </w:t>
      </w:r>
      <w:proofErr w:type="gramStart"/>
      <w:r>
        <w:rPr>
          <w:b/>
          <w:bCs/>
        </w:rPr>
        <w:t>FTE</w:t>
      </w:r>
      <w:proofErr w:type="gramEnd"/>
      <w:r>
        <w:rPr>
          <w:b/>
          <w:bCs/>
        </w:rPr>
        <w:t xml:space="preserve"> or personnel information. </w:t>
      </w:r>
      <w:r>
        <w:t xml:space="preserve">Normally, you will see the program code last selected in the center of the screen but if this is the </w:t>
      </w:r>
      <w:r>
        <w:rPr>
          <w:b/>
          <w:bCs/>
        </w:rPr>
        <w:t xml:space="preserve">first </w:t>
      </w:r>
      <w:r>
        <w:t xml:space="preserve">use of a </w:t>
      </w:r>
      <w:r>
        <w:rPr>
          <w:b/>
          <w:bCs/>
        </w:rPr>
        <w:t xml:space="preserve">newly installed system, </w:t>
      </w:r>
      <w:r w:rsidRPr="00AB7608">
        <w:rPr>
          <w:b/>
          <w:bCs/>
        </w:rPr>
        <w:t>you will need to initially select a budget code.</w:t>
      </w:r>
    </w:p>
    <w:p w:rsidR="002D1904" w:rsidRPr="00AB7608" w:rsidRDefault="002D1904" w:rsidP="004B2D55">
      <w:pPr>
        <w:rPr>
          <w:b/>
          <w:bCs/>
        </w:rPr>
      </w:pPr>
    </w:p>
    <w:p w:rsidR="002D1904" w:rsidRDefault="002D1904" w:rsidP="004B2D55">
      <w:pPr>
        <w:rPr>
          <w:i/>
          <w:iCs/>
        </w:rPr>
      </w:pPr>
      <w:r>
        <w:t xml:space="preserve">The </w:t>
      </w:r>
      <w:r w:rsidR="0012400D">
        <w:t>BRS</w:t>
      </w:r>
      <w:r>
        <w:t xml:space="preserve"> system is populated with budget/program codes used in the </w:t>
      </w:r>
      <w:r w:rsidR="00904EE5">
        <w:t>FY20</w:t>
      </w:r>
      <w:r>
        <w:t xml:space="preserve"> Appropriatio</w:t>
      </w:r>
      <w:r w:rsidR="004E7373">
        <w:t>n Request submission and should</w:t>
      </w:r>
      <w:r>
        <w:t xml:space="preserve"> include </w:t>
      </w:r>
      <w:r w:rsidR="004E7373">
        <w:t xml:space="preserve">any </w:t>
      </w:r>
      <w:r>
        <w:t>organizational changes enacted in the 201</w:t>
      </w:r>
      <w:r w:rsidR="00904EE5">
        <w:t>9</w:t>
      </w:r>
      <w:r>
        <w:t xml:space="preserve"> Legislative Session.  </w:t>
      </w:r>
      <w:r>
        <w:rPr>
          <w:i/>
          <w:iCs/>
        </w:rPr>
        <w:t>Consult with your assigned Executive Budget Analyst if you have questions concerning budget code structure.</w:t>
      </w:r>
    </w:p>
    <w:p w:rsidR="002D1904" w:rsidRDefault="002D1904">
      <w:pPr>
        <w:jc w:val="both"/>
        <w:sectPr w:rsidR="002D1904">
          <w:pgSz w:w="12240" w:h="15840"/>
          <w:pgMar w:top="1440" w:right="1269" w:bottom="811" w:left="1355" w:header="720" w:footer="720" w:gutter="0"/>
          <w:cols w:space="720"/>
          <w:noEndnote/>
        </w:sectPr>
      </w:pPr>
    </w:p>
    <w:p w:rsidR="002D1904" w:rsidRDefault="002D1904" w:rsidP="00BD3EE8">
      <w:pPr>
        <w:pStyle w:val="Heading2"/>
      </w:pPr>
      <w:bookmarkStart w:id="63" w:name="_Toc289848845"/>
      <w:bookmarkStart w:id="64" w:name="_Toc320523292"/>
      <w:bookmarkStart w:id="65" w:name="_Toc320540412"/>
      <w:bookmarkStart w:id="66" w:name="_Toc320610461"/>
      <w:bookmarkStart w:id="67" w:name="_Toc384650022"/>
      <w:r>
        <w:lastRenderedPageBreak/>
        <w:t>Selecting A Budget/Program Code</w:t>
      </w:r>
      <w:bookmarkEnd w:id="63"/>
      <w:bookmarkEnd w:id="64"/>
      <w:bookmarkEnd w:id="65"/>
      <w:bookmarkEnd w:id="66"/>
      <w:bookmarkEnd w:id="67"/>
    </w:p>
    <w:p w:rsidR="002D1904" w:rsidRDefault="002D1904"/>
    <w:p w:rsidR="002D1904" w:rsidRDefault="002D1904" w:rsidP="00E225BE">
      <w:pPr>
        <w:spacing w:after="540"/>
        <w:ind w:right="360"/>
      </w:pPr>
      <w:r>
        <w:t xml:space="preserve">To choose a budget/program code, click on the “Select Budget Code” option displayed on the </w:t>
      </w:r>
      <w:r w:rsidR="0012400D">
        <w:t>BRS</w:t>
      </w:r>
      <w:r>
        <w:t xml:space="preserve"> main menu screen (see Figure 2-1). A screen listing current budget codes will appear (see Figure 2-2).</w:t>
      </w:r>
    </w:p>
    <w:p w:rsidR="002D1904" w:rsidRDefault="00122BF5" w:rsidP="00E56774">
      <w:pPr>
        <w:ind w:left="216"/>
        <w:jc w:val="center"/>
        <w:rPr>
          <w:b/>
          <w:bCs/>
        </w:rPr>
      </w:pPr>
      <w:r>
        <w:rPr>
          <w:noProof/>
        </w:rPr>
        <w:pict>
          <v:shape id="Straight Arrow Connector 10" o:spid="_x0000_s1031" type="#_x0000_t32" style="position:absolute;left:0;text-align:left;margin-left:144.7pt;margin-top:287.1pt;width:194.4pt;height:52.2pt;flip:y;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" strokecolor="#4579b8 [3044]">
            <v:stroke endarrow="open"/>
          </v:shape>
        </w:pict>
      </w:r>
      <w:r w:rsidR="00B3478B">
        <w:rPr>
          <w:noProof/>
        </w:rPr>
        <w:drawing>
          <wp:anchor distT="0" distB="0" distL="114300" distR="114300" simplePos="0" relativeHeight="251658240" behindDoc="0" locked="0" layoutInCell="1" allowOverlap="0">
            <wp:simplePos x="0" y="0"/>
            <wp:positionH relativeFrom="column">
              <wp:align>center</wp:align>
            </wp:positionH>
            <wp:positionV relativeFrom="paragraph">
              <wp:posOffset>0</wp:posOffset>
            </wp:positionV>
            <wp:extent cx="6505575" cy="3914775"/>
            <wp:effectExtent l="0" t="0" r="9525" b="9525"/>
            <wp:wrapSquare wrapText="bothSides"/>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05575" cy="3914775"/>
                    </a:xfrm>
                    <a:prstGeom prst="rect">
                      <a:avLst/>
                    </a:prstGeom>
                    <a:noFill/>
                  </pic:spPr>
                </pic:pic>
              </a:graphicData>
            </a:graphic>
          </wp:anchor>
        </w:drawing>
      </w:r>
      <w:r w:rsidR="002D1904">
        <w:rPr>
          <w:b/>
          <w:bCs/>
        </w:rPr>
        <w:t>Figure 2-2</w:t>
      </w:r>
    </w:p>
    <w:p w:rsidR="002D1904" w:rsidRPr="00680B13" w:rsidRDefault="002D1904" w:rsidP="0035759F"/>
    <w:p w:rsidR="004360E0" w:rsidRDefault="004360E0" w:rsidP="00E225BE">
      <w:r>
        <w:t xml:space="preserve">Enter your Business Unit here and go directly to the first budget code of the business </w:t>
      </w:r>
      <w:r w:rsidR="00272D3D">
        <w:t>unit</w:t>
      </w:r>
      <w:r>
        <w:t>.</w:t>
      </w:r>
    </w:p>
    <w:p w:rsidR="004360E0" w:rsidRDefault="004360E0" w:rsidP="00E225BE"/>
    <w:p w:rsidR="002D1904" w:rsidRDefault="002D1904" w:rsidP="00E225BE">
      <w:r w:rsidRPr="00680B13">
        <w:t>Cl</w:t>
      </w:r>
      <w:r>
        <w:t>ick on the gray box to the left of the corresponding Business Unit (Bus. Unit), Program Code (</w:t>
      </w:r>
      <w:proofErr w:type="spellStart"/>
      <w:r>
        <w:t>PCode</w:t>
      </w:r>
      <w:proofErr w:type="spellEnd"/>
      <w:r>
        <w:t xml:space="preserve">), and Department Code (Department) for the desired program. An arrow will appear in the gray box indicating the record selected. </w:t>
      </w:r>
      <w:r w:rsidRPr="00CD3A25">
        <w:rPr>
          <w:i/>
          <w:iCs/>
        </w:rPr>
        <w:t>Note:</w:t>
      </w:r>
      <w:r>
        <w:t xml:space="preserve"> Only records with a “D” in the field labeled “S/D” should be selected for data entry. In this field, “S” means the budget record is a summary record (summation of one or more detailed records) and “D” means the budget record is a detail level record.</w:t>
      </w:r>
    </w:p>
    <w:p w:rsidR="002D1904" w:rsidRDefault="002D1904" w:rsidP="00E225BE"/>
    <w:p w:rsidR="002D1904" w:rsidRDefault="002D1904" w:rsidP="00E225BE">
      <w:pPr>
        <w:ind w:left="2160"/>
      </w:pPr>
      <w:r>
        <w:t>“S” – Summary Record (read only level except vacancy rate information)</w:t>
      </w:r>
    </w:p>
    <w:p w:rsidR="002D1904" w:rsidRDefault="002D1904" w:rsidP="00E225BE">
      <w:pPr>
        <w:ind w:left="2160"/>
      </w:pPr>
      <w:r>
        <w:t>“D” – Detail Record (data entry level)</w:t>
      </w:r>
    </w:p>
    <w:p w:rsidR="002D1904" w:rsidRDefault="002D1904" w:rsidP="00E225BE"/>
    <w:p w:rsidR="002D1904" w:rsidRPr="00B93CF1" w:rsidRDefault="002D1904" w:rsidP="00E225BE">
      <w:pPr>
        <w:spacing w:after="240"/>
        <w:rPr>
          <w:b/>
          <w:bCs/>
        </w:rPr>
      </w:pPr>
      <w:r w:rsidRPr="00B93CF1">
        <w:rPr>
          <w:b/>
          <w:bCs/>
        </w:rPr>
        <w:t xml:space="preserve">Information may only be entered at the detail level record, with the exception of the </w:t>
      </w:r>
      <w:r>
        <w:rPr>
          <w:b/>
          <w:bCs/>
        </w:rPr>
        <w:t>v</w:t>
      </w:r>
      <w:r w:rsidRPr="00B93CF1">
        <w:rPr>
          <w:b/>
          <w:bCs/>
        </w:rPr>
        <w:t xml:space="preserve">acancy </w:t>
      </w:r>
      <w:r>
        <w:rPr>
          <w:b/>
          <w:bCs/>
        </w:rPr>
        <w:t>r</w:t>
      </w:r>
      <w:r w:rsidRPr="00B93CF1">
        <w:rPr>
          <w:b/>
          <w:bCs/>
        </w:rPr>
        <w:t>ate information.</w:t>
      </w:r>
    </w:p>
    <w:p w:rsidR="002D1904" w:rsidRDefault="002D1904" w:rsidP="00E225BE">
      <w:pPr>
        <w:spacing w:after="240"/>
      </w:pPr>
      <w:r>
        <w:t>Click the “Select” button on the bottom of the screen. The system will select the record and return you to the main menu screen.</w:t>
      </w:r>
    </w:p>
    <w:p w:rsidR="002D1904" w:rsidRDefault="002D1904" w:rsidP="00E225BE">
      <w:pPr>
        <w:spacing w:after="240"/>
      </w:pPr>
      <w:r>
        <w:lastRenderedPageBreak/>
        <w:t>The main menu screen should now reflect the selected budget code.</w:t>
      </w:r>
    </w:p>
    <w:p w:rsidR="002D1904" w:rsidRDefault="002D1904" w:rsidP="00E225BE">
      <w:r w:rsidRPr="00BC25E2">
        <w:rPr>
          <w:b/>
          <w:bCs/>
        </w:rPr>
        <w:t>Navigating through budget records.</w:t>
      </w:r>
      <w:r>
        <w:t xml:space="preserve"> To move to the next record in the list of budget records select the </w:t>
      </w:r>
      <w:r w:rsidR="00B3478B">
        <w:rPr>
          <w:noProof/>
        </w:rPr>
        <w:drawing>
          <wp:inline distT="0" distB="0" distL="0" distR="0">
            <wp:extent cx="238125" cy="161925"/>
            <wp:effectExtent l="0" t="0" r="9525" b="952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t xml:space="preserve"> button. To move to the end of the list of budget records select the </w:t>
      </w:r>
      <w:r w:rsidR="00B3478B">
        <w:rPr>
          <w:noProof/>
        </w:rPr>
        <w:drawing>
          <wp:inline distT="0" distB="0" distL="0" distR="0">
            <wp:extent cx="238125" cy="161925"/>
            <wp:effectExtent l="0" t="0" r="9525" b="9525"/>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t xml:space="preserve"> button. The same functionality exists for navigating to the previous budget record (see Figure 2-2 on previous page). </w:t>
      </w:r>
    </w:p>
    <w:p w:rsidR="002D1904" w:rsidRDefault="002D1904" w:rsidP="00E225BE"/>
    <w:p w:rsidR="002D1904" w:rsidRDefault="002D1904" w:rsidP="00E225BE">
      <w:r w:rsidRPr="00BC25E2">
        <w:rPr>
          <w:b/>
          <w:bCs/>
        </w:rPr>
        <w:t>Searching.</w:t>
      </w:r>
      <w:r>
        <w:rPr>
          <w:b/>
          <w:bCs/>
        </w:rPr>
        <w:t xml:space="preserve"> </w:t>
      </w:r>
      <w:r>
        <w:t>This advanced function allows a user to search for in any field in the active window by selecting the look-up button</w:t>
      </w:r>
      <w:r w:rsidR="00B3478B">
        <w:rPr>
          <w:noProof/>
        </w:rPr>
        <w:drawing>
          <wp:inline distT="0" distB="0" distL="0" distR="0">
            <wp:extent cx="266700" cy="152400"/>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152400"/>
                    </a:xfrm>
                    <a:prstGeom prst="rect">
                      <a:avLst/>
                    </a:prstGeom>
                    <a:noFill/>
                    <a:ln>
                      <a:noFill/>
                    </a:ln>
                  </pic:spPr>
                </pic:pic>
              </a:graphicData>
            </a:graphic>
          </wp:inline>
        </w:drawing>
      </w:r>
      <w:r>
        <w:t xml:space="preserve">.  Click on the column of information you wish to search by, then click on the icon.  Once selected, Figure 2-2b will appear. Use this function only if you are familiar with </w:t>
      </w:r>
      <w:r w:rsidR="00DE7266">
        <w:t>A</w:t>
      </w:r>
      <w:r>
        <w:t>ccess and are working with a large set of data.</w:t>
      </w:r>
    </w:p>
    <w:p w:rsidR="002D1904" w:rsidRDefault="002D1904" w:rsidP="00E225BE"/>
    <w:p w:rsidR="002D1904" w:rsidRDefault="002D1904" w:rsidP="00AF629D"/>
    <w:p w:rsidR="002D1904" w:rsidRDefault="00B3478B" w:rsidP="00CE440A">
      <w:pPr>
        <w:jc w:val="center"/>
      </w:pPr>
      <w:r>
        <w:rPr>
          <w:noProof/>
        </w:rPr>
        <w:drawing>
          <wp:inline distT="0" distB="0" distL="0" distR="0">
            <wp:extent cx="5000625" cy="2114550"/>
            <wp:effectExtent l="0" t="0" r="9525"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00625" cy="2114550"/>
                    </a:xfrm>
                    <a:prstGeom prst="rect">
                      <a:avLst/>
                    </a:prstGeom>
                    <a:noFill/>
                    <a:ln>
                      <a:noFill/>
                    </a:ln>
                  </pic:spPr>
                </pic:pic>
              </a:graphicData>
            </a:graphic>
          </wp:inline>
        </w:drawing>
      </w:r>
    </w:p>
    <w:p w:rsidR="002D1904" w:rsidRDefault="002D1904" w:rsidP="00CE440A">
      <w:pPr>
        <w:jc w:val="center"/>
        <w:rPr>
          <w:b/>
          <w:bCs/>
        </w:rPr>
      </w:pPr>
      <w:r>
        <w:rPr>
          <w:b/>
          <w:bCs/>
        </w:rPr>
        <w:t>Figure 2-2b</w:t>
      </w:r>
    </w:p>
    <w:p w:rsidR="002D1904" w:rsidRDefault="002D1904" w:rsidP="00CE440A">
      <w:pPr>
        <w:jc w:val="center"/>
        <w:rPr>
          <w:b/>
          <w:bCs/>
        </w:rPr>
      </w:pPr>
    </w:p>
    <w:p w:rsidR="002D1904" w:rsidRDefault="002D1904" w:rsidP="00CD3A25">
      <w:pPr>
        <w:rPr>
          <w:b/>
          <w:bCs/>
        </w:rPr>
      </w:pPr>
    </w:p>
    <w:p w:rsidR="002D1904" w:rsidRPr="00CE440A" w:rsidRDefault="002D1904" w:rsidP="00CD3A25">
      <w:pPr>
        <w:rPr>
          <w:b/>
          <w:bCs/>
        </w:rPr>
        <w:sectPr w:rsidR="002D1904" w:rsidRPr="00CE440A">
          <w:pgSz w:w="12240" w:h="15840"/>
          <w:pgMar w:top="1150" w:right="929" w:bottom="811" w:left="1366" w:header="720" w:footer="720" w:gutter="0"/>
          <w:cols w:space="720"/>
          <w:noEndnote/>
        </w:sectPr>
      </w:pPr>
    </w:p>
    <w:p w:rsidR="002D1904" w:rsidRDefault="002D1904" w:rsidP="002E6A3B">
      <w:pPr>
        <w:pStyle w:val="Heading2"/>
        <w:spacing w:before="0"/>
      </w:pPr>
      <w:bookmarkStart w:id="68" w:name="_Toc289848846"/>
      <w:bookmarkStart w:id="69" w:name="_Toc320523293"/>
      <w:bookmarkStart w:id="70" w:name="_Toc320540413"/>
      <w:bookmarkStart w:id="71" w:name="_Toc320610462"/>
      <w:bookmarkStart w:id="72" w:name="_Toc384650023"/>
      <w:r>
        <w:lastRenderedPageBreak/>
        <w:t>Entering Expenditure and Full-Time Equivalents (FTE)</w:t>
      </w:r>
      <w:bookmarkEnd w:id="68"/>
      <w:bookmarkEnd w:id="69"/>
      <w:bookmarkEnd w:id="70"/>
      <w:bookmarkEnd w:id="71"/>
      <w:bookmarkEnd w:id="72"/>
      <w:r>
        <w:t xml:space="preserve"> </w:t>
      </w:r>
    </w:p>
    <w:p w:rsidR="002D1904" w:rsidRPr="0035759F" w:rsidRDefault="002D1904">
      <w:pPr>
        <w:jc w:val="both"/>
      </w:pPr>
    </w:p>
    <w:p w:rsidR="002D1904" w:rsidRPr="004360E0" w:rsidRDefault="00122BF5" w:rsidP="00E225BE">
      <w:pPr>
        <w:numPr>
          <w:ilvl w:val="0"/>
          <w:numId w:val="2"/>
        </w:numPr>
        <w:ind w:right="72"/>
        <w:rPr>
          <w:b/>
          <w:bCs/>
        </w:rPr>
      </w:pPr>
      <w:r>
        <w:rPr>
          <w:noProof/>
        </w:rPr>
        <w:pict>
          <v:shape id="Straight Arrow Connector 53" o:spid="_x0000_s1030" type="#_x0000_t32" style="position:absolute;left:0;text-align:left;margin-left:129pt;margin-top:98pt;width:78pt;height:114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" strokecolor="#4579b8 [3044]">
            <v:stroke endarrow="open"/>
          </v:shape>
        </w:pict>
      </w:r>
      <w:r w:rsidR="002D1904">
        <w:t xml:space="preserve">After selecting a detail level record in the “Select a Budget Code” module, </w:t>
      </w:r>
      <w:r w:rsidR="002D1904" w:rsidRPr="0035759F">
        <w:t>click on the “View/Update Data using Excel” option</w:t>
      </w:r>
      <w:r w:rsidR="002D1904">
        <w:t xml:space="preserve"> on the </w:t>
      </w:r>
      <w:r w:rsidR="0012400D">
        <w:t>BRS</w:t>
      </w:r>
      <w:r w:rsidR="002D1904">
        <w:t xml:space="preserve"> </w:t>
      </w:r>
      <w:r w:rsidR="002D1904" w:rsidRPr="0035759F">
        <w:t>main scr</w:t>
      </w:r>
      <w:r w:rsidR="002D1904">
        <w:t>een</w:t>
      </w:r>
      <w:r w:rsidR="002D1904" w:rsidRPr="0035759F">
        <w:t xml:space="preserve">. </w:t>
      </w:r>
      <w:r w:rsidR="002D1904">
        <w:t>If a detail level record was selected, t</w:t>
      </w:r>
      <w:r w:rsidR="002D1904" w:rsidRPr="0035759F">
        <w:t xml:space="preserve">he </w:t>
      </w:r>
      <w:r w:rsidR="002D1904" w:rsidRPr="0035759F">
        <w:rPr>
          <w:spacing w:val="-2"/>
        </w:rPr>
        <w:t>program</w:t>
      </w:r>
      <w:r w:rsidR="002D1904">
        <w:rPr>
          <w:spacing w:val="-2"/>
        </w:rPr>
        <w:t xml:space="preserve"> will automatically start the Microsoft Excel program and begin transferring data for</w:t>
      </w:r>
      <w:r w:rsidR="002D1904">
        <w:t xml:space="preserve"> the last budget/program code selected to the Excel spreadsheet as shown below. </w:t>
      </w:r>
      <w:r w:rsidR="002D1904">
        <w:rPr>
          <w:b/>
          <w:bCs/>
        </w:rPr>
        <w:t xml:space="preserve">Do not start using the Excel spreadsheet until the updates have fully loaded.  </w:t>
      </w:r>
      <w:r w:rsidR="002D1904" w:rsidRPr="00E031A2">
        <w:t xml:space="preserve">Cell C8 Figure </w:t>
      </w:r>
      <w:r w:rsidR="002D1904">
        <w:t>3</w:t>
      </w:r>
      <w:r w:rsidR="002D1904" w:rsidRPr="00E031A2">
        <w:t>-2</w:t>
      </w:r>
      <w:r w:rsidR="002D1904">
        <w:t>a</w:t>
      </w:r>
      <w:r w:rsidR="002D1904" w:rsidRPr="00E031A2">
        <w:t xml:space="preserve"> indicates the user must wait for updates. Once </w:t>
      </w:r>
      <w:r w:rsidR="002D1904">
        <w:t>updates</w:t>
      </w:r>
      <w:r w:rsidR="002D1904" w:rsidRPr="00E031A2">
        <w:t xml:space="preserve"> are </w:t>
      </w:r>
      <w:r w:rsidR="002D1904">
        <w:t>successfully transferred, you will see “</w:t>
      </w:r>
      <w:r w:rsidR="002D1904" w:rsidRPr="00E031A2">
        <w:t>Updates complet</w:t>
      </w:r>
      <w:r w:rsidR="002D1904">
        <w:t xml:space="preserve">e. </w:t>
      </w:r>
      <w:r w:rsidR="002D1904" w:rsidRPr="007255E0">
        <w:t>Click save or exit when done” in cell C8</w:t>
      </w:r>
      <w:r w:rsidR="002D1904">
        <w:t xml:space="preserve"> (see Figure 3-2b).</w:t>
      </w:r>
    </w:p>
    <w:p w:rsidR="004360E0" w:rsidRPr="004360E0" w:rsidRDefault="004360E0" w:rsidP="004360E0">
      <w:pPr>
        <w:ind w:left="360" w:right="72"/>
        <w:rPr>
          <w:b/>
          <w:bCs/>
        </w:rPr>
      </w:pPr>
    </w:p>
    <w:p w:rsidR="004360E0" w:rsidRDefault="004360E0" w:rsidP="004360E0">
      <w:pPr>
        <w:ind w:left="360" w:right="72"/>
        <w:jc w:val="center"/>
        <w:rPr>
          <w:b/>
          <w:bCs/>
        </w:rPr>
      </w:pPr>
      <w:r>
        <w:rPr>
          <w:noProof/>
        </w:rPr>
        <w:drawing>
          <wp:inline distT="0" distB="0" distL="0" distR="0">
            <wp:extent cx="3460201" cy="2628900"/>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77116" b="22947"/>
                    <a:stretch/>
                  </pic:blipFill>
                  <pic:spPr bwMode="auto">
                    <a:xfrm>
                      <a:off x="0" y="0"/>
                      <a:ext cx="3456460" cy="2626058"/>
                    </a:xfrm>
                    <a:prstGeom prst="rect">
                      <a:avLst/>
                    </a:prstGeom>
                    <a:ln>
                      <a:noFill/>
                    </a:ln>
                    <a:extLst>
                      <a:ext uri="{53640926-AAD7-44D8-BBD7-CCE9431645EC}">
                        <a14:shadowObscured xmlns:a14="http://schemas.microsoft.com/office/drawing/2010/main"/>
                      </a:ext>
                    </a:extLst>
                  </pic:spPr>
                </pic:pic>
              </a:graphicData>
            </a:graphic>
          </wp:inline>
        </w:drawing>
      </w:r>
    </w:p>
    <w:p w:rsidR="002D1904" w:rsidRDefault="002D1904" w:rsidP="00E031A2">
      <w:pPr>
        <w:ind w:right="72"/>
        <w:jc w:val="center"/>
        <w:rPr>
          <w:b/>
          <w:bCs/>
        </w:rPr>
      </w:pPr>
    </w:p>
    <w:p w:rsidR="002D1904" w:rsidRDefault="002D1904" w:rsidP="00E031A2">
      <w:pPr>
        <w:ind w:right="72"/>
        <w:jc w:val="center"/>
        <w:rPr>
          <w:b/>
          <w:bCs/>
        </w:rPr>
      </w:pPr>
      <w:r>
        <w:rPr>
          <w:b/>
          <w:bCs/>
        </w:rPr>
        <w:t>Figure 3-2a</w:t>
      </w:r>
    </w:p>
    <w:p w:rsidR="004360E0" w:rsidRDefault="004360E0" w:rsidP="00E031A2">
      <w:pPr>
        <w:ind w:right="72"/>
        <w:jc w:val="center"/>
        <w:rPr>
          <w:b/>
          <w:bCs/>
        </w:rPr>
      </w:pPr>
    </w:p>
    <w:p w:rsidR="004360E0" w:rsidRDefault="00122BF5" w:rsidP="00E031A2">
      <w:pPr>
        <w:ind w:right="72"/>
        <w:jc w:val="center"/>
        <w:rPr>
          <w:b/>
          <w:bCs/>
        </w:rPr>
      </w:pPr>
      <w:r>
        <w:rPr>
          <w:noProof/>
        </w:rPr>
        <w:pict>
          <v:shape id="Straight Arrow Connector 65" o:spid="_x0000_s1029" type="#_x0000_t32" style="position:absolute;left:0;text-align:left;margin-left:79.2pt;margin-top:60.8pt;width:105pt;height:37.8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" strokecolor="#4579b8 [3044]">
            <v:stroke endarrow="open"/>
          </v:shape>
        </w:pict>
      </w:r>
      <w:r w:rsidR="004360E0">
        <w:rPr>
          <w:noProof/>
        </w:rPr>
        <w:drawing>
          <wp:inline distT="0" distB="0" distL="0" distR="0">
            <wp:extent cx="3124200" cy="2723662"/>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75000" b="30256"/>
                    <a:stretch/>
                  </pic:blipFill>
                  <pic:spPr bwMode="auto">
                    <a:xfrm>
                      <a:off x="0" y="0"/>
                      <a:ext cx="3124200" cy="2723662"/>
                    </a:xfrm>
                    <a:prstGeom prst="rect">
                      <a:avLst/>
                    </a:prstGeom>
                    <a:ln>
                      <a:noFill/>
                    </a:ln>
                    <a:extLst>
                      <a:ext uri="{53640926-AAD7-44D8-BBD7-CCE9431645EC}">
                        <a14:shadowObscured xmlns:a14="http://schemas.microsoft.com/office/drawing/2010/main"/>
                      </a:ext>
                    </a:extLst>
                  </pic:spPr>
                </pic:pic>
              </a:graphicData>
            </a:graphic>
          </wp:inline>
        </w:drawing>
      </w:r>
    </w:p>
    <w:p w:rsidR="002D1904" w:rsidRDefault="002D1904" w:rsidP="004360E0">
      <w:pPr>
        <w:ind w:right="72"/>
        <w:rPr>
          <w:b/>
          <w:bCs/>
        </w:rPr>
      </w:pPr>
    </w:p>
    <w:p w:rsidR="002D1904" w:rsidRDefault="002D1904" w:rsidP="00E031A2">
      <w:pPr>
        <w:ind w:right="72"/>
        <w:jc w:val="center"/>
        <w:rPr>
          <w:b/>
          <w:bCs/>
        </w:rPr>
      </w:pPr>
      <w:r>
        <w:rPr>
          <w:b/>
          <w:bCs/>
        </w:rPr>
        <w:t>Figure 3-2b</w:t>
      </w:r>
    </w:p>
    <w:p w:rsidR="002D1904" w:rsidRDefault="002D1904" w:rsidP="00E031A2">
      <w:pPr>
        <w:ind w:right="72"/>
        <w:jc w:val="center"/>
        <w:rPr>
          <w:b/>
          <w:bCs/>
        </w:rPr>
      </w:pPr>
    </w:p>
    <w:p w:rsidR="002D1904" w:rsidRDefault="002D1904" w:rsidP="00E225BE">
      <w:pPr>
        <w:ind w:left="360" w:right="72"/>
        <w:rPr>
          <w:b/>
          <w:bCs/>
        </w:rPr>
      </w:pPr>
      <w:r w:rsidRPr="00DF4E1E">
        <w:rPr>
          <w:b/>
          <w:bCs/>
          <w:i/>
          <w:iCs/>
        </w:rPr>
        <w:lastRenderedPageBreak/>
        <w:t>Important:</w:t>
      </w:r>
      <w:r>
        <w:rPr>
          <w:b/>
          <w:bCs/>
        </w:rPr>
        <w:t xml:space="preserve">  If a summary level record is selected in the “Select a Budget Code” module, a message (see Figure 3-3) will be displayed indicating that you will not be able to save changes to a summary record. A summary record is a summation of one or more detail level records. If you r</w:t>
      </w:r>
      <w:r w:rsidR="003B557C">
        <w:rPr>
          <w:b/>
          <w:bCs/>
        </w:rPr>
        <w:t>eceive this message, click “No,”</w:t>
      </w:r>
      <w:r>
        <w:rPr>
          <w:b/>
          <w:bCs/>
        </w:rPr>
        <w:t xml:space="preserve"> return to the “Select a Budget Code” module, and select a detail level record. </w:t>
      </w:r>
    </w:p>
    <w:p w:rsidR="002D1904" w:rsidRDefault="00B3478B" w:rsidP="0051593A">
      <w:pPr>
        <w:ind w:right="72"/>
        <w:jc w:val="both"/>
        <w:rPr>
          <w:b/>
          <w:bCs/>
        </w:rPr>
      </w:pPr>
      <w:r>
        <w:rPr>
          <w:noProof/>
        </w:rPr>
        <w:drawing>
          <wp:anchor distT="0" distB="0" distL="114300" distR="114300" simplePos="0" relativeHeight="251659264" behindDoc="0" locked="0" layoutInCell="1" allowOverlap="1">
            <wp:simplePos x="0" y="0"/>
            <wp:positionH relativeFrom="column">
              <wp:posOffset>220980</wp:posOffset>
            </wp:positionH>
            <wp:positionV relativeFrom="paragraph">
              <wp:posOffset>89535</wp:posOffset>
            </wp:positionV>
            <wp:extent cx="5648325" cy="1390650"/>
            <wp:effectExtent l="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8325" cy="1390650"/>
                    </a:xfrm>
                    <a:prstGeom prst="rect">
                      <a:avLst/>
                    </a:prstGeom>
                    <a:noFill/>
                  </pic:spPr>
                </pic:pic>
              </a:graphicData>
            </a:graphic>
          </wp:anchor>
        </w:drawing>
      </w:r>
    </w:p>
    <w:p w:rsidR="002D1904" w:rsidRDefault="002D1904" w:rsidP="002E6A3B">
      <w:pPr>
        <w:ind w:right="72"/>
        <w:jc w:val="center"/>
        <w:rPr>
          <w:b/>
          <w:bCs/>
        </w:rPr>
      </w:pPr>
      <w:r>
        <w:rPr>
          <w:b/>
          <w:bCs/>
        </w:rPr>
        <w:t>Figure 3-3</w:t>
      </w:r>
    </w:p>
    <w:p w:rsidR="002D1904" w:rsidRDefault="002D1904" w:rsidP="007A7120">
      <w:pPr>
        <w:numPr>
          <w:ilvl w:val="0"/>
          <w:numId w:val="2"/>
        </w:numPr>
        <w:spacing w:after="540"/>
        <w:ind w:right="72"/>
      </w:pPr>
      <w:r>
        <w:t xml:space="preserve">Once the system is loaded and you receive the message, </w:t>
      </w:r>
      <w:r w:rsidRPr="00735836">
        <w:t>“Updates complete. Click save or exit when done” in cell C8 (see Figure 3-2b). Y</w:t>
      </w:r>
      <w:r>
        <w:t>ou may start entering your data</w:t>
      </w:r>
    </w:p>
    <w:p w:rsidR="002D1904" w:rsidRDefault="00B3478B" w:rsidP="007A7120">
      <w:pPr>
        <w:spacing w:after="540"/>
        <w:ind w:left="360" w:right="72" w:firstLine="1260"/>
      </w:pPr>
      <w:r>
        <w:rPr>
          <w:noProof/>
        </w:rPr>
        <w:drawing>
          <wp:inline distT="0" distB="0" distL="0" distR="0">
            <wp:extent cx="3810000" cy="2085975"/>
            <wp:effectExtent l="0" t="0" r="0" b="9525"/>
            <wp:docPr id="1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2085975"/>
                    </a:xfrm>
                    <a:prstGeom prst="rect">
                      <a:avLst/>
                    </a:prstGeom>
                    <a:noFill/>
                    <a:ln>
                      <a:noFill/>
                    </a:ln>
                  </pic:spPr>
                </pic:pic>
              </a:graphicData>
            </a:graphic>
          </wp:inline>
        </w:drawing>
      </w:r>
    </w:p>
    <w:p w:rsidR="002D1904" w:rsidRDefault="002D1904" w:rsidP="002E6A3B">
      <w:pPr>
        <w:ind w:left="4104"/>
        <w:rPr>
          <w:b/>
          <w:bCs/>
        </w:rPr>
      </w:pPr>
      <w:r>
        <w:rPr>
          <w:b/>
          <w:bCs/>
        </w:rPr>
        <w:t>Figure 3-4</w:t>
      </w:r>
    </w:p>
    <w:p w:rsidR="002D1904" w:rsidRDefault="002D1904" w:rsidP="0035759F">
      <w:pPr>
        <w:ind w:right="72"/>
        <w:jc w:val="both"/>
      </w:pPr>
    </w:p>
    <w:p w:rsidR="002D1904" w:rsidRDefault="002D1904" w:rsidP="00E225BE">
      <w:pPr>
        <w:numPr>
          <w:ilvl w:val="0"/>
          <w:numId w:val="2"/>
        </w:numPr>
        <w:ind w:right="72"/>
      </w:pPr>
      <w:r>
        <w:t xml:space="preserve">If you are unfamiliar with Excel spreadsheets, they are maneuverable by using the arrow </w:t>
      </w:r>
      <w:r>
        <w:rPr>
          <w:spacing w:val="-2"/>
        </w:rPr>
        <w:t>keys or the mouse to go directly to a given cell. To enter numbers into a desired cell, type the</w:t>
      </w:r>
      <w:r>
        <w:t xml:space="preserve"> </w:t>
      </w:r>
      <w:r>
        <w:rPr>
          <w:spacing w:val="-2"/>
        </w:rPr>
        <w:t>numbers directly and press the &lt;Enter&gt; key or arrow away from the cell after the number has</w:t>
      </w:r>
      <w:r>
        <w:t xml:space="preserve"> been typed.</w:t>
      </w:r>
    </w:p>
    <w:p w:rsidR="002D1904" w:rsidRDefault="002D1904" w:rsidP="00E225BE"/>
    <w:p w:rsidR="002D1904" w:rsidRDefault="002D1904" w:rsidP="00E225BE">
      <w:pPr>
        <w:ind w:left="360" w:right="72"/>
      </w:pPr>
      <w:r>
        <w:rPr>
          <w:spacing w:val="-2"/>
        </w:rPr>
        <w:t>The cells with blue digits are unprotected cells where budget related data may be entered.</w:t>
      </w:r>
      <w:r>
        <w:t xml:space="preserve"> Cells in black are protected and data cannot be entered into these cells.</w:t>
      </w:r>
    </w:p>
    <w:p w:rsidR="002D1904" w:rsidRDefault="002D1904" w:rsidP="00E225BE">
      <w:pPr>
        <w:ind w:left="360" w:right="72"/>
      </w:pPr>
    </w:p>
    <w:p w:rsidR="002D1904" w:rsidRPr="0056493D" w:rsidRDefault="002D1904" w:rsidP="00E225BE">
      <w:pPr>
        <w:ind w:right="72"/>
        <w:rPr>
          <w:b/>
          <w:bCs/>
          <w:i/>
          <w:iCs/>
        </w:rPr>
      </w:pPr>
      <w:r w:rsidRPr="0056493D">
        <w:rPr>
          <w:b/>
          <w:bCs/>
          <w:i/>
          <w:iCs/>
        </w:rPr>
        <w:t xml:space="preserve">Note: Revenue </w:t>
      </w:r>
      <w:r>
        <w:rPr>
          <w:b/>
          <w:bCs/>
          <w:i/>
          <w:iCs/>
        </w:rPr>
        <w:t>d</w:t>
      </w:r>
      <w:r w:rsidRPr="0056493D">
        <w:rPr>
          <w:b/>
          <w:bCs/>
          <w:i/>
          <w:iCs/>
        </w:rPr>
        <w:t>ata entered in the View/Update data in Excel module will not be saved. All revenue data must be entered in the Revenue module</w:t>
      </w:r>
      <w:r w:rsidR="00995E63">
        <w:rPr>
          <w:b/>
          <w:bCs/>
          <w:i/>
          <w:iCs/>
        </w:rPr>
        <w:t>s</w:t>
      </w:r>
      <w:r w:rsidRPr="0056493D">
        <w:rPr>
          <w:b/>
          <w:bCs/>
          <w:i/>
          <w:iCs/>
        </w:rPr>
        <w:t xml:space="preserve"> (see Entering Revenue section of this manual for further instructions on entering revenue)</w:t>
      </w:r>
      <w:r>
        <w:rPr>
          <w:b/>
          <w:bCs/>
          <w:i/>
          <w:iCs/>
        </w:rPr>
        <w:t>.</w:t>
      </w:r>
    </w:p>
    <w:p w:rsidR="002D1904" w:rsidRDefault="002D1904" w:rsidP="00E225BE">
      <w:pPr>
        <w:ind w:right="72"/>
      </w:pPr>
    </w:p>
    <w:p w:rsidR="002D1904" w:rsidRDefault="002D1904" w:rsidP="00E225BE">
      <w:pPr>
        <w:numPr>
          <w:ilvl w:val="0"/>
          <w:numId w:val="2"/>
        </w:numPr>
        <w:ind w:right="72"/>
      </w:pPr>
      <w:r>
        <w:t xml:space="preserve">Each column consists of three sections including expenditures (subtotaled by category), revenue, and FTE levels.  There are several columns, with each column corresponding to a </w:t>
      </w:r>
      <w:r>
        <w:lastRenderedPageBreak/>
        <w:t>different set of data as follows:</w:t>
      </w:r>
    </w:p>
    <w:p w:rsidR="002D1904" w:rsidRDefault="002D1904" w:rsidP="00E225BE"/>
    <w:p w:rsidR="002D1904" w:rsidRPr="005C1ADF" w:rsidRDefault="002D1904" w:rsidP="00E225BE">
      <w:pPr>
        <w:numPr>
          <w:ilvl w:val="0"/>
          <w:numId w:val="3"/>
        </w:numPr>
        <w:tabs>
          <w:tab w:val="clear" w:pos="1512"/>
          <w:tab w:val="num" w:pos="1152"/>
        </w:tabs>
        <w:ind w:left="1152" w:hanging="432"/>
      </w:pPr>
      <w:r>
        <w:t xml:space="preserve">Column C should reflect </w:t>
      </w:r>
      <w:r w:rsidR="00B546AF">
        <w:t>FY1</w:t>
      </w:r>
      <w:r w:rsidR="008F7B42">
        <w:t>8</w:t>
      </w:r>
      <w:r>
        <w:t xml:space="preserve"> actual expenditures, revenue and FTE by account code.  Amounts entered in this column should reconcile to SHARE system reports or agency </w:t>
      </w:r>
      <w:r w:rsidR="002E61A6">
        <w:t>final audits as of June 30, 201</w:t>
      </w:r>
      <w:r w:rsidR="008F7B42">
        <w:t>8</w:t>
      </w:r>
      <w:r>
        <w:t xml:space="preserve">. Information in Column C was previously entered in the </w:t>
      </w:r>
      <w:r w:rsidR="008F7B42">
        <w:t>FY20</w:t>
      </w:r>
      <w:r>
        <w:t xml:space="preserve"> appropriation request process. </w:t>
      </w:r>
      <w:r>
        <w:rPr>
          <w:b/>
          <w:bCs/>
        </w:rPr>
        <w:t>Updates for final audited amounts are optional.</w:t>
      </w:r>
    </w:p>
    <w:p w:rsidR="002D1904" w:rsidRDefault="002D1904" w:rsidP="00E225BE"/>
    <w:p w:rsidR="002D1904" w:rsidRPr="000C3764" w:rsidRDefault="002D1904" w:rsidP="00E225BE">
      <w:pPr>
        <w:numPr>
          <w:ilvl w:val="0"/>
          <w:numId w:val="3"/>
        </w:numPr>
        <w:tabs>
          <w:tab w:val="clear" w:pos="1512"/>
          <w:tab w:val="num" w:pos="1152"/>
        </w:tabs>
        <w:ind w:left="1152" w:hanging="432"/>
      </w:pPr>
      <w:r w:rsidRPr="000C3764">
        <w:t xml:space="preserve">Column D should reflect the </w:t>
      </w:r>
      <w:r w:rsidR="003A6B4A">
        <w:t>FY1</w:t>
      </w:r>
      <w:r w:rsidR="008F7B42">
        <w:t>9</w:t>
      </w:r>
      <w:r w:rsidRPr="000C3764">
        <w:t xml:space="preserve"> operating budget amounts. </w:t>
      </w:r>
      <w:r w:rsidRPr="000C3764">
        <w:rPr>
          <w:b/>
          <w:bCs/>
        </w:rPr>
        <w:t>Do not update this column.</w:t>
      </w:r>
    </w:p>
    <w:p w:rsidR="002D1904" w:rsidRDefault="002D1904" w:rsidP="00E225BE">
      <w:pPr>
        <w:ind w:left="1080"/>
      </w:pPr>
    </w:p>
    <w:p w:rsidR="002D1904" w:rsidRPr="00995E63" w:rsidRDefault="002D1904" w:rsidP="00E225BE">
      <w:pPr>
        <w:numPr>
          <w:ilvl w:val="0"/>
          <w:numId w:val="3"/>
        </w:numPr>
        <w:tabs>
          <w:tab w:val="clear" w:pos="1512"/>
          <w:tab w:val="num" w:pos="1152"/>
        </w:tabs>
        <w:ind w:left="1152" w:hanging="432"/>
      </w:pPr>
      <w:r w:rsidRPr="000C3764">
        <w:t xml:space="preserve">Column E, F and G should include your agency’s </w:t>
      </w:r>
      <w:r w:rsidR="008F7B42">
        <w:t>FY20</w:t>
      </w:r>
      <w:r w:rsidRPr="000C3764">
        <w:t xml:space="preserve"> base budget and expansion appropriation requests. </w:t>
      </w:r>
      <w:r w:rsidRPr="000C3764">
        <w:rPr>
          <w:b/>
          <w:bCs/>
        </w:rPr>
        <w:t>Do not update these columns.</w:t>
      </w:r>
    </w:p>
    <w:p w:rsidR="00995E63" w:rsidRDefault="00995E63" w:rsidP="00995E63">
      <w:pPr>
        <w:pStyle w:val="ListParagraph"/>
      </w:pPr>
    </w:p>
    <w:p w:rsidR="00995E63" w:rsidRPr="000C3764" w:rsidRDefault="00995E63" w:rsidP="00E225BE">
      <w:pPr>
        <w:numPr>
          <w:ilvl w:val="0"/>
          <w:numId w:val="3"/>
        </w:numPr>
        <w:tabs>
          <w:tab w:val="clear" w:pos="1512"/>
          <w:tab w:val="num" w:pos="1152"/>
        </w:tabs>
        <w:ind w:left="1152" w:hanging="432"/>
      </w:pPr>
      <w:r>
        <w:t>Column H and I are for DFA and LFC use only.</w:t>
      </w:r>
    </w:p>
    <w:p w:rsidR="002D1904" w:rsidRPr="00BF6144" w:rsidRDefault="002D1904" w:rsidP="00E225BE">
      <w:pPr>
        <w:rPr>
          <w:color w:val="FF0000"/>
        </w:rPr>
      </w:pPr>
    </w:p>
    <w:p w:rsidR="002D1904" w:rsidRPr="000C3764" w:rsidRDefault="002D1904" w:rsidP="00E225BE">
      <w:pPr>
        <w:numPr>
          <w:ilvl w:val="0"/>
          <w:numId w:val="3"/>
        </w:numPr>
        <w:tabs>
          <w:tab w:val="clear" w:pos="1512"/>
          <w:tab w:val="num" w:pos="1152"/>
        </w:tabs>
        <w:ind w:left="1152" w:hanging="432"/>
      </w:pPr>
      <w:r w:rsidRPr="000C3764">
        <w:t xml:space="preserve">Column K should reflect amounts to be included in the agency’s </w:t>
      </w:r>
      <w:r w:rsidR="008F7B42">
        <w:t>FY20</w:t>
      </w:r>
      <w:r w:rsidRPr="000C3764">
        <w:t xml:space="preserve"> operating budget. When establishing the </w:t>
      </w:r>
      <w:r w:rsidR="008F7B42">
        <w:t>FY20</w:t>
      </w:r>
      <w:r w:rsidRPr="000C3764">
        <w:t xml:space="preserve"> operating budget, amounts should include recurring appropriations in the General Appropriations Act (Section 4) and other legislation deemed recurring as designated by your Executive Analyst on OPBUD-2 forms (e.g. HB1 appropriations).  </w:t>
      </w:r>
      <w:r w:rsidRPr="000C3764">
        <w:rPr>
          <w:b/>
          <w:bCs/>
        </w:rPr>
        <w:t xml:space="preserve">This column must be completed by the agency for the </w:t>
      </w:r>
      <w:r w:rsidR="008F7B42">
        <w:rPr>
          <w:b/>
          <w:bCs/>
        </w:rPr>
        <w:t>FY20</w:t>
      </w:r>
      <w:r w:rsidRPr="000C3764">
        <w:rPr>
          <w:b/>
          <w:bCs/>
        </w:rPr>
        <w:t xml:space="preserve"> operating budget submission.</w:t>
      </w:r>
    </w:p>
    <w:p w:rsidR="002D1904" w:rsidRDefault="002D1904" w:rsidP="00E225BE"/>
    <w:p w:rsidR="002D1904" w:rsidRDefault="002D1904" w:rsidP="00E225BE">
      <w:pPr>
        <w:numPr>
          <w:ilvl w:val="0"/>
          <w:numId w:val="2"/>
        </w:numPr>
      </w:pPr>
      <w:r>
        <w:t xml:space="preserve">Budgeted expenditures </w:t>
      </w:r>
      <w:r w:rsidRPr="006D2984">
        <w:rPr>
          <w:b/>
          <w:bCs/>
        </w:rPr>
        <w:t xml:space="preserve">must </w:t>
      </w:r>
      <w:r>
        <w:t xml:space="preserve">equal budgeted/projected revenue for all columns except for </w:t>
      </w:r>
      <w:r w:rsidR="00B546AF">
        <w:t>FY1</w:t>
      </w:r>
      <w:r w:rsidR="008F7B42">
        <w:t>8</w:t>
      </w:r>
      <w:r>
        <w:t xml:space="preserve"> Actuals.</w:t>
      </w:r>
    </w:p>
    <w:p w:rsidR="002D1904" w:rsidRDefault="002D1904" w:rsidP="00E225BE"/>
    <w:p w:rsidR="002D1904" w:rsidRPr="003B557C" w:rsidRDefault="002D1904" w:rsidP="003B557C">
      <w:pPr>
        <w:ind w:left="720" w:hanging="720"/>
        <w:rPr>
          <w:i/>
          <w:iCs/>
        </w:rPr>
      </w:pPr>
      <w:r>
        <w:rPr>
          <w:i/>
          <w:iCs/>
        </w:rPr>
        <w:t>Note:</w:t>
      </w:r>
      <w:r>
        <w:rPr>
          <w:i/>
          <w:iCs/>
        </w:rPr>
        <w:tab/>
      </w:r>
      <w:r w:rsidRPr="00114D36">
        <w:rPr>
          <w:i/>
          <w:iCs/>
        </w:rPr>
        <w:t>Prior to allocating amounts in the Personal Services and Employee Benefits category, project personal services and employee benefit costs using the Personnel module in</w:t>
      </w:r>
      <w:r>
        <w:rPr>
          <w:i/>
          <w:iCs/>
        </w:rPr>
        <w:t xml:space="preserve"> </w:t>
      </w:r>
      <w:r w:rsidR="0012400D">
        <w:rPr>
          <w:i/>
          <w:iCs/>
        </w:rPr>
        <w:t>BRS</w:t>
      </w:r>
      <w:r>
        <w:rPr>
          <w:i/>
          <w:iCs/>
        </w:rPr>
        <w:t xml:space="preserve"> and posted costs for workers’ compensation, unemployment and liability insurance premiums</w:t>
      </w:r>
      <w:r w:rsidRPr="00114D36">
        <w:rPr>
          <w:i/>
          <w:iCs/>
        </w:rPr>
        <w:t>. Access this module by selecting View/Update Personnel Records from the</w:t>
      </w:r>
      <w:r>
        <w:rPr>
          <w:i/>
          <w:iCs/>
        </w:rPr>
        <w:t xml:space="preserve"> </w:t>
      </w:r>
      <w:r w:rsidR="0012400D">
        <w:rPr>
          <w:i/>
          <w:iCs/>
        </w:rPr>
        <w:t>BRS</w:t>
      </w:r>
      <w:r>
        <w:rPr>
          <w:i/>
          <w:iCs/>
        </w:rPr>
        <w:t xml:space="preserve"> </w:t>
      </w:r>
      <w:r w:rsidRPr="00114D36">
        <w:rPr>
          <w:i/>
          <w:iCs/>
        </w:rPr>
        <w:t xml:space="preserve">main menu </w:t>
      </w:r>
      <w:r w:rsidRPr="00C41AE8">
        <w:rPr>
          <w:i/>
          <w:iCs/>
        </w:rPr>
        <w:t>(see Figure 4-1).</w:t>
      </w:r>
    </w:p>
    <w:p w:rsidR="002D1904" w:rsidRDefault="002D1904" w:rsidP="0056493D">
      <w:pPr>
        <w:jc w:val="both"/>
      </w:pPr>
    </w:p>
    <w:p w:rsidR="002D1904" w:rsidRPr="0035759F" w:rsidRDefault="002D1904" w:rsidP="00E225BE">
      <w:pPr>
        <w:numPr>
          <w:ilvl w:val="0"/>
          <w:numId w:val="2"/>
        </w:numPr>
      </w:pPr>
      <w:r>
        <w:t xml:space="preserve">After the data has been entered for the selected program code, return to the top of the spreadsheet and click on the </w:t>
      </w:r>
      <w:r w:rsidR="00B3478B">
        <w:rPr>
          <w:noProof/>
        </w:rPr>
        <w:drawing>
          <wp:inline distT="0" distB="0" distL="0" distR="0">
            <wp:extent cx="1085850" cy="228600"/>
            <wp:effectExtent l="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5850" cy="228600"/>
                    </a:xfrm>
                    <a:prstGeom prst="rect">
                      <a:avLst/>
                    </a:prstGeom>
                    <a:noFill/>
                    <a:ln>
                      <a:noFill/>
                    </a:ln>
                  </pic:spPr>
                </pic:pic>
              </a:graphicData>
            </a:graphic>
          </wp:inline>
        </w:drawing>
      </w:r>
      <w:r>
        <w:t xml:space="preserve"> button. </w:t>
      </w:r>
      <w:r>
        <w:rPr>
          <w:b/>
          <w:bCs/>
        </w:rPr>
        <w:t xml:space="preserve">NOTE: This is the only method by which the data will be saved in </w:t>
      </w:r>
      <w:r w:rsidR="0012400D">
        <w:rPr>
          <w:b/>
          <w:bCs/>
        </w:rPr>
        <w:t>BRS</w:t>
      </w:r>
      <w:r>
        <w:rPr>
          <w:b/>
          <w:bCs/>
        </w:rPr>
        <w:t xml:space="preserve">. Do not try to save data from the tool bar, or it will not update </w:t>
      </w:r>
      <w:r w:rsidR="0012400D">
        <w:rPr>
          <w:b/>
          <w:bCs/>
        </w:rPr>
        <w:t>BRS</w:t>
      </w:r>
      <w:r>
        <w:rPr>
          <w:b/>
          <w:bCs/>
        </w:rPr>
        <w:t xml:space="preserve"> and will corrupt the Excel template.</w:t>
      </w:r>
    </w:p>
    <w:p w:rsidR="002D1904" w:rsidRDefault="002D1904" w:rsidP="0056493D">
      <w:pPr>
        <w:jc w:val="both"/>
      </w:pPr>
    </w:p>
    <w:p w:rsidR="002D1904" w:rsidRDefault="002D1904" w:rsidP="00E225BE">
      <w:pPr>
        <w:ind w:left="360"/>
      </w:pPr>
      <w:r>
        <w:t xml:space="preserve">If you do not want to save this data but want to return to the initial program screen, you can select the </w:t>
      </w:r>
      <w:r w:rsidR="00B3478B">
        <w:rPr>
          <w:noProof/>
        </w:rPr>
        <w:drawing>
          <wp:inline distT="0" distB="0" distL="0" distR="0">
            <wp:extent cx="1123950" cy="228600"/>
            <wp:effectExtent l="0" t="0" r="0"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3950" cy="228600"/>
                    </a:xfrm>
                    <a:prstGeom prst="rect">
                      <a:avLst/>
                    </a:prstGeom>
                    <a:noFill/>
                    <a:ln>
                      <a:noFill/>
                    </a:ln>
                  </pic:spPr>
                </pic:pic>
              </a:graphicData>
            </a:graphic>
          </wp:inline>
        </w:drawing>
      </w:r>
      <w:r>
        <w:t xml:space="preserve"> button to the right of the save button. In either case, the program will then return the user to the initial system screen.</w:t>
      </w:r>
    </w:p>
    <w:p w:rsidR="002D1904" w:rsidRDefault="002D1904">
      <w:pPr>
        <w:ind w:left="360"/>
        <w:jc w:val="both"/>
        <w:sectPr w:rsidR="002D1904">
          <w:pgSz w:w="12240" w:h="15840"/>
          <w:pgMar w:top="1440" w:right="1293" w:bottom="811" w:left="1356" w:header="720" w:footer="720" w:gutter="0"/>
          <w:cols w:space="720"/>
          <w:noEndnote/>
        </w:sectPr>
      </w:pPr>
    </w:p>
    <w:p w:rsidR="002D1904" w:rsidRDefault="002D1904" w:rsidP="00E225BE">
      <w:pPr>
        <w:pStyle w:val="Heading2"/>
        <w:spacing w:before="0"/>
      </w:pPr>
      <w:bookmarkStart w:id="73" w:name="_Toc289848847"/>
      <w:bookmarkStart w:id="74" w:name="_Toc320523294"/>
      <w:bookmarkStart w:id="75" w:name="_Toc320540414"/>
      <w:bookmarkStart w:id="76" w:name="_Toc320610463"/>
      <w:bookmarkStart w:id="77" w:name="_Toc384650024"/>
      <w:r>
        <w:lastRenderedPageBreak/>
        <w:t>Personnel Records, Projecting Salaries and Benefits and Calculating Vacancy Rates</w:t>
      </w:r>
      <w:bookmarkEnd w:id="73"/>
      <w:bookmarkEnd w:id="74"/>
      <w:bookmarkEnd w:id="75"/>
      <w:bookmarkEnd w:id="76"/>
      <w:bookmarkEnd w:id="77"/>
    </w:p>
    <w:p w:rsidR="002D1904" w:rsidRDefault="002D1904" w:rsidP="00E225BE"/>
    <w:p w:rsidR="002D1904" w:rsidRDefault="002D1904" w:rsidP="00E225BE">
      <w:pPr>
        <w:ind w:right="72"/>
      </w:pPr>
      <w:r>
        <w:t xml:space="preserve">From the </w:t>
      </w:r>
      <w:r w:rsidR="0012400D">
        <w:t>BRS</w:t>
      </w:r>
      <w:r>
        <w:t xml:space="preserve"> main menu screen, click the “View/Update Personnel Records” option. The program will automatically start the Personnel module. A screen similar to Figure 4-1 will appear. </w:t>
      </w:r>
    </w:p>
    <w:p w:rsidR="002D1904" w:rsidRDefault="002D1904" w:rsidP="00F933B8">
      <w:pPr>
        <w:spacing w:after="120"/>
        <w:ind w:right="72"/>
        <w:jc w:val="both"/>
      </w:pPr>
    </w:p>
    <w:p w:rsidR="002D1904" w:rsidRDefault="00B3478B">
      <w:pPr>
        <w:jc w:val="center"/>
      </w:pPr>
      <w:r>
        <w:rPr>
          <w:noProof/>
        </w:rPr>
        <w:drawing>
          <wp:inline distT="0" distB="0" distL="0" distR="0">
            <wp:extent cx="5772150" cy="3562350"/>
            <wp:effectExtent l="0" t="0" r="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2150" cy="3562350"/>
                    </a:xfrm>
                    <a:prstGeom prst="rect">
                      <a:avLst/>
                    </a:prstGeom>
                    <a:noFill/>
                    <a:ln>
                      <a:noFill/>
                    </a:ln>
                  </pic:spPr>
                </pic:pic>
              </a:graphicData>
            </a:graphic>
          </wp:inline>
        </w:drawing>
      </w:r>
    </w:p>
    <w:p w:rsidR="002D1904" w:rsidRDefault="002D1904">
      <w:pPr>
        <w:spacing w:before="252"/>
        <w:jc w:val="center"/>
        <w:rPr>
          <w:b/>
          <w:bCs/>
        </w:rPr>
      </w:pPr>
      <w:r>
        <w:rPr>
          <w:b/>
          <w:bCs/>
        </w:rPr>
        <w:t>Figure 4-1</w:t>
      </w:r>
    </w:p>
    <w:p w:rsidR="002D1904" w:rsidRPr="00F8077D" w:rsidRDefault="002D1904" w:rsidP="00E225BE">
      <w:pPr>
        <w:spacing w:before="240"/>
        <w:rPr>
          <w:b/>
          <w:bCs/>
        </w:rPr>
      </w:pPr>
      <w:r>
        <w:t xml:space="preserve">Most of the positions within your agency should already be reflected within the personnel module if the agency installed the files provided, as it reflects the same data submitted in the </w:t>
      </w:r>
      <w:r w:rsidR="008F7B42">
        <w:t>FY20</w:t>
      </w:r>
      <w:r>
        <w:t xml:space="preserve"> appropriation request. Agencies that did not submit accurate personnel data with the </w:t>
      </w:r>
      <w:r w:rsidR="008F7B42">
        <w:t>FY20</w:t>
      </w:r>
      <w:r>
        <w:t xml:space="preserve"> appropriation request may have to update personnel positions and information. Records also will also need to be updated to reflect changes in wages, health insurance and other changes that may have occurred since you submitted the appropriations request. </w:t>
      </w:r>
      <w:r>
        <w:rPr>
          <w:b/>
          <w:bCs/>
        </w:rPr>
        <w:t xml:space="preserve">Personnel records must be updated to reflect approved and budgeted positions for </w:t>
      </w:r>
      <w:r w:rsidR="008F7B42">
        <w:rPr>
          <w:b/>
          <w:bCs/>
        </w:rPr>
        <w:t>FY20</w:t>
      </w:r>
      <w:r>
        <w:rPr>
          <w:b/>
          <w:bCs/>
        </w:rPr>
        <w:t xml:space="preserve"> and their ex</w:t>
      </w:r>
      <w:r w:rsidR="00CB7926">
        <w:rPr>
          <w:b/>
          <w:bCs/>
        </w:rPr>
        <w:t>pected status as of July 1, 2</w:t>
      </w:r>
      <w:r w:rsidR="00E07797">
        <w:rPr>
          <w:b/>
          <w:bCs/>
        </w:rPr>
        <w:t>01</w:t>
      </w:r>
      <w:r w:rsidR="008F7B42">
        <w:rPr>
          <w:b/>
          <w:bCs/>
        </w:rPr>
        <w:t>9</w:t>
      </w:r>
      <w:r w:rsidRPr="00F8077D">
        <w:rPr>
          <w:b/>
          <w:bCs/>
        </w:rPr>
        <w:t>.</w:t>
      </w:r>
    </w:p>
    <w:p w:rsidR="00CB5747" w:rsidRDefault="002D1904" w:rsidP="00E225BE">
      <w:pPr>
        <w:spacing w:before="240"/>
        <w:rPr>
          <w:b/>
        </w:rPr>
      </w:pPr>
      <w:r w:rsidRPr="00F8077D">
        <w:t>The “current” hourly salary field should reflect an employee’s hourly</w:t>
      </w:r>
      <w:r w:rsidR="00995E63" w:rsidRPr="00F8077D">
        <w:t xml:space="preserve"> wage at the time of data entry, or, if changes are schedu</w:t>
      </w:r>
      <w:r w:rsidR="003E2842" w:rsidRPr="00F8077D">
        <w:t>l</w:t>
      </w:r>
      <w:r w:rsidR="00995E63" w:rsidRPr="00F8077D">
        <w:t>ed to occur on or before June 30, 201</w:t>
      </w:r>
      <w:r w:rsidR="008F7B42">
        <w:t>9</w:t>
      </w:r>
      <w:r w:rsidR="00995E63" w:rsidRPr="00F8077D">
        <w:t xml:space="preserve">, the projected wage </w:t>
      </w:r>
      <w:r w:rsidR="00995E63" w:rsidRPr="00F8077D">
        <w:rPr>
          <w:b/>
        </w:rPr>
        <w:t>before</w:t>
      </w:r>
      <w:r w:rsidRPr="00F8077D">
        <w:rPr>
          <w:b/>
        </w:rPr>
        <w:t xml:space="preserve"> </w:t>
      </w:r>
      <w:r w:rsidR="00F8077D" w:rsidRPr="00F8077D">
        <w:t>any</w:t>
      </w:r>
      <w:r w:rsidR="00995E63" w:rsidRPr="00F8077D">
        <w:t xml:space="preserve"> increase</w:t>
      </w:r>
      <w:r w:rsidR="003E2842" w:rsidRPr="00F8077D">
        <w:t xml:space="preserve"> takes effect</w:t>
      </w:r>
      <w:r w:rsidR="00995E63" w:rsidRPr="00CB5747">
        <w:rPr>
          <w:b/>
        </w:rPr>
        <w:t xml:space="preserve">. </w:t>
      </w:r>
    </w:p>
    <w:p w:rsidR="00CB5747" w:rsidRDefault="00CB5747" w:rsidP="00E225BE">
      <w:pPr>
        <w:spacing w:before="240"/>
        <w:rPr>
          <w:bCs/>
        </w:rPr>
      </w:pPr>
      <w:r>
        <w:rPr>
          <w:b/>
        </w:rPr>
        <w:t xml:space="preserve">Note: </w:t>
      </w:r>
      <w:r w:rsidRPr="00CB5747">
        <w:t>If the GAA contains an across-the-board compensation increase for all state employees</w:t>
      </w:r>
      <w:r w:rsidRPr="00CB5747">
        <w:rPr>
          <w:b/>
        </w:rPr>
        <w:t>,</w:t>
      </w:r>
      <w:r>
        <w:rPr>
          <w:b/>
        </w:rPr>
        <w:t xml:space="preserve"> </w:t>
      </w:r>
      <w:r>
        <w:t>a</w:t>
      </w:r>
      <w:r w:rsidR="002D1904" w:rsidRPr="00F8077D">
        <w:t>fter you have updated all personn</w:t>
      </w:r>
      <w:r w:rsidR="00995E63" w:rsidRPr="00F8077D">
        <w:t>el information, including the cu</w:t>
      </w:r>
      <w:r w:rsidR="002D1904" w:rsidRPr="00F8077D">
        <w:t xml:space="preserve">rrent hourly wage, </w:t>
      </w:r>
      <w:r>
        <w:t xml:space="preserve">you should </w:t>
      </w:r>
      <w:r w:rsidR="002D1904" w:rsidRPr="00F8077D">
        <w:t xml:space="preserve">run the “Personnel Update” program in the “Utilities” module and </w:t>
      </w:r>
      <w:r w:rsidR="002D1904" w:rsidRPr="00F96389">
        <w:rPr>
          <w:bCs/>
        </w:rPr>
        <w:t xml:space="preserve">BRS will automatically calculate </w:t>
      </w:r>
      <w:r>
        <w:rPr>
          <w:bCs/>
        </w:rPr>
        <w:t>the</w:t>
      </w:r>
      <w:r w:rsidR="002D1904" w:rsidRPr="00F96389">
        <w:rPr>
          <w:bCs/>
        </w:rPr>
        <w:t xml:space="preserve"> comp</w:t>
      </w:r>
      <w:r>
        <w:rPr>
          <w:bCs/>
        </w:rPr>
        <w:t xml:space="preserve">ensation increase for your </w:t>
      </w:r>
      <w:r w:rsidR="002D1904" w:rsidRPr="00F96389">
        <w:rPr>
          <w:bCs/>
        </w:rPr>
        <w:t xml:space="preserve">employees. </w:t>
      </w:r>
      <w:r>
        <w:rPr>
          <w:bCs/>
        </w:rPr>
        <w:t>(</w:t>
      </w:r>
      <w:r w:rsidR="002D1904" w:rsidRPr="00F96389">
        <w:rPr>
          <w:bCs/>
        </w:rPr>
        <w:t>You should run this program only once</w:t>
      </w:r>
      <w:r>
        <w:rPr>
          <w:bCs/>
        </w:rPr>
        <w:t>)</w:t>
      </w:r>
      <w:r w:rsidR="002D1904" w:rsidRPr="00F96389">
        <w:rPr>
          <w:bCs/>
        </w:rPr>
        <w:t xml:space="preserve">. </w:t>
      </w:r>
      <w:r>
        <w:rPr>
          <w:bCs/>
        </w:rPr>
        <w:t xml:space="preserve">You do not need to run the “Personnel Update” program if there is not a compensation appropriation in the GAA. </w:t>
      </w:r>
      <w:r w:rsidR="002D1904" w:rsidRPr="00F96389">
        <w:rPr>
          <w:bCs/>
        </w:rPr>
        <w:t>The hourly rate will be reflected in the projected hourly field and will be transfe</w:t>
      </w:r>
      <w:r w:rsidR="003E2842" w:rsidRPr="00F96389">
        <w:rPr>
          <w:bCs/>
        </w:rPr>
        <w:t xml:space="preserve">rred to the </w:t>
      </w:r>
    </w:p>
    <w:p w:rsidR="002D1904" w:rsidRPr="00F96389" w:rsidRDefault="003E2842" w:rsidP="00E225BE">
      <w:pPr>
        <w:spacing w:before="240"/>
        <w:rPr>
          <w:bCs/>
        </w:rPr>
      </w:pPr>
      <w:r w:rsidRPr="00F96389">
        <w:rPr>
          <w:bCs/>
        </w:rPr>
        <w:lastRenderedPageBreak/>
        <w:t xml:space="preserve">E-1 Report. </w:t>
      </w:r>
    </w:p>
    <w:p w:rsidR="002D1904" w:rsidRDefault="002D1904" w:rsidP="00E225BE"/>
    <w:p w:rsidR="002D1904" w:rsidRDefault="002D1904" w:rsidP="00E225BE">
      <w:r>
        <w:t xml:space="preserve">For the </w:t>
      </w:r>
      <w:r w:rsidR="008F7B42">
        <w:t>FY20</w:t>
      </w:r>
      <w:r>
        <w:t xml:space="preserve"> operating budget submission </w:t>
      </w:r>
      <w:r>
        <w:rPr>
          <w:b/>
          <w:bCs/>
        </w:rPr>
        <w:t>o</w:t>
      </w:r>
      <w:r w:rsidR="003E2842">
        <w:rPr>
          <w:b/>
          <w:bCs/>
        </w:rPr>
        <w:t>nly approved</w:t>
      </w:r>
      <w:r>
        <w:rPr>
          <w:b/>
          <w:bCs/>
        </w:rPr>
        <w:t xml:space="preserve"> and budgeted</w:t>
      </w:r>
      <w:r>
        <w:t xml:space="preserve"> positions within your agency should be included in </w:t>
      </w:r>
      <w:r w:rsidR="0012400D">
        <w:t>BRS</w:t>
      </w:r>
      <w:r>
        <w:t xml:space="preserve">. See the </w:t>
      </w:r>
      <w:r w:rsidR="008F7B42">
        <w:t>FY20</w:t>
      </w:r>
      <w:r>
        <w:t xml:space="preserve"> Operating Budget Instructions for </w:t>
      </w:r>
      <w:r w:rsidR="003E2842">
        <w:t>information regarding approved</w:t>
      </w:r>
      <w:r>
        <w:t xml:space="preserve"> positions.  </w:t>
      </w:r>
      <w:r w:rsidR="0012400D">
        <w:t>BRS</w:t>
      </w:r>
      <w:r>
        <w:t xml:space="preserve"> will project salary and benefit costs on the personnel-related E-forms based on information entered in the employee record.</w:t>
      </w:r>
    </w:p>
    <w:p w:rsidR="002D1904" w:rsidRDefault="002D1904" w:rsidP="005F6DC1">
      <w:pPr>
        <w:jc w:val="both"/>
      </w:pPr>
    </w:p>
    <w:p w:rsidR="002D1904" w:rsidRDefault="002D1904" w:rsidP="00E225BE">
      <w:r>
        <w:t xml:space="preserve">Records may be added by selecting the </w:t>
      </w:r>
      <w:r w:rsidR="00B3478B">
        <w:rPr>
          <w:noProof/>
        </w:rPr>
        <w:drawing>
          <wp:inline distT="0" distB="0" distL="0" distR="0">
            <wp:extent cx="171450" cy="161925"/>
            <wp:effectExtent l="0" t="0" r="0" b="9525"/>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t xml:space="preserve"> button. Records may be deleted by selecting the gray box at the beginning of a record and pressing the &lt;delete&gt; key on the keyboard (see Figure 4-1 previous page).</w:t>
      </w:r>
    </w:p>
    <w:p w:rsidR="002D1904" w:rsidRPr="003C54C4" w:rsidRDefault="002D1904" w:rsidP="00E225BE">
      <w:pPr>
        <w:pStyle w:val="Heading3"/>
      </w:pPr>
      <w:bookmarkStart w:id="78" w:name="_Toc289848848"/>
      <w:bookmarkStart w:id="79" w:name="_Toc320523295"/>
      <w:bookmarkStart w:id="80" w:name="_Toc320540415"/>
      <w:bookmarkStart w:id="81" w:name="_Toc320610464"/>
      <w:bookmarkStart w:id="82" w:name="_Toc384650025"/>
      <w:r w:rsidRPr="003C54C4">
        <w:t>Projecting Salaries and Benefits</w:t>
      </w:r>
      <w:bookmarkEnd w:id="78"/>
      <w:bookmarkEnd w:id="79"/>
      <w:bookmarkEnd w:id="80"/>
      <w:bookmarkEnd w:id="81"/>
      <w:bookmarkEnd w:id="82"/>
      <w:r w:rsidRPr="003C54C4">
        <w:t xml:space="preserve"> </w:t>
      </w:r>
    </w:p>
    <w:p w:rsidR="002D1904" w:rsidRDefault="002D1904" w:rsidP="00E225BE">
      <w:r>
        <w:t>To update a record, click on the gray box to the left of a personnel record and then click on the “Full View” button (again See Figure 4-1 previous page). Figure 4-2 will appear.</w:t>
      </w:r>
    </w:p>
    <w:p w:rsidR="002D1904" w:rsidRDefault="002D1904"/>
    <w:p w:rsidR="002D1904" w:rsidRDefault="00B3478B">
      <w:pPr>
        <w:jc w:val="center"/>
      </w:pPr>
      <w:r>
        <w:rPr>
          <w:noProof/>
        </w:rPr>
        <w:drawing>
          <wp:inline distT="0" distB="0" distL="0" distR="0">
            <wp:extent cx="5305425" cy="4895850"/>
            <wp:effectExtent l="0" t="0" r="9525"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05425" cy="4895850"/>
                    </a:xfrm>
                    <a:prstGeom prst="rect">
                      <a:avLst/>
                    </a:prstGeom>
                    <a:noFill/>
                    <a:ln>
                      <a:noFill/>
                    </a:ln>
                  </pic:spPr>
                </pic:pic>
              </a:graphicData>
            </a:graphic>
          </wp:inline>
        </w:drawing>
      </w:r>
    </w:p>
    <w:p w:rsidR="002D1904" w:rsidRDefault="002D1904" w:rsidP="00931186">
      <w:pPr>
        <w:jc w:val="center"/>
        <w:rPr>
          <w:b/>
          <w:bCs/>
        </w:rPr>
      </w:pPr>
      <w:r>
        <w:rPr>
          <w:b/>
          <w:bCs/>
        </w:rPr>
        <w:t>Figure 4-2</w:t>
      </w:r>
    </w:p>
    <w:p w:rsidR="002D1904" w:rsidRDefault="002D1904" w:rsidP="00E225BE">
      <w:pPr>
        <w:spacing w:before="240"/>
      </w:pPr>
      <w:r>
        <w:t>The following are descriptions of the requested information to be entered or updated in the appropriate fields:</w:t>
      </w:r>
    </w:p>
    <w:p w:rsidR="002D1904" w:rsidRDefault="002D1904" w:rsidP="00E225BE"/>
    <w:p w:rsidR="002D1904" w:rsidRDefault="002D1904" w:rsidP="00E225BE">
      <w:r>
        <w:rPr>
          <w:b/>
          <w:bCs/>
          <w:i/>
          <w:iCs/>
        </w:rPr>
        <w:t xml:space="preserve">Employee Name: </w:t>
      </w:r>
      <w:r>
        <w:t xml:space="preserve">Enter the incumbent’s name for the position. Preferred sequence is Last Name, </w:t>
      </w:r>
      <w:r>
        <w:lastRenderedPageBreak/>
        <w:t>First Name (e.g., DOE, JOHN). If the position is vacant, enter “VACANT” in the field.</w:t>
      </w:r>
    </w:p>
    <w:p w:rsidR="002D1904" w:rsidRDefault="002D1904" w:rsidP="00E225BE"/>
    <w:p w:rsidR="002D1904" w:rsidRDefault="002D1904" w:rsidP="00E225BE">
      <w:r>
        <w:rPr>
          <w:b/>
          <w:bCs/>
          <w:i/>
          <w:iCs/>
        </w:rPr>
        <w:t xml:space="preserve">Organizational Structure: </w:t>
      </w:r>
      <w:r>
        <w:t xml:space="preserve">(10 digits) </w:t>
      </w:r>
      <w:proofErr w:type="gramStart"/>
      <w:r>
        <w:t>For</w:t>
      </w:r>
      <w:proofErr w:type="gramEnd"/>
      <w:r>
        <w:t xml:space="preserve"> each personnel record enter the SHARE department </w:t>
      </w:r>
      <w:proofErr w:type="spellStart"/>
      <w:r>
        <w:t>chartfield</w:t>
      </w:r>
      <w:proofErr w:type="spellEnd"/>
      <w:r>
        <w:t xml:space="preserve"> corresponding to the employee’s location in the agency. The department chart field entered here may be at a lower level than the department field used for budget code purposes.</w:t>
      </w:r>
    </w:p>
    <w:p w:rsidR="002D1904" w:rsidRDefault="002D1904" w:rsidP="00E225BE"/>
    <w:p w:rsidR="002D1904" w:rsidRDefault="002D1904" w:rsidP="00E225BE">
      <w:r>
        <w:rPr>
          <w:b/>
          <w:bCs/>
          <w:i/>
          <w:iCs/>
        </w:rPr>
        <w:t xml:space="preserve">Position Number: </w:t>
      </w:r>
      <w:r>
        <w:t>(8 digits) Enter the position number, a unique identifier number assigned by the State Personnel Office and included in the SHARE system. This number is established with the creation of a position.</w:t>
      </w:r>
    </w:p>
    <w:p w:rsidR="002D1904" w:rsidRDefault="002D1904" w:rsidP="00E225BE"/>
    <w:p w:rsidR="002D1904" w:rsidRDefault="002D1904" w:rsidP="00E225BE">
      <w:r>
        <w:rPr>
          <w:b/>
          <w:bCs/>
          <w:i/>
          <w:iCs/>
        </w:rPr>
        <w:t xml:space="preserve">Employee Number: </w:t>
      </w:r>
      <w:r>
        <w:t>(8 digits) Enter the employee identification number, a unique identifier number assigned by the State Personnel Office and included in the SHARE system. This number is established for each person employed in the SHARE system.</w:t>
      </w:r>
    </w:p>
    <w:p w:rsidR="002D1904" w:rsidRDefault="002D1904" w:rsidP="00E225BE"/>
    <w:p w:rsidR="002D1904" w:rsidRDefault="002D1904" w:rsidP="00E225BE">
      <w:r>
        <w:rPr>
          <w:b/>
          <w:bCs/>
          <w:i/>
          <w:iCs/>
        </w:rPr>
        <w:t xml:space="preserve">FTE count: </w:t>
      </w:r>
      <w:r>
        <w:t xml:space="preserve">Enter the corresponding FTE total for the position. In </w:t>
      </w:r>
      <w:r w:rsidR="008F7B42">
        <w:t>FY20</w:t>
      </w:r>
      <w:r>
        <w:t>, one FTE is equal to 20</w:t>
      </w:r>
      <w:r w:rsidR="008F7B42">
        <w:t>96</w:t>
      </w:r>
      <w:r>
        <w:t xml:space="preserve"> hours. Anything less than </w:t>
      </w:r>
      <w:r w:rsidR="008F7B42">
        <w:t>2096</w:t>
      </w:r>
      <w:r>
        <w:t xml:space="preserve"> is a fraction of one FTE; therefore, enter the FTE as a decimal fraction. (</w:t>
      </w:r>
      <w:r w:rsidR="003E2842">
        <w:t>E.g</w:t>
      </w:r>
      <w:r>
        <w:t>. a position budgeted for 104</w:t>
      </w:r>
      <w:r w:rsidR="008F7B42">
        <w:t>8</w:t>
      </w:r>
      <w:r>
        <w:t xml:space="preserve"> hours would be 0.50 FTE.)</w:t>
      </w:r>
    </w:p>
    <w:p w:rsidR="002D1904" w:rsidRDefault="002D1904" w:rsidP="00E225BE"/>
    <w:p w:rsidR="002D1904" w:rsidRDefault="002D1904" w:rsidP="00E225BE">
      <w:r>
        <w:rPr>
          <w:b/>
          <w:bCs/>
          <w:i/>
          <w:iCs/>
        </w:rPr>
        <w:t xml:space="preserve">Line Code: </w:t>
      </w:r>
      <w:r>
        <w:t>From the drop down menu, select the appropriate position type. (</w:t>
      </w:r>
      <w:r w:rsidR="003E2842">
        <w:t>E.g</w:t>
      </w:r>
      <w:r>
        <w:t>. 003-Perm/Full Time). This will be used to determine the totals for personnel related costs by Personal Services account codes.</w:t>
      </w:r>
    </w:p>
    <w:p w:rsidR="002D1904" w:rsidRDefault="002D1904" w:rsidP="00E225BE"/>
    <w:p w:rsidR="002D1904" w:rsidRPr="00D773CD" w:rsidRDefault="002D1904" w:rsidP="00E225BE">
      <w:pPr>
        <w:rPr>
          <w:b/>
          <w:bCs/>
        </w:rPr>
      </w:pPr>
      <w:r>
        <w:rPr>
          <w:b/>
          <w:bCs/>
          <w:i/>
          <w:iCs/>
        </w:rPr>
        <w:t xml:space="preserve">Base or Expansion: </w:t>
      </w:r>
      <w:r>
        <w:t xml:space="preserve">From the drop down menu, select whether the position was approved for the </w:t>
      </w:r>
      <w:r w:rsidR="008F7B42">
        <w:t>FY20</w:t>
      </w:r>
      <w:r>
        <w:t xml:space="preserve"> operating budget as a base position. </w:t>
      </w:r>
      <w:r w:rsidRPr="00131151">
        <w:rPr>
          <w:b/>
          <w:bCs/>
        </w:rPr>
        <w:t xml:space="preserve">For the </w:t>
      </w:r>
      <w:r w:rsidR="008F7B42">
        <w:rPr>
          <w:b/>
          <w:bCs/>
        </w:rPr>
        <w:t>FY20</w:t>
      </w:r>
      <w:r w:rsidRPr="00131151">
        <w:rPr>
          <w:b/>
          <w:bCs/>
        </w:rPr>
        <w:t xml:space="preserve"> operating budget submission, only base authorized positions should be included in </w:t>
      </w:r>
      <w:r w:rsidR="0012400D">
        <w:rPr>
          <w:b/>
          <w:bCs/>
        </w:rPr>
        <w:t>BRS</w:t>
      </w:r>
      <w:r w:rsidRPr="00131151">
        <w:rPr>
          <w:b/>
          <w:bCs/>
        </w:rPr>
        <w:t>.</w:t>
      </w:r>
      <w:r>
        <w:t xml:space="preserve"> If any expansion position requests were authorized during the 201</w:t>
      </w:r>
      <w:r w:rsidR="008F7B42">
        <w:t>9</w:t>
      </w:r>
      <w:r w:rsidR="00402895">
        <w:t xml:space="preserve"> </w:t>
      </w:r>
      <w:r>
        <w:t>legislative session, change this field to reflect the new position as base sinc</w:t>
      </w:r>
      <w:r w:rsidR="002E61A6">
        <w:t>e it is no longer considered an</w:t>
      </w:r>
      <w:r>
        <w:t xml:space="preserve"> expansion but a p</w:t>
      </w:r>
      <w:r w:rsidR="00CB7926">
        <w:t xml:space="preserve">art of the base. Delete any </w:t>
      </w:r>
      <w:r w:rsidR="008F7B42">
        <w:t>FY20</w:t>
      </w:r>
      <w:r>
        <w:t xml:space="preserve"> expansion positions requested but not authorized as part of the 201</w:t>
      </w:r>
      <w:r w:rsidR="008F7B42">
        <w:t>9</w:t>
      </w:r>
      <w:r>
        <w:t xml:space="preserve"> legislative session. The expansion option is utilized as part of the appropriation request. </w:t>
      </w:r>
      <w:r w:rsidRPr="005F6DC1">
        <w:rPr>
          <w:i/>
          <w:iCs/>
        </w:rPr>
        <w:t>Note:</w:t>
      </w:r>
      <w:r>
        <w:rPr>
          <w:i/>
          <w:iCs/>
        </w:rPr>
        <w:t xml:space="preserve"> t</w:t>
      </w:r>
      <w:r w:rsidRPr="005F6DC1">
        <w:rPr>
          <w:i/>
          <w:iCs/>
        </w:rPr>
        <w:t xml:space="preserve">he total of all base positions must tie to FTE counts approved </w:t>
      </w:r>
      <w:r>
        <w:rPr>
          <w:i/>
          <w:iCs/>
        </w:rPr>
        <w:t>for</w:t>
      </w:r>
      <w:r w:rsidRPr="005F6DC1">
        <w:rPr>
          <w:i/>
          <w:iCs/>
        </w:rPr>
        <w:t xml:space="preserve"> the </w:t>
      </w:r>
      <w:r w:rsidR="008F7B42">
        <w:rPr>
          <w:i/>
          <w:iCs/>
        </w:rPr>
        <w:t>FY20</w:t>
      </w:r>
      <w:r w:rsidRPr="005F6DC1">
        <w:rPr>
          <w:i/>
          <w:iCs/>
        </w:rPr>
        <w:t xml:space="preserve"> operating budget as listed on the S-8 form.</w:t>
      </w:r>
      <w:r>
        <w:t xml:space="preserve"> </w:t>
      </w:r>
      <w:r>
        <w:rPr>
          <w:b/>
          <w:bCs/>
        </w:rPr>
        <w:t xml:space="preserve">The </w:t>
      </w:r>
      <w:r w:rsidR="008F7B42">
        <w:rPr>
          <w:b/>
          <w:bCs/>
        </w:rPr>
        <w:t>FY20</w:t>
      </w:r>
      <w:r>
        <w:rPr>
          <w:b/>
          <w:bCs/>
        </w:rPr>
        <w:t xml:space="preserve"> operating budget submission should not include any expansion positions.</w:t>
      </w:r>
    </w:p>
    <w:p w:rsidR="002D1904" w:rsidRDefault="002D1904" w:rsidP="00E225BE"/>
    <w:p w:rsidR="002D1904" w:rsidRDefault="002D1904" w:rsidP="00E225BE">
      <w:r>
        <w:rPr>
          <w:b/>
          <w:bCs/>
          <w:i/>
          <w:iCs/>
        </w:rPr>
        <w:t xml:space="preserve">Retirement Code: </w:t>
      </w:r>
      <w:r>
        <w:t>Choose the appropriate retirement type from the drop down menu.</w:t>
      </w:r>
    </w:p>
    <w:p w:rsidR="002D1904" w:rsidRDefault="002D1904" w:rsidP="00E225BE">
      <w:pPr>
        <w:rPr>
          <w:b/>
          <w:bCs/>
          <w:i/>
          <w:iCs/>
        </w:rPr>
      </w:pPr>
    </w:p>
    <w:p w:rsidR="002D1904" w:rsidRPr="00795389" w:rsidRDefault="002D1904" w:rsidP="00E225BE">
      <w:pPr>
        <w:rPr>
          <w:b/>
          <w:bCs/>
        </w:rPr>
      </w:pPr>
      <w:r>
        <w:rPr>
          <w:b/>
          <w:bCs/>
          <w:i/>
          <w:iCs/>
        </w:rPr>
        <w:t xml:space="preserve">Insurance Code/Plan Type: </w:t>
      </w:r>
      <w:r>
        <w:t xml:space="preserve">From the drop down menu select the appropriate insurance coverage for the position incumbent. For </w:t>
      </w:r>
      <w:r w:rsidR="008F7B42">
        <w:t>FY20</w:t>
      </w:r>
      <w:r>
        <w:t xml:space="preserve">, </w:t>
      </w:r>
      <w:r w:rsidR="00CB5747">
        <w:t>employees may select among three major plans:</w:t>
      </w:r>
      <w:r>
        <w:t xml:space="preserve"> Presbyterian</w:t>
      </w:r>
      <w:r w:rsidR="00CB5747">
        <w:t xml:space="preserve"> HMO</w:t>
      </w:r>
      <w:r>
        <w:t>, Blue Cross</w:t>
      </w:r>
      <w:r w:rsidR="00EA0EDC">
        <w:t>/Blue Shield</w:t>
      </w:r>
      <w:r>
        <w:t xml:space="preserve"> </w:t>
      </w:r>
      <w:r w:rsidR="00CB5747">
        <w:t>HMO and Blue Cross/Blue shield PPO</w:t>
      </w:r>
      <w:r>
        <w:t>. Plan types include Single, Employee plus Spouse, Employee plus Child and Family cove</w:t>
      </w:r>
      <w:r w:rsidR="00CB5747">
        <w:t>rage. Agencies must enter both</w:t>
      </w:r>
      <w:r>
        <w:t xml:space="preserve"> an insurance code for the carrier selected and the plan type. </w:t>
      </w:r>
      <w:r w:rsidRPr="00795389">
        <w:rPr>
          <w:b/>
          <w:bCs/>
        </w:rPr>
        <w:t>If the position is vacant select the least costly coverage. (</w:t>
      </w:r>
      <w:r>
        <w:rPr>
          <w:b/>
          <w:bCs/>
        </w:rPr>
        <w:t xml:space="preserve">E.g. </w:t>
      </w:r>
      <w:r w:rsidRPr="00795389">
        <w:rPr>
          <w:b/>
          <w:bCs/>
        </w:rPr>
        <w:t>Presbyterian-Single)</w:t>
      </w:r>
      <w:r w:rsidR="00EA0EDC">
        <w:rPr>
          <w:b/>
          <w:bCs/>
        </w:rPr>
        <w:t xml:space="preserve">. </w:t>
      </w:r>
    </w:p>
    <w:p w:rsidR="002D1904" w:rsidRDefault="002D1904" w:rsidP="00E225BE"/>
    <w:p w:rsidR="002D1904" w:rsidRPr="00B321F2" w:rsidRDefault="002D1904" w:rsidP="00E225BE">
      <w:pPr>
        <w:rPr>
          <w:i/>
          <w:iCs/>
        </w:rPr>
      </w:pPr>
      <w:r w:rsidRPr="00B321F2">
        <w:rPr>
          <w:b/>
          <w:bCs/>
          <w:i/>
          <w:iCs/>
        </w:rPr>
        <w:t xml:space="preserve">Note:  </w:t>
      </w:r>
      <w:r>
        <w:rPr>
          <w:b/>
          <w:bCs/>
          <w:i/>
          <w:iCs/>
        </w:rPr>
        <w:t xml:space="preserve">For </w:t>
      </w:r>
      <w:r w:rsidR="008F7B42">
        <w:rPr>
          <w:b/>
          <w:bCs/>
          <w:i/>
          <w:iCs/>
        </w:rPr>
        <w:t>FY20</w:t>
      </w:r>
      <w:r>
        <w:rPr>
          <w:b/>
          <w:bCs/>
          <w:i/>
          <w:iCs/>
        </w:rPr>
        <w:t xml:space="preserve">, </w:t>
      </w:r>
      <w:r w:rsidR="0012400D">
        <w:rPr>
          <w:b/>
          <w:bCs/>
          <w:i/>
          <w:iCs/>
        </w:rPr>
        <w:t>BRS</w:t>
      </w:r>
      <w:r>
        <w:rPr>
          <w:b/>
          <w:bCs/>
          <w:i/>
          <w:iCs/>
        </w:rPr>
        <w:t xml:space="preserve"> should reflect codes as detailed in the SHARE system.</w:t>
      </w:r>
      <w:r w:rsidRPr="00B321F2">
        <w:rPr>
          <w:b/>
          <w:bCs/>
          <w:i/>
          <w:iCs/>
        </w:rPr>
        <w:t xml:space="preserve"> </w:t>
      </w:r>
      <w:r>
        <w:rPr>
          <w:b/>
          <w:bCs/>
          <w:i/>
          <w:iCs/>
        </w:rPr>
        <w:t xml:space="preserve">Agencies will need to select the correct coverage for all employees. If an insurance carrier/type description does not appear in the box next to the selection, a valid code has not been selected. </w:t>
      </w:r>
    </w:p>
    <w:p w:rsidR="002D1904" w:rsidRDefault="002D1904" w:rsidP="00E225BE"/>
    <w:p w:rsidR="002D1904" w:rsidRDefault="002D1904" w:rsidP="00E225BE">
      <w:bookmarkStart w:id="83" w:name="OLE_LINK7"/>
      <w:bookmarkStart w:id="84" w:name="OLE_LINK8"/>
      <w:r>
        <w:rPr>
          <w:b/>
          <w:bCs/>
          <w:i/>
          <w:iCs/>
        </w:rPr>
        <w:t xml:space="preserve">Pay Plan: </w:t>
      </w:r>
      <w:r>
        <w:t>Select the appropriate pay plan for the position in the drop down menu.</w:t>
      </w:r>
    </w:p>
    <w:bookmarkEnd w:id="83"/>
    <w:bookmarkEnd w:id="84"/>
    <w:p w:rsidR="002D1904" w:rsidRDefault="002D1904" w:rsidP="00E225BE"/>
    <w:p w:rsidR="002D1904" w:rsidRPr="00131151" w:rsidRDefault="002D1904" w:rsidP="00E225BE">
      <w:r>
        <w:rPr>
          <w:b/>
          <w:bCs/>
          <w:i/>
          <w:iCs/>
        </w:rPr>
        <w:t xml:space="preserve">Return-to Work Flag: </w:t>
      </w:r>
      <w:r>
        <w:t>Select the box if the employee in the position is a return-to-work employee.</w:t>
      </w:r>
    </w:p>
    <w:p w:rsidR="002D1904" w:rsidRDefault="002D1904" w:rsidP="00E225BE"/>
    <w:p w:rsidR="002D1904" w:rsidRDefault="002D1904" w:rsidP="00E225BE">
      <w:r>
        <w:rPr>
          <w:b/>
          <w:bCs/>
          <w:i/>
          <w:iCs/>
        </w:rPr>
        <w:lastRenderedPageBreak/>
        <w:t xml:space="preserve">Anniversary Date: </w:t>
      </w:r>
      <w:r>
        <w:t xml:space="preserve">Enter the anniversary date of the employee. This date is the date the employee started working for the State not the date he/she started in their present position. If the position is vacant leave this field blank. </w:t>
      </w:r>
    </w:p>
    <w:p w:rsidR="002D1904" w:rsidRDefault="002D1904" w:rsidP="00E225BE"/>
    <w:p w:rsidR="002D1904" w:rsidRDefault="002D1904" w:rsidP="00E225BE">
      <w:pPr>
        <w:ind w:right="-18"/>
      </w:pPr>
      <w:r>
        <w:rPr>
          <w:b/>
          <w:bCs/>
          <w:i/>
          <w:iCs/>
        </w:rPr>
        <w:t xml:space="preserve">Position and Employee Specification Numbers: </w:t>
      </w:r>
      <w:r>
        <w:t xml:space="preserve">(6 digits) </w:t>
      </w:r>
      <w:proofErr w:type="gramStart"/>
      <w:r>
        <w:t>Enter</w:t>
      </w:r>
      <w:proofErr w:type="gramEnd"/>
      <w:r>
        <w:t xml:space="preserve"> the corresponding specification number for the position itself and for the incumbent in the position. It is unusual for the two to be different, but this situation does happen occasionally. If the position is vacant enter the same specification number in both fields. </w:t>
      </w:r>
      <w:r w:rsidRPr="00BA0CC3">
        <w:rPr>
          <w:b/>
          <w:bCs/>
        </w:rPr>
        <w:t>Agencies should review an</w:t>
      </w:r>
      <w:r>
        <w:rPr>
          <w:b/>
          <w:bCs/>
        </w:rPr>
        <w:t>d</w:t>
      </w:r>
      <w:r w:rsidRPr="00BA0CC3">
        <w:rPr>
          <w:b/>
          <w:bCs/>
        </w:rPr>
        <w:t xml:space="preserve"> update the personnel data to reflect updated codes for the various pay plans</w:t>
      </w:r>
      <w:r>
        <w:rPr>
          <w:b/>
          <w:bCs/>
        </w:rPr>
        <w:t xml:space="preserve"> as some of position numbers may have changed.</w:t>
      </w:r>
      <w:r>
        <w:t xml:space="preserve"> Refer to the State Personnel Office (SPO) web page to find the job title and the corresponding job code for classified employees or the applicable salary plan for other approved pay plans. The State Personnel Office’s classified listing can be accessed through the following link: </w:t>
      </w:r>
      <w:hyperlink r:id="rId43" w:history="1">
        <w:r w:rsidRPr="00896CD1">
          <w:rPr>
            <w:rStyle w:val="Hyperlink"/>
          </w:rPr>
          <w:t>http://www.spo.state.nm.us/Past_Classifications_and_Pay_Listings.aspx</w:t>
        </w:r>
      </w:hyperlink>
    </w:p>
    <w:p w:rsidR="002D1904" w:rsidRDefault="002D1904" w:rsidP="00E225BE">
      <w:pPr>
        <w:ind w:right="-18"/>
      </w:pPr>
    </w:p>
    <w:p w:rsidR="002D1904" w:rsidRDefault="002D1904" w:rsidP="00E225BE">
      <w:pPr>
        <w:ind w:right="216"/>
      </w:pPr>
    </w:p>
    <w:p w:rsidR="002D1904" w:rsidRDefault="002D1904" w:rsidP="00E225BE">
      <w:r>
        <w:t>Example: The position number for the job title Actuary-A would be D2011A (See Figure 4-3).</w:t>
      </w:r>
    </w:p>
    <w:p w:rsidR="002D1904" w:rsidRDefault="002D1904" w:rsidP="002138AA"/>
    <w:p w:rsidR="002D1904" w:rsidRDefault="00B3478B">
      <w:pPr>
        <w:jc w:val="center"/>
      </w:pPr>
      <w:r>
        <w:rPr>
          <w:noProof/>
        </w:rPr>
        <w:drawing>
          <wp:inline distT="0" distB="0" distL="0" distR="0">
            <wp:extent cx="5772150" cy="5295900"/>
            <wp:effectExtent l="0" t="0" r="0"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2150" cy="5295900"/>
                    </a:xfrm>
                    <a:prstGeom prst="rect">
                      <a:avLst/>
                    </a:prstGeom>
                    <a:noFill/>
                    <a:ln>
                      <a:noFill/>
                    </a:ln>
                  </pic:spPr>
                </pic:pic>
              </a:graphicData>
            </a:graphic>
          </wp:inline>
        </w:drawing>
      </w:r>
    </w:p>
    <w:p w:rsidR="002D1904" w:rsidRDefault="002D1904" w:rsidP="00285316">
      <w:pPr>
        <w:jc w:val="center"/>
        <w:rPr>
          <w:b/>
          <w:bCs/>
        </w:rPr>
      </w:pPr>
      <w:r>
        <w:rPr>
          <w:b/>
          <w:bCs/>
        </w:rPr>
        <w:t>Figure 4-3</w:t>
      </w:r>
    </w:p>
    <w:p w:rsidR="002D1904" w:rsidRDefault="002D1904" w:rsidP="00E225BE">
      <w:pPr>
        <w:spacing w:before="252"/>
        <w:rPr>
          <w:b/>
          <w:bCs/>
        </w:rPr>
      </w:pPr>
      <w:r w:rsidRPr="00BA0CC3">
        <w:rPr>
          <w:b/>
          <w:bCs/>
        </w:rPr>
        <w:lastRenderedPageBreak/>
        <w:t xml:space="preserve">If a description of the position does not appear in the gray box next to the position number entered, this is not a valid position in the data file.  Either update to a valid position code or contact your Executive </w:t>
      </w:r>
      <w:r>
        <w:rPr>
          <w:b/>
          <w:bCs/>
        </w:rPr>
        <w:t>B</w:t>
      </w:r>
      <w:r w:rsidRPr="00BA0CC3">
        <w:rPr>
          <w:b/>
          <w:bCs/>
        </w:rPr>
        <w:t xml:space="preserve">udget </w:t>
      </w:r>
      <w:r>
        <w:rPr>
          <w:b/>
          <w:bCs/>
        </w:rPr>
        <w:t>A</w:t>
      </w:r>
      <w:r w:rsidRPr="00BA0CC3">
        <w:rPr>
          <w:b/>
          <w:bCs/>
        </w:rPr>
        <w:t xml:space="preserve">nalyst </w:t>
      </w:r>
      <w:r>
        <w:rPr>
          <w:b/>
          <w:bCs/>
        </w:rPr>
        <w:t>if</w:t>
      </w:r>
      <w:r w:rsidRPr="00BA0CC3">
        <w:rPr>
          <w:b/>
          <w:bCs/>
        </w:rPr>
        <w:t xml:space="preserve"> a valid position number from SHARE is not reflected</w:t>
      </w:r>
      <w:r>
        <w:rPr>
          <w:b/>
          <w:bCs/>
        </w:rPr>
        <w:t xml:space="preserve"> in the system</w:t>
      </w:r>
      <w:r w:rsidRPr="00BA0CC3">
        <w:rPr>
          <w:b/>
          <w:bCs/>
        </w:rPr>
        <w:t>.</w:t>
      </w:r>
    </w:p>
    <w:p w:rsidR="002D1904" w:rsidRDefault="002D1904" w:rsidP="00E225BE">
      <w:pPr>
        <w:ind w:right="72"/>
      </w:pPr>
    </w:p>
    <w:p w:rsidR="002D1904" w:rsidRDefault="003E2842" w:rsidP="00E225BE">
      <w:pPr>
        <w:ind w:right="72"/>
      </w:pPr>
      <w:r>
        <w:rPr>
          <w:b/>
          <w:bCs/>
          <w:i/>
          <w:iCs/>
        </w:rPr>
        <w:t xml:space="preserve">Current </w:t>
      </w:r>
      <w:r w:rsidR="002D1904">
        <w:rPr>
          <w:b/>
          <w:bCs/>
          <w:i/>
          <w:iCs/>
        </w:rPr>
        <w:t xml:space="preserve">Hourly: </w:t>
      </w:r>
      <w:r w:rsidR="002D1904">
        <w:t>Enter the current hourly rate for the incumbent as of June 30, 201</w:t>
      </w:r>
      <w:r w:rsidR="003E0525">
        <w:t>9</w:t>
      </w:r>
      <w:r w:rsidR="002D1904">
        <w:t xml:space="preserve">. </w:t>
      </w:r>
      <w:r w:rsidRPr="003E2842">
        <w:rPr>
          <w:b/>
        </w:rPr>
        <w:t xml:space="preserve">Do not include </w:t>
      </w:r>
      <w:r w:rsidR="00CB7926">
        <w:rPr>
          <w:b/>
        </w:rPr>
        <w:t>a percentage increase in the compensation</w:t>
      </w:r>
      <w:r w:rsidRPr="003E2842">
        <w:rPr>
          <w:b/>
        </w:rPr>
        <w:t xml:space="preserve"> in this field</w:t>
      </w:r>
      <w:r>
        <w:t xml:space="preserve">. </w:t>
      </w:r>
      <w:r w:rsidR="002D1904">
        <w:t xml:space="preserve">Each incumbent’s hourly salary should reflect the salary as listed on the SPO organizational listing.  </w:t>
      </w:r>
      <w:r w:rsidR="002D1904" w:rsidRPr="00CB0ACF">
        <w:rPr>
          <w:b/>
          <w:bCs/>
        </w:rPr>
        <w:t>If the position is</w:t>
      </w:r>
      <w:r w:rsidR="002D1904">
        <w:t xml:space="preserve"> </w:t>
      </w:r>
      <w:r w:rsidR="002D1904" w:rsidRPr="00B321F2">
        <w:rPr>
          <w:b/>
          <w:bCs/>
        </w:rPr>
        <w:t>vacant</w:t>
      </w:r>
      <w:r w:rsidR="002D1904">
        <w:t xml:space="preserve"> </w:t>
      </w:r>
      <w:r w:rsidR="002D1904" w:rsidRPr="00B321F2">
        <w:rPr>
          <w:b/>
          <w:bCs/>
        </w:rPr>
        <w:t>enter the salary for the position at the mi</w:t>
      </w:r>
      <w:r w:rsidR="002D1904">
        <w:rPr>
          <w:b/>
          <w:bCs/>
        </w:rPr>
        <w:t xml:space="preserve">dpoint </w:t>
      </w:r>
      <w:r w:rsidR="002D1904" w:rsidRPr="00B321F2">
        <w:rPr>
          <w:b/>
          <w:bCs/>
        </w:rPr>
        <w:t xml:space="preserve">of the </w:t>
      </w:r>
      <w:r w:rsidR="002D1904">
        <w:rPr>
          <w:b/>
          <w:bCs/>
        </w:rPr>
        <w:t>appropriate grade</w:t>
      </w:r>
      <w:r w:rsidR="002D1904">
        <w:t>.</w:t>
      </w:r>
    </w:p>
    <w:p w:rsidR="002D1904" w:rsidRDefault="002D1904" w:rsidP="00E225BE"/>
    <w:p w:rsidR="00C115AD" w:rsidRDefault="002D1904" w:rsidP="00E225BE">
      <w:pPr>
        <w:ind w:right="72"/>
      </w:pPr>
      <w:r>
        <w:rPr>
          <w:b/>
          <w:bCs/>
          <w:i/>
          <w:iCs/>
        </w:rPr>
        <w:t>Projected</w:t>
      </w:r>
      <w:r w:rsidR="003E2842">
        <w:rPr>
          <w:b/>
          <w:bCs/>
          <w:i/>
          <w:iCs/>
        </w:rPr>
        <w:t xml:space="preserve"> Hourly</w:t>
      </w:r>
      <w:r>
        <w:rPr>
          <w:b/>
          <w:bCs/>
          <w:i/>
          <w:iCs/>
        </w:rPr>
        <w:t xml:space="preserve">: </w:t>
      </w:r>
      <w:r>
        <w:t xml:space="preserve">This field will be derived automatically from the current hourly field and a calculation for the salary increase for </w:t>
      </w:r>
      <w:r w:rsidR="003E0525">
        <w:t>FY20</w:t>
      </w:r>
      <w:r>
        <w:t xml:space="preserve">.  The agency may make manual adjustments to the calculated amount in the projected hourly field if deemed appropriate and discussed with your Executive Budget Analyst. </w:t>
      </w:r>
      <w:r w:rsidRPr="008B79F7">
        <w:t>The salary amount reflected on the E-1</w:t>
      </w:r>
      <w:r>
        <w:t>,</w:t>
      </w:r>
      <w:r w:rsidRPr="008B79F7">
        <w:t xml:space="preserve"> Detail of Personal Services report will be calculated based on </w:t>
      </w:r>
      <w:r w:rsidR="003E0525">
        <w:t>2096</w:t>
      </w:r>
      <w:r w:rsidRPr="008B79F7">
        <w:t xml:space="preserve"> hours at the projected salary </w:t>
      </w:r>
      <w:r>
        <w:t xml:space="preserve">for </w:t>
      </w:r>
      <w:r w:rsidR="003E0525">
        <w:t>FY20</w:t>
      </w:r>
      <w:r w:rsidRPr="008B79F7">
        <w:t xml:space="preserve">. </w:t>
      </w:r>
    </w:p>
    <w:p w:rsidR="00C115AD" w:rsidRDefault="00C115AD" w:rsidP="00E225BE">
      <w:pPr>
        <w:ind w:right="72"/>
      </w:pPr>
    </w:p>
    <w:p w:rsidR="002D1904" w:rsidRDefault="00C115AD" w:rsidP="00E225BE">
      <w:pPr>
        <w:ind w:right="72"/>
      </w:pPr>
      <w:r>
        <w:t>Note: if there is an across-the board pay increase for all state employees included in the GA</w:t>
      </w:r>
      <w:r w:rsidR="002D1904">
        <w:t>A</w:t>
      </w:r>
      <w:r>
        <w:t>, a</w:t>
      </w:r>
      <w:r w:rsidR="002D1904">
        <w:t>fter entering the current hourly rate for all current staff as well as any vacant positions, use the “Personnel Updates” in the “Utility” menu to calculate each of the projected hourly rates.  Answer “yes” to each question asked by this utility</w:t>
      </w:r>
      <w:r w:rsidR="00FB3133">
        <w:t xml:space="preserve">.  </w:t>
      </w:r>
    </w:p>
    <w:p w:rsidR="002D1904" w:rsidRDefault="002D1904" w:rsidP="00E225BE"/>
    <w:p w:rsidR="002D1904" w:rsidRDefault="002D1904" w:rsidP="00E225BE">
      <w:pPr>
        <w:ind w:right="72"/>
      </w:pPr>
      <w:r w:rsidRPr="006A0940">
        <w:t>TIP: If you would like to view the personnel records by</w:t>
      </w:r>
      <w:r>
        <w:t xml:space="preserve"> “position</w:t>
      </w:r>
      <w:r w:rsidRPr="006A0940">
        <w:t xml:space="preserve"> number” and not by “employee name</w:t>
      </w:r>
      <w:r>
        <w:t xml:space="preserve">, place your cursor in the “position </w:t>
      </w:r>
      <w:r w:rsidRPr="006A0940">
        <w:t>number” field and right click with your mouse</w:t>
      </w:r>
      <w:r>
        <w:t xml:space="preserve"> in the “position number” field</w:t>
      </w:r>
      <w:r w:rsidRPr="006A0940">
        <w:t>. Select sort by ascending or descending, whichever is desired.</w:t>
      </w:r>
    </w:p>
    <w:p w:rsidR="002D1904" w:rsidRPr="00775BF7" w:rsidRDefault="002D1904" w:rsidP="00E225BE">
      <w:pPr>
        <w:ind w:right="72"/>
      </w:pPr>
    </w:p>
    <w:p w:rsidR="002D1904" w:rsidRPr="00025E19" w:rsidRDefault="002D1904" w:rsidP="00E225BE">
      <w:r>
        <w:rPr>
          <w:b/>
          <w:bCs/>
          <w:i/>
          <w:iCs/>
        </w:rPr>
        <w:t>Budget Code:</w:t>
      </w:r>
      <w:r>
        <w:t xml:space="preserve">  The budget code structu</w:t>
      </w:r>
      <w:r w:rsidR="006B1FB5">
        <w:t>re (Fund, Business Unit, P</w:t>
      </w:r>
      <w:r w:rsidR="00241180">
        <w:t xml:space="preserve"> </w:t>
      </w:r>
      <w:r w:rsidR="006B1FB5">
        <w:t xml:space="preserve">Code, </w:t>
      </w:r>
      <w:r>
        <w:t xml:space="preserve">Department and Reporting Category) entered in the employee personnel record must correspond </w:t>
      </w:r>
      <w:r w:rsidRPr="00695A90">
        <w:rPr>
          <w:b/>
          <w:bCs/>
        </w:rPr>
        <w:t xml:space="preserve">exactly </w:t>
      </w:r>
      <w:r>
        <w:t>to the budget code structure in the budget code table in order to appear on the E-1 reports.</w:t>
      </w:r>
    </w:p>
    <w:p w:rsidR="002D1904" w:rsidRDefault="002D1904" w:rsidP="00E225BE">
      <w:pPr>
        <w:rPr>
          <w:b/>
          <w:bCs/>
        </w:rPr>
      </w:pPr>
    </w:p>
    <w:p w:rsidR="002D1904" w:rsidRDefault="002D1904" w:rsidP="00E225BE">
      <w:r w:rsidRPr="00B700CC">
        <w:t>After</w:t>
      </w:r>
      <w:r>
        <w:t xml:space="preserve"> each employee’s personnel data has been updated, the agency may choose to update the FTE data on the S-8 form by clicking on the “Update S-8 data with this Personnel” button on bottom</w:t>
      </w:r>
      <w:r w:rsidR="003E2842">
        <w:t xml:space="preserve"> of the </w:t>
      </w:r>
      <w:proofErr w:type="spellStart"/>
      <w:r w:rsidR="003E2842">
        <w:t>PersData</w:t>
      </w:r>
      <w:proofErr w:type="spellEnd"/>
      <w:r w:rsidR="003E2842">
        <w:t xml:space="preserve"> Browse screen, however, do not select this option unless you are budgeting the exact wage and benefit totals that appear on the E series Personnel forms.</w:t>
      </w:r>
      <w:r>
        <w:t xml:space="preserve"> </w:t>
      </w:r>
    </w:p>
    <w:p w:rsidR="002D1904" w:rsidRDefault="002D1904" w:rsidP="00E225BE"/>
    <w:p w:rsidR="002D1904" w:rsidRDefault="002D1904" w:rsidP="00E225BE">
      <w:pPr>
        <w:rPr>
          <w:b/>
          <w:bCs/>
          <w:i/>
          <w:iCs/>
        </w:rPr>
      </w:pPr>
      <w:r w:rsidRPr="005A392A">
        <w:rPr>
          <w:b/>
          <w:bCs/>
          <w:i/>
          <w:iCs/>
        </w:rPr>
        <w:t>In addition, there is the option to generate an excel spreadsheet from the personnel data entered in this module b</w:t>
      </w:r>
      <w:r>
        <w:rPr>
          <w:b/>
          <w:bCs/>
          <w:i/>
          <w:iCs/>
        </w:rPr>
        <w:t>y</w:t>
      </w:r>
      <w:r w:rsidRPr="005A392A">
        <w:rPr>
          <w:b/>
          <w:bCs/>
          <w:i/>
          <w:iCs/>
        </w:rPr>
        <w:t xml:space="preserve"> clicking on the green excel symbol at the bottom of the screen.</w:t>
      </w:r>
    </w:p>
    <w:p w:rsidR="002D1904" w:rsidRDefault="002D1904" w:rsidP="00E225BE">
      <w:pPr>
        <w:tabs>
          <w:tab w:val="left" w:pos="8604"/>
        </w:tabs>
      </w:pPr>
      <w:r>
        <w:tab/>
      </w:r>
    </w:p>
    <w:p w:rsidR="002D1904" w:rsidRDefault="002D1904" w:rsidP="00E225BE"/>
    <w:p w:rsidR="002D1904" w:rsidRPr="00E225BE" w:rsidRDefault="002D1904" w:rsidP="00E225BE">
      <w:pPr>
        <w:sectPr w:rsidR="002D1904" w:rsidRPr="00E225BE">
          <w:pgSz w:w="12240" w:h="15840"/>
          <w:pgMar w:top="1145" w:right="1288" w:bottom="811" w:left="1340" w:header="720" w:footer="720" w:gutter="0"/>
          <w:cols w:space="720"/>
          <w:noEndnote/>
        </w:sectPr>
      </w:pPr>
    </w:p>
    <w:p w:rsidR="002D1904" w:rsidRDefault="002D1904" w:rsidP="00E225BE">
      <w:pPr>
        <w:pStyle w:val="StyleHeading3NotItalic"/>
      </w:pPr>
      <w:bookmarkStart w:id="85" w:name="_Toc289848849"/>
      <w:bookmarkStart w:id="86" w:name="_Toc320523296"/>
      <w:bookmarkStart w:id="87" w:name="_Toc320540416"/>
      <w:bookmarkStart w:id="88" w:name="_Toc320610465"/>
      <w:bookmarkStart w:id="89" w:name="_Toc384650026"/>
      <w:r>
        <w:lastRenderedPageBreak/>
        <w:t>Vacancy Rate Calculation</w:t>
      </w:r>
      <w:bookmarkEnd w:id="85"/>
      <w:bookmarkEnd w:id="86"/>
      <w:bookmarkEnd w:id="87"/>
      <w:bookmarkEnd w:id="88"/>
      <w:bookmarkEnd w:id="89"/>
    </w:p>
    <w:p w:rsidR="002D1904" w:rsidRDefault="002D1904" w:rsidP="00E225BE">
      <w:r>
        <w:t xml:space="preserve">To calculate current year and prior year vacancy rates as required in the </w:t>
      </w:r>
      <w:r w:rsidR="005C3394">
        <w:t>FY20</w:t>
      </w:r>
      <w:r>
        <w:t xml:space="preserve"> appropriation request submission, agencies must enter actual vacancies for </w:t>
      </w:r>
      <w:r w:rsidR="00B546AF">
        <w:t>FY1</w:t>
      </w:r>
      <w:r w:rsidR="005C3394">
        <w:t>8</w:t>
      </w:r>
      <w:r>
        <w:t xml:space="preserve"> and </w:t>
      </w:r>
      <w:r w:rsidR="003A6B4A">
        <w:t>FY1</w:t>
      </w:r>
      <w:r w:rsidR="005C3394">
        <w:t>9</w:t>
      </w:r>
      <w:r>
        <w:t xml:space="preserve"> at the program level.  Select the program level budget (even if it is a</w:t>
      </w:r>
      <w:r w:rsidR="001C7064">
        <w:t>n</w:t>
      </w:r>
      <w:r>
        <w:t xml:space="preserve"> “S” summary record) from the “Select Budget Code” option.  Then click the “View/Update Personnel Records” option and select the “Vacancy Rates” button from the </w:t>
      </w:r>
      <w:proofErr w:type="spellStart"/>
      <w:r>
        <w:t>PersDataBrowse</w:t>
      </w:r>
      <w:proofErr w:type="spellEnd"/>
      <w:r>
        <w:t xml:space="preserve"> screen (see Figure 4-1).  Figure 4-4 will appear.</w:t>
      </w:r>
    </w:p>
    <w:p w:rsidR="002D1904" w:rsidRDefault="002D1904" w:rsidP="00E225BE"/>
    <w:p w:rsidR="002D1904" w:rsidRDefault="00B3478B" w:rsidP="00852F47">
      <w:pPr>
        <w:tabs>
          <w:tab w:val="left" w:pos="2160"/>
        </w:tabs>
        <w:jc w:val="center"/>
      </w:pPr>
      <w:r>
        <w:rPr>
          <w:noProof/>
        </w:rPr>
        <w:drawing>
          <wp:inline distT="0" distB="0" distL="0" distR="0">
            <wp:extent cx="4038600" cy="4629150"/>
            <wp:effectExtent l="0" t="0" r="0" b="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38600" cy="4629150"/>
                    </a:xfrm>
                    <a:prstGeom prst="rect">
                      <a:avLst/>
                    </a:prstGeom>
                    <a:noFill/>
                    <a:ln>
                      <a:noFill/>
                    </a:ln>
                  </pic:spPr>
                </pic:pic>
              </a:graphicData>
            </a:graphic>
          </wp:inline>
        </w:drawing>
      </w:r>
    </w:p>
    <w:p w:rsidR="002D1904" w:rsidRPr="00D205CB" w:rsidRDefault="002D1904" w:rsidP="00D205CB">
      <w:pPr>
        <w:jc w:val="center"/>
        <w:rPr>
          <w:b/>
          <w:bCs/>
        </w:rPr>
      </w:pPr>
      <w:r w:rsidRPr="00D205CB">
        <w:rPr>
          <w:b/>
          <w:bCs/>
        </w:rPr>
        <w:t xml:space="preserve">Figure </w:t>
      </w:r>
      <w:r>
        <w:rPr>
          <w:b/>
          <w:bCs/>
        </w:rPr>
        <w:t>4</w:t>
      </w:r>
      <w:r w:rsidRPr="00D205CB">
        <w:rPr>
          <w:b/>
          <w:bCs/>
        </w:rPr>
        <w:t>-</w:t>
      </w:r>
      <w:r>
        <w:rPr>
          <w:b/>
          <w:bCs/>
        </w:rPr>
        <w:t>4</w:t>
      </w:r>
    </w:p>
    <w:p w:rsidR="002D1904" w:rsidRPr="002138AA" w:rsidRDefault="002D1904">
      <w:pPr>
        <w:ind w:right="72"/>
      </w:pPr>
    </w:p>
    <w:p w:rsidR="002D1904" w:rsidRDefault="0012400D" w:rsidP="00E225BE">
      <w:pPr>
        <w:ind w:right="72"/>
      </w:pPr>
      <w:r>
        <w:t>BRS</w:t>
      </w:r>
      <w:r w:rsidR="002D1904">
        <w:t xml:space="preserve"> will automatically populate all fields with a yellow background based on the program selected and the FTE amounts listed on the S-8 form. For each appropriation level program, enter the number of vacant budgeted positions each month for prior year (</w:t>
      </w:r>
      <w:r w:rsidR="00B546AF">
        <w:t>FY1</w:t>
      </w:r>
      <w:r w:rsidR="005C3394">
        <w:t>8</w:t>
      </w:r>
      <w:r w:rsidR="002D1904">
        <w:t xml:space="preserve"> actuals) and the current fiscal year (</w:t>
      </w:r>
      <w:r w:rsidR="003A6B4A">
        <w:t>FY1</w:t>
      </w:r>
      <w:r w:rsidR="005C3394">
        <w:t>9</w:t>
      </w:r>
      <w:r w:rsidR="002D1904">
        <w:t xml:space="preserve"> operating budget). For Actuals (Prior Fiscal Year), the number of vacant positions should already be populated for all months in </w:t>
      </w:r>
      <w:r w:rsidR="00B546AF">
        <w:t>FY1</w:t>
      </w:r>
      <w:r w:rsidR="005C3394">
        <w:t>8</w:t>
      </w:r>
      <w:r w:rsidR="002D1904">
        <w:t xml:space="preserve"> based on the </w:t>
      </w:r>
      <w:r w:rsidR="005C3394">
        <w:t>FY20</w:t>
      </w:r>
      <w:r w:rsidR="002D1904">
        <w:t xml:space="preserve"> appropriation request submission. For the Operating Budget column, the number of vacant positions should be populated for the months of July and August of </w:t>
      </w:r>
      <w:r w:rsidR="003A6B4A">
        <w:t>FY1</w:t>
      </w:r>
      <w:r w:rsidR="005C3394">
        <w:t>9</w:t>
      </w:r>
      <w:r w:rsidR="002D1904">
        <w:t xml:space="preserve">. Agencies should update the remaining months in the Operating Budget column to reflect vacancies through April of this year. For any month where data is not available include a “0.00”, do not leave blank. This data, in conjunction with data entered in the “View/Update Data using Excel” module as well as personnel data entered will be used to produce the E-1B Vacancy Rate report required for the </w:t>
      </w:r>
      <w:r w:rsidR="005C3394">
        <w:t>FY20</w:t>
      </w:r>
      <w:r w:rsidR="002D1904">
        <w:t xml:space="preserve"> operating budget submission.  </w:t>
      </w:r>
    </w:p>
    <w:p w:rsidR="002D1904" w:rsidRDefault="002D1904" w:rsidP="007075E4">
      <w:pPr>
        <w:ind w:right="72"/>
        <w:jc w:val="both"/>
        <w:sectPr w:rsidR="002D1904">
          <w:pgSz w:w="12240" w:h="15840"/>
          <w:pgMar w:top="1145" w:right="1288" w:bottom="811" w:left="1340" w:header="720" w:footer="720" w:gutter="0"/>
          <w:cols w:space="720"/>
          <w:noEndnote/>
        </w:sectPr>
      </w:pPr>
    </w:p>
    <w:p w:rsidR="002D1904" w:rsidRDefault="002D1904" w:rsidP="00E225BE">
      <w:pPr>
        <w:pStyle w:val="Heading2"/>
      </w:pPr>
      <w:bookmarkStart w:id="90" w:name="_Toc289848850"/>
      <w:bookmarkStart w:id="91" w:name="_Toc320523297"/>
      <w:bookmarkStart w:id="92" w:name="_Toc320540417"/>
      <w:bookmarkStart w:id="93" w:name="_Toc320610466"/>
      <w:bookmarkStart w:id="94" w:name="_Toc384650027"/>
      <w:r>
        <w:lastRenderedPageBreak/>
        <w:t>Entering Revenue</w:t>
      </w:r>
      <w:bookmarkEnd w:id="90"/>
      <w:bookmarkEnd w:id="91"/>
      <w:bookmarkEnd w:id="92"/>
      <w:bookmarkEnd w:id="93"/>
      <w:bookmarkEnd w:id="94"/>
    </w:p>
    <w:p w:rsidR="002D1904" w:rsidRDefault="002D1904" w:rsidP="00E225BE"/>
    <w:p w:rsidR="002D1904" w:rsidRDefault="002D1904" w:rsidP="00E225BE">
      <w:pPr>
        <w:ind w:right="288"/>
      </w:pPr>
      <w:r>
        <w:t xml:space="preserve">All revenue is entered in the revenue module of </w:t>
      </w:r>
      <w:r w:rsidR="0012400D">
        <w:t>BRS</w:t>
      </w:r>
      <w:r>
        <w:t xml:space="preserve">. Data entered in this module will automatically populate information required for the S-8 form. </w:t>
      </w:r>
    </w:p>
    <w:p w:rsidR="006B1FB5" w:rsidRDefault="006B1FB5" w:rsidP="00E225BE">
      <w:pPr>
        <w:ind w:right="288"/>
      </w:pPr>
    </w:p>
    <w:p w:rsidR="002D1904" w:rsidRDefault="002D1904" w:rsidP="00E225BE">
      <w:pPr>
        <w:ind w:right="288"/>
      </w:pPr>
      <w:r>
        <w:t>After selecting a detail level record in the “Select a Budget Code” module, click on the View/Update Revenue</w:t>
      </w:r>
      <w:r w:rsidRPr="0035759F">
        <w:t xml:space="preserve"> option</w:t>
      </w:r>
      <w:r>
        <w:t xml:space="preserve"> on the </w:t>
      </w:r>
      <w:r w:rsidR="0012400D">
        <w:t>BRS</w:t>
      </w:r>
      <w:r>
        <w:t xml:space="preserve"> </w:t>
      </w:r>
      <w:r w:rsidRPr="0035759F">
        <w:t>main scr</w:t>
      </w:r>
      <w:r>
        <w:t>een</w:t>
      </w:r>
      <w:r w:rsidRPr="0035759F">
        <w:t>.</w:t>
      </w:r>
      <w:r>
        <w:t xml:space="preserve"> Figure 5-1 will appear.</w:t>
      </w:r>
    </w:p>
    <w:p w:rsidR="002D1904" w:rsidRDefault="002D1904" w:rsidP="00E225BE">
      <w:pPr>
        <w:ind w:right="288"/>
      </w:pPr>
    </w:p>
    <w:p w:rsidR="002D1904" w:rsidRDefault="002D1904" w:rsidP="007E56D6">
      <w:pPr>
        <w:ind w:right="288"/>
      </w:pPr>
    </w:p>
    <w:p w:rsidR="002D1904" w:rsidRDefault="00B3478B">
      <w:pPr>
        <w:jc w:val="center"/>
      </w:pPr>
      <w:r>
        <w:rPr>
          <w:noProof/>
        </w:rPr>
        <w:drawing>
          <wp:inline distT="0" distB="0" distL="0" distR="0">
            <wp:extent cx="6038850" cy="4610100"/>
            <wp:effectExtent l="0" t="0" r="0"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8850" cy="4610100"/>
                    </a:xfrm>
                    <a:prstGeom prst="rect">
                      <a:avLst/>
                    </a:prstGeom>
                    <a:noFill/>
                    <a:ln>
                      <a:noFill/>
                    </a:ln>
                  </pic:spPr>
                </pic:pic>
              </a:graphicData>
            </a:graphic>
          </wp:inline>
        </w:drawing>
      </w:r>
    </w:p>
    <w:p w:rsidR="002D1904" w:rsidRDefault="002D1904" w:rsidP="00285316">
      <w:pPr>
        <w:jc w:val="center"/>
        <w:rPr>
          <w:b/>
          <w:bCs/>
        </w:rPr>
      </w:pPr>
      <w:r>
        <w:rPr>
          <w:b/>
          <w:bCs/>
        </w:rPr>
        <w:t>Figure 5-1</w:t>
      </w:r>
    </w:p>
    <w:p w:rsidR="002D1904" w:rsidRDefault="002D1904" w:rsidP="007E56D6">
      <w:pPr>
        <w:jc w:val="center"/>
        <w:rPr>
          <w:b/>
          <w:bCs/>
        </w:rPr>
      </w:pPr>
    </w:p>
    <w:p w:rsidR="002D1904" w:rsidRDefault="002D1904" w:rsidP="007E56D6">
      <w:pPr>
        <w:jc w:val="center"/>
        <w:rPr>
          <w:b/>
          <w:bCs/>
        </w:rPr>
      </w:pPr>
    </w:p>
    <w:p w:rsidR="002D1904" w:rsidRDefault="002D1904" w:rsidP="00E225BE">
      <w:r>
        <w:t xml:space="preserve">Select the type of revenue received. See the </w:t>
      </w:r>
      <w:r w:rsidR="005C3394">
        <w:t>FY20</w:t>
      </w:r>
      <w:r w:rsidR="00340758">
        <w:t xml:space="preserve"> </w:t>
      </w:r>
      <w:r w:rsidR="00340758" w:rsidRPr="00340758">
        <w:rPr>
          <w:i/>
        </w:rPr>
        <w:t>Operating Budget I</w:t>
      </w:r>
      <w:r w:rsidRPr="00340758">
        <w:rPr>
          <w:i/>
        </w:rPr>
        <w:t>nstructions</w:t>
      </w:r>
      <w:r>
        <w:t xml:space="preserve"> for detailed information regarding what information is appropriate for each revenue category.  A screen similar to Figure 5-2 should appear.</w:t>
      </w:r>
    </w:p>
    <w:p w:rsidR="002D1904" w:rsidRDefault="002D1904" w:rsidP="00E225BE"/>
    <w:p w:rsidR="002D1904" w:rsidRDefault="002D1904" w:rsidP="00642286">
      <w:pPr>
        <w:spacing w:before="540"/>
        <w:jc w:val="center"/>
      </w:pPr>
    </w:p>
    <w:p w:rsidR="002E61A6" w:rsidRDefault="002E61A6" w:rsidP="00642286">
      <w:pPr>
        <w:spacing w:before="540"/>
        <w:jc w:val="center"/>
      </w:pPr>
      <w:r>
        <w:rPr>
          <w:noProof/>
        </w:rPr>
        <w:lastRenderedPageBreak/>
        <w:drawing>
          <wp:inline distT="0" distB="0" distL="0" distR="0">
            <wp:extent cx="4953000" cy="26822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7180" t="18052" r="57692" b="12615"/>
                    <a:stretch/>
                  </pic:blipFill>
                  <pic:spPr bwMode="auto">
                    <a:xfrm>
                      <a:off x="0" y="0"/>
                      <a:ext cx="4953000" cy="2682240"/>
                    </a:xfrm>
                    <a:prstGeom prst="rect">
                      <a:avLst/>
                    </a:prstGeom>
                    <a:ln>
                      <a:noFill/>
                    </a:ln>
                    <a:extLst>
                      <a:ext uri="{53640926-AAD7-44D8-BBD7-CCE9431645EC}">
                        <a14:shadowObscured xmlns:a14="http://schemas.microsoft.com/office/drawing/2010/main"/>
                      </a:ext>
                    </a:extLst>
                  </pic:spPr>
                </pic:pic>
              </a:graphicData>
            </a:graphic>
          </wp:inline>
        </w:drawing>
      </w:r>
    </w:p>
    <w:p w:rsidR="002D1904" w:rsidRDefault="002D1904" w:rsidP="000D0BEB">
      <w:pPr>
        <w:jc w:val="center"/>
        <w:rPr>
          <w:b/>
          <w:bCs/>
        </w:rPr>
      </w:pPr>
      <w:r>
        <w:rPr>
          <w:b/>
          <w:bCs/>
        </w:rPr>
        <w:t>Figure 5-2</w:t>
      </w:r>
    </w:p>
    <w:p w:rsidR="002D1904" w:rsidRDefault="002D1904" w:rsidP="000D0BEB">
      <w:pPr>
        <w:jc w:val="center"/>
        <w:rPr>
          <w:b/>
          <w:bCs/>
        </w:rPr>
      </w:pPr>
    </w:p>
    <w:p w:rsidR="002D1904" w:rsidRDefault="002D1904" w:rsidP="00E225BE">
      <w:r>
        <w:t xml:space="preserve">Based on the budget record selected, the Business Unit, P-Code, Department and Reporting category that appear will be automatically populated. If these fields are blank, the system will automatically populate this information once a new revenue record is added. </w:t>
      </w:r>
    </w:p>
    <w:p w:rsidR="002D1904" w:rsidRDefault="002D1904" w:rsidP="00E225BE"/>
    <w:p w:rsidR="002D1904" w:rsidRDefault="002D1904" w:rsidP="00E225BE">
      <w:r>
        <w:t xml:space="preserve">Records may be added by selecting the </w:t>
      </w:r>
      <w:r w:rsidR="00B3478B">
        <w:rPr>
          <w:noProof/>
        </w:rPr>
        <w:drawing>
          <wp:inline distT="0" distB="0" distL="0" distR="0">
            <wp:extent cx="171450" cy="161925"/>
            <wp:effectExtent l="0" t="0" r="0" b="9525"/>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t xml:space="preserve"> button. Records may be deleted by selecting </w:t>
      </w:r>
      <w:r w:rsidR="00B3478B">
        <w:rPr>
          <w:noProof/>
        </w:rPr>
        <w:drawing>
          <wp:inline distT="0" distB="0" distL="0" distR="0">
            <wp:extent cx="200025" cy="133350"/>
            <wp:effectExtent l="0" t="0" r="9525"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025" cy="133350"/>
                    </a:xfrm>
                    <a:prstGeom prst="rect">
                      <a:avLst/>
                    </a:prstGeom>
                    <a:noFill/>
                    <a:ln>
                      <a:noFill/>
                    </a:ln>
                  </pic:spPr>
                </pic:pic>
              </a:graphicData>
            </a:graphic>
          </wp:inline>
        </w:drawing>
      </w:r>
      <w:r>
        <w:t xml:space="preserve"> button or by the clicking on the gray box to the left of the record and using the &lt;delete&gt; key on the keyboard. </w:t>
      </w:r>
    </w:p>
    <w:p w:rsidR="002D1904" w:rsidRDefault="002D1904" w:rsidP="00E225BE"/>
    <w:p w:rsidR="002D1904" w:rsidRDefault="002D1904" w:rsidP="00E225BE">
      <w:r>
        <w:t xml:space="preserve">The three digit revenue account code under the words “Dollars in Thousands” refers to the type of revenue selected on the revenue menu. These codes will correspond to revenue codes on the S-8 form. Therefore, the total amount of revenue entered under General Fund, code 111, in the revenue module will populate and reflect the total General Fund revenue listed on the S-8 form. The following table provides a complete list of revenue account codes used in </w:t>
      </w:r>
      <w:r w:rsidR="0012400D">
        <w:t>BRS</w:t>
      </w:r>
      <w:r>
        <w:t xml:space="preserve">. </w:t>
      </w:r>
    </w:p>
    <w:p w:rsidR="002D1904" w:rsidRDefault="002D1904" w:rsidP="000D0BEB">
      <w:pPr>
        <w:jc w:val="both"/>
      </w:pPr>
    </w:p>
    <w:tbl>
      <w:tblPr>
        <w:tblW w:w="0" w:type="auto"/>
        <w:jc w:val="center"/>
        <w:tblBorders>
          <w:top w:val="single" w:sz="12" w:space="0" w:color="000000"/>
          <w:bottom w:val="single" w:sz="12" w:space="0" w:color="000000"/>
          <w:insideH w:val="single" w:sz="6" w:space="0" w:color="000000"/>
        </w:tblBorders>
        <w:tblLook w:val="0020" w:firstRow="1" w:lastRow="0" w:firstColumn="0" w:lastColumn="0" w:noHBand="0" w:noVBand="0"/>
      </w:tblPr>
      <w:tblGrid>
        <w:gridCol w:w="1704"/>
        <w:gridCol w:w="3390"/>
        <w:gridCol w:w="1740"/>
      </w:tblGrid>
      <w:tr w:rsidR="002D1904" w:rsidRPr="00C4087A">
        <w:trPr>
          <w:jc w:val="center"/>
        </w:trPr>
        <w:tc>
          <w:tcPr>
            <w:tcW w:w="1704" w:type="dxa"/>
            <w:tcBorders>
              <w:top w:val="single" w:sz="12" w:space="0" w:color="000000"/>
              <w:bottom w:val="single" w:sz="12" w:space="0" w:color="000000"/>
            </w:tcBorders>
          </w:tcPr>
          <w:p w:rsidR="002D1904" w:rsidRPr="00C4087A" w:rsidRDefault="002D1904" w:rsidP="00C4087A">
            <w:pPr>
              <w:jc w:val="both"/>
              <w:rPr>
                <w:b/>
                <w:bCs/>
                <w:color w:val="000080"/>
              </w:rPr>
            </w:pPr>
            <w:r w:rsidRPr="00C4087A">
              <w:rPr>
                <w:b/>
                <w:bCs/>
                <w:color w:val="000080"/>
                <w:sz w:val="22"/>
                <w:szCs w:val="22"/>
              </w:rPr>
              <w:t>Account Code</w:t>
            </w:r>
          </w:p>
        </w:tc>
        <w:tc>
          <w:tcPr>
            <w:tcW w:w="3390" w:type="dxa"/>
            <w:tcBorders>
              <w:top w:val="single" w:sz="12" w:space="0" w:color="000000"/>
              <w:bottom w:val="single" w:sz="12" w:space="0" w:color="000000"/>
            </w:tcBorders>
          </w:tcPr>
          <w:p w:rsidR="002D1904" w:rsidRPr="00C4087A" w:rsidRDefault="002D1904" w:rsidP="00C4087A">
            <w:pPr>
              <w:jc w:val="both"/>
              <w:rPr>
                <w:b/>
                <w:bCs/>
                <w:color w:val="000080"/>
              </w:rPr>
            </w:pPr>
            <w:r w:rsidRPr="00C4087A">
              <w:rPr>
                <w:b/>
                <w:bCs/>
                <w:color w:val="000080"/>
                <w:sz w:val="22"/>
                <w:szCs w:val="22"/>
              </w:rPr>
              <w:t>Revenue</w:t>
            </w:r>
          </w:p>
        </w:tc>
        <w:tc>
          <w:tcPr>
            <w:tcW w:w="1740" w:type="dxa"/>
            <w:tcBorders>
              <w:top w:val="single" w:sz="12" w:space="0" w:color="000000"/>
              <w:bottom w:val="single" w:sz="12" w:space="0" w:color="000000"/>
            </w:tcBorders>
          </w:tcPr>
          <w:p w:rsidR="002D1904" w:rsidRPr="00C4087A" w:rsidRDefault="002D1904" w:rsidP="00C4087A">
            <w:pPr>
              <w:jc w:val="both"/>
              <w:rPr>
                <w:b/>
                <w:bCs/>
                <w:color w:val="000080"/>
              </w:rPr>
            </w:pPr>
            <w:r w:rsidRPr="00C4087A">
              <w:rPr>
                <w:b/>
                <w:bCs/>
                <w:color w:val="000080"/>
                <w:sz w:val="22"/>
                <w:szCs w:val="22"/>
              </w:rPr>
              <w:t>Revenue Form</w:t>
            </w:r>
          </w:p>
        </w:tc>
      </w:tr>
      <w:tr w:rsidR="002D1904" w:rsidRPr="00C4087A">
        <w:trPr>
          <w:jc w:val="center"/>
        </w:trPr>
        <w:tc>
          <w:tcPr>
            <w:tcW w:w="1704" w:type="dxa"/>
          </w:tcPr>
          <w:p w:rsidR="002D1904" w:rsidRPr="00C4087A" w:rsidRDefault="002D1904" w:rsidP="00C4087A">
            <w:pPr>
              <w:jc w:val="both"/>
            </w:pPr>
            <w:r w:rsidRPr="00C4087A">
              <w:rPr>
                <w:sz w:val="22"/>
                <w:szCs w:val="22"/>
              </w:rPr>
              <w:t>111</w:t>
            </w:r>
          </w:p>
        </w:tc>
        <w:tc>
          <w:tcPr>
            <w:tcW w:w="3390" w:type="dxa"/>
          </w:tcPr>
          <w:p w:rsidR="002D1904" w:rsidRPr="00C4087A" w:rsidRDefault="002D1904" w:rsidP="00C4087A">
            <w:pPr>
              <w:jc w:val="both"/>
            </w:pPr>
            <w:r w:rsidRPr="00C4087A">
              <w:rPr>
                <w:sz w:val="22"/>
                <w:szCs w:val="22"/>
              </w:rPr>
              <w:t>General Fund</w:t>
            </w:r>
          </w:p>
        </w:tc>
        <w:tc>
          <w:tcPr>
            <w:tcW w:w="1740" w:type="dxa"/>
          </w:tcPr>
          <w:p w:rsidR="002D1904" w:rsidRPr="00C4087A" w:rsidRDefault="002D1904" w:rsidP="00C4087A">
            <w:pPr>
              <w:jc w:val="both"/>
            </w:pPr>
            <w:r w:rsidRPr="00C4087A">
              <w:rPr>
                <w:sz w:val="22"/>
                <w:szCs w:val="22"/>
              </w:rPr>
              <w:t>R-1</w:t>
            </w:r>
          </w:p>
        </w:tc>
      </w:tr>
      <w:tr w:rsidR="002D1904" w:rsidRPr="00C4087A">
        <w:trPr>
          <w:jc w:val="center"/>
        </w:trPr>
        <w:tc>
          <w:tcPr>
            <w:tcW w:w="1704" w:type="dxa"/>
          </w:tcPr>
          <w:p w:rsidR="002D1904" w:rsidRPr="00C4087A" w:rsidRDefault="002D1904" w:rsidP="00C4087A">
            <w:pPr>
              <w:jc w:val="both"/>
            </w:pPr>
            <w:r w:rsidRPr="00C4087A">
              <w:rPr>
                <w:sz w:val="22"/>
                <w:szCs w:val="22"/>
              </w:rPr>
              <w:t>121</w:t>
            </w:r>
          </w:p>
        </w:tc>
        <w:tc>
          <w:tcPr>
            <w:tcW w:w="3390" w:type="dxa"/>
          </w:tcPr>
          <w:p w:rsidR="002D1904" w:rsidRPr="00C4087A" w:rsidRDefault="002D1904" w:rsidP="00C4087A">
            <w:pPr>
              <w:jc w:val="both"/>
            </w:pPr>
            <w:r w:rsidRPr="00C4087A">
              <w:rPr>
                <w:sz w:val="22"/>
                <w:szCs w:val="22"/>
              </w:rPr>
              <w:t>Non General Fund Transfers</w:t>
            </w:r>
          </w:p>
        </w:tc>
        <w:tc>
          <w:tcPr>
            <w:tcW w:w="1740" w:type="dxa"/>
          </w:tcPr>
          <w:p w:rsidR="002D1904" w:rsidRPr="00C4087A" w:rsidRDefault="002D1904" w:rsidP="00C4087A">
            <w:pPr>
              <w:jc w:val="both"/>
            </w:pPr>
            <w:r w:rsidRPr="00C4087A">
              <w:rPr>
                <w:sz w:val="22"/>
                <w:szCs w:val="22"/>
              </w:rPr>
              <w:t>R-2</w:t>
            </w:r>
          </w:p>
        </w:tc>
      </w:tr>
      <w:tr w:rsidR="002D1904" w:rsidRPr="00C4087A">
        <w:trPr>
          <w:jc w:val="center"/>
        </w:trPr>
        <w:tc>
          <w:tcPr>
            <w:tcW w:w="1704" w:type="dxa"/>
          </w:tcPr>
          <w:p w:rsidR="002D1904" w:rsidRPr="00C4087A" w:rsidRDefault="002D1904" w:rsidP="00C4087A">
            <w:pPr>
              <w:jc w:val="both"/>
            </w:pPr>
            <w:r w:rsidRPr="00C4087A">
              <w:rPr>
                <w:sz w:val="22"/>
                <w:szCs w:val="22"/>
              </w:rPr>
              <w:t>120</w:t>
            </w:r>
          </w:p>
        </w:tc>
        <w:tc>
          <w:tcPr>
            <w:tcW w:w="3390" w:type="dxa"/>
          </w:tcPr>
          <w:p w:rsidR="002D1904" w:rsidRPr="00C4087A" w:rsidRDefault="002D1904" w:rsidP="00C4087A">
            <w:pPr>
              <w:jc w:val="both"/>
            </w:pPr>
            <w:r w:rsidRPr="00C4087A">
              <w:rPr>
                <w:sz w:val="22"/>
                <w:szCs w:val="22"/>
              </w:rPr>
              <w:t>Federal Funds</w:t>
            </w:r>
          </w:p>
        </w:tc>
        <w:tc>
          <w:tcPr>
            <w:tcW w:w="1740" w:type="dxa"/>
          </w:tcPr>
          <w:p w:rsidR="002D1904" w:rsidRPr="00C4087A" w:rsidRDefault="002D1904" w:rsidP="00C4087A">
            <w:pPr>
              <w:jc w:val="both"/>
            </w:pPr>
            <w:r w:rsidRPr="00C4087A">
              <w:rPr>
                <w:sz w:val="22"/>
                <w:szCs w:val="22"/>
              </w:rPr>
              <w:t>R-3</w:t>
            </w:r>
          </w:p>
        </w:tc>
      </w:tr>
      <w:tr w:rsidR="002D1904" w:rsidRPr="00C4087A">
        <w:trPr>
          <w:jc w:val="center"/>
        </w:trPr>
        <w:tc>
          <w:tcPr>
            <w:tcW w:w="1704" w:type="dxa"/>
          </w:tcPr>
          <w:p w:rsidR="002D1904" w:rsidRPr="00C4087A" w:rsidRDefault="002D1904" w:rsidP="00C4087A">
            <w:pPr>
              <w:jc w:val="both"/>
            </w:pPr>
            <w:r w:rsidRPr="00C4087A">
              <w:rPr>
                <w:sz w:val="22"/>
                <w:szCs w:val="22"/>
              </w:rPr>
              <w:t>130</w:t>
            </w:r>
          </w:p>
        </w:tc>
        <w:tc>
          <w:tcPr>
            <w:tcW w:w="3390" w:type="dxa"/>
          </w:tcPr>
          <w:p w:rsidR="002D1904" w:rsidRPr="00C4087A" w:rsidRDefault="002D1904" w:rsidP="00C4087A">
            <w:pPr>
              <w:jc w:val="both"/>
            </w:pPr>
            <w:r w:rsidRPr="00C4087A">
              <w:rPr>
                <w:sz w:val="22"/>
                <w:szCs w:val="22"/>
              </w:rPr>
              <w:t>Other Revenue</w:t>
            </w:r>
          </w:p>
        </w:tc>
        <w:tc>
          <w:tcPr>
            <w:tcW w:w="1740" w:type="dxa"/>
          </w:tcPr>
          <w:p w:rsidR="002D1904" w:rsidRPr="00C4087A" w:rsidRDefault="002D1904" w:rsidP="00C4087A">
            <w:pPr>
              <w:jc w:val="both"/>
            </w:pPr>
            <w:r w:rsidRPr="00C4087A">
              <w:rPr>
                <w:sz w:val="22"/>
                <w:szCs w:val="22"/>
              </w:rPr>
              <w:t>R-4</w:t>
            </w:r>
          </w:p>
        </w:tc>
      </w:tr>
      <w:tr w:rsidR="002D1904" w:rsidRPr="00C4087A">
        <w:trPr>
          <w:jc w:val="center"/>
        </w:trPr>
        <w:tc>
          <w:tcPr>
            <w:tcW w:w="1704" w:type="dxa"/>
            <w:tcBorders>
              <w:bottom w:val="single" w:sz="12" w:space="0" w:color="000000"/>
            </w:tcBorders>
          </w:tcPr>
          <w:p w:rsidR="002D1904" w:rsidRPr="00C4087A" w:rsidRDefault="002D1904" w:rsidP="00C4087A">
            <w:pPr>
              <w:jc w:val="both"/>
            </w:pPr>
            <w:r w:rsidRPr="00C4087A">
              <w:rPr>
                <w:sz w:val="22"/>
                <w:szCs w:val="22"/>
              </w:rPr>
              <w:t>150</w:t>
            </w:r>
          </w:p>
        </w:tc>
        <w:tc>
          <w:tcPr>
            <w:tcW w:w="3390" w:type="dxa"/>
            <w:tcBorders>
              <w:bottom w:val="single" w:sz="12" w:space="0" w:color="000000"/>
            </w:tcBorders>
          </w:tcPr>
          <w:p w:rsidR="002D1904" w:rsidRPr="00C4087A" w:rsidRDefault="002D1904" w:rsidP="00C4087A">
            <w:pPr>
              <w:jc w:val="both"/>
            </w:pPr>
            <w:r w:rsidRPr="00C4087A">
              <w:rPr>
                <w:sz w:val="22"/>
                <w:szCs w:val="22"/>
              </w:rPr>
              <w:t>Non-Reverting Fund Balances</w:t>
            </w:r>
          </w:p>
        </w:tc>
        <w:tc>
          <w:tcPr>
            <w:tcW w:w="1740" w:type="dxa"/>
            <w:tcBorders>
              <w:bottom w:val="single" w:sz="12" w:space="0" w:color="000000"/>
            </w:tcBorders>
          </w:tcPr>
          <w:p w:rsidR="002D1904" w:rsidRPr="00C4087A" w:rsidRDefault="002D1904" w:rsidP="00C4087A">
            <w:pPr>
              <w:jc w:val="both"/>
            </w:pPr>
            <w:r w:rsidRPr="00C4087A">
              <w:rPr>
                <w:sz w:val="22"/>
                <w:szCs w:val="22"/>
              </w:rPr>
              <w:t>R-5</w:t>
            </w:r>
          </w:p>
        </w:tc>
      </w:tr>
    </w:tbl>
    <w:p w:rsidR="002D1904" w:rsidRDefault="002D1904" w:rsidP="008B79F7">
      <w:pPr>
        <w:jc w:val="both"/>
      </w:pPr>
    </w:p>
    <w:p w:rsidR="002D1904" w:rsidRDefault="002D1904" w:rsidP="00E225BE">
      <w:r>
        <w:t>The following are descriptions of the requested information to be entered or updated in the appropriate fields:</w:t>
      </w:r>
    </w:p>
    <w:p w:rsidR="002D1904" w:rsidRDefault="002D1904" w:rsidP="00E225BE"/>
    <w:p w:rsidR="002D1904" w:rsidRPr="000D0BEB" w:rsidRDefault="002D1904" w:rsidP="00E225BE">
      <w:pPr>
        <w:spacing w:after="240"/>
        <w:ind w:left="720"/>
      </w:pPr>
      <w:r>
        <w:rPr>
          <w:b/>
          <w:bCs/>
          <w:i/>
          <w:iCs/>
        </w:rPr>
        <w:t>Fund code:</w:t>
      </w:r>
      <w:r>
        <w:t xml:space="preserve"> enter the 5-digit SHARE fund code utilized to recognize revenue.</w:t>
      </w:r>
    </w:p>
    <w:p w:rsidR="002D1904" w:rsidRPr="000D0BEB" w:rsidRDefault="002D1904" w:rsidP="00E225BE">
      <w:pPr>
        <w:spacing w:after="240"/>
        <w:ind w:left="720"/>
      </w:pPr>
      <w:r>
        <w:rPr>
          <w:b/>
          <w:bCs/>
          <w:i/>
          <w:iCs/>
        </w:rPr>
        <w:t>Form R-1 Citation (Year, Chapter):</w:t>
      </w:r>
      <w:r>
        <w:rPr>
          <w:b/>
          <w:bCs/>
        </w:rPr>
        <w:t xml:space="preserve"> </w:t>
      </w:r>
      <w:r>
        <w:t>enter an abbreviated statutory citation of where funding is appropriated.</w:t>
      </w:r>
    </w:p>
    <w:p w:rsidR="002D1904" w:rsidRPr="000D0BEB" w:rsidRDefault="002D1904" w:rsidP="00E225BE">
      <w:pPr>
        <w:spacing w:after="240"/>
        <w:ind w:left="720"/>
      </w:pPr>
      <w:r>
        <w:rPr>
          <w:b/>
          <w:bCs/>
          <w:i/>
          <w:iCs/>
        </w:rPr>
        <w:t>Form R-2 through R-4 Revenue Account Code:</w:t>
      </w:r>
      <w:r>
        <w:rPr>
          <w:b/>
          <w:bCs/>
        </w:rPr>
        <w:t xml:space="preserve"> </w:t>
      </w:r>
      <w:r>
        <w:t>enter a valid six-digit revenue account code as available in the SHARE system.</w:t>
      </w:r>
    </w:p>
    <w:p w:rsidR="002D1904" w:rsidRDefault="002D1904" w:rsidP="00E225BE">
      <w:pPr>
        <w:spacing w:after="240"/>
        <w:ind w:left="720"/>
        <w:rPr>
          <w:b/>
          <w:bCs/>
          <w:i/>
          <w:iCs/>
        </w:rPr>
      </w:pPr>
      <w:r>
        <w:rPr>
          <w:b/>
          <w:bCs/>
          <w:i/>
          <w:iCs/>
        </w:rPr>
        <w:lastRenderedPageBreak/>
        <w:t>Form R-1 Appropriation by Item:</w:t>
      </w:r>
      <w:r>
        <w:t xml:space="preserve"> enter a short description for each distinct appropriation or revenue source</w:t>
      </w:r>
      <w:r w:rsidRPr="00FE5AAA">
        <w:rPr>
          <w:b/>
          <w:bCs/>
          <w:i/>
          <w:iCs/>
        </w:rPr>
        <w:t xml:space="preserve"> </w:t>
      </w:r>
    </w:p>
    <w:p w:rsidR="002D1904" w:rsidRPr="000D0BEB" w:rsidRDefault="002D1904" w:rsidP="00E225BE">
      <w:pPr>
        <w:spacing w:after="240"/>
        <w:ind w:left="720"/>
      </w:pPr>
      <w:r>
        <w:rPr>
          <w:b/>
          <w:bCs/>
          <w:i/>
          <w:iCs/>
        </w:rPr>
        <w:t>Form R-2 through R-4 Description:</w:t>
      </w:r>
      <w:r>
        <w:t xml:space="preserve"> enter a short description for each distinct revenue source.</w:t>
      </w:r>
    </w:p>
    <w:p w:rsidR="002D1904" w:rsidRPr="00642286" w:rsidRDefault="002D1904" w:rsidP="00E225BE">
      <w:pPr>
        <w:spacing w:after="240"/>
        <w:rPr>
          <w:b/>
          <w:bCs/>
          <w:i/>
          <w:iCs/>
        </w:rPr>
      </w:pPr>
      <w:r>
        <w:rPr>
          <w:b/>
          <w:bCs/>
          <w:i/>
          <w:iCs/>
        </w:rPr>
        <w:t xml:space="preserve">Note: For agencies budgeting revenue received from another agency or fund on Form R-2, the detail of </w:t>
      </w:r>
      <w:r w:rsidR="00D55BB9">
        <w:rPr>
          <w:b/>
          <w:bCs/>
          <w:i/>
          <w:iCs/>
        </w:rPr>
        <w:t>the origin (i.e. what agency, program and</w:t>
      </w:r>
      <w:r>
        <w:rPr>
          <w:b/>
          <w:bCs/>
          <w:i/>
          <w:iCs/>
        </w:rPr>
        <w:t xml:space="preserve"> fund the transfer is coming from</w:t>
      </w:r>
      <w:r w:rsidR="00D55BB9">
        <w:rPr>
          <w:b/>
          <w:bCs/>
          <w:i/>
          <w:iCs/>
        </w:rPr>
        <w:t>)</w:t>
      </w:r>
      <w:r>
        <w:rPr>
          <w:b/>
          <w:bCs/>
          <w:i/>
          <w:iCs/>
        </w:rPr>
        <w:t xml:space="preserve"> must be detailed for each transfer received.</w:t>
      </w:r>
    </w:p>
    <w:p w:rsidR="002D1904" w:rsidRPr="00D50FA9" w:rsidRDefault="00B546AF" w:rsidP="00E225BE">
      <w:pPr>
        <w:spacing w:after="240"/>
        <w:rPr>
          <w:b/>
          <w:bCs/>
        </w:rPr>
      </w:pPr>
      <w:r>
        <w:rPr>
          <w:b/>
          <w:bCs/>
          <w:i/>
          <w:iCs/>
        </w:rPr>
        <w:t>FY1</w:t>
      </w:r>
      <w:r w:rsidR="005C3394">
        <w:rPr>
          <w:b/>
          <w:bCs/>
          <w:i/>
          <w:iCs/>
        </w:rPr>
        <w:t>8</w:t>
      </w:r>
      <w:r w:rsidR="002D1904">
        <w:rPr>
          <w:b/>
          <w:bCs/>
          <w:i/>
          <w:iCs/>
        </w:rPr>
        <w:t xml:space="preserve"> Actuals:</w:t>
      </w:r>
      <w:r w:rsidR="002D1904">
        <w:t xml:space="preserve"> includes the actual revenue received from that revenue source in </w:t>
      </w:r>
      <w:r>
        <w:t>FY1</w:t>
      </w:r>
      <w:r w:rsidR="005C3394">
        <w:t>8</w:t>
      </w:r>
      <w:r w:rsidR="002D1904">
        <w:t xml:space="preserve"> as reconciled to SHARE reports as of June 30, 201</w:t>
      </w:r>
      <w:r w:rsidR="005C3394">
        <w:t>8</w:t>
      </w:r>
      <w:r w:rsidR="00FB3133">
        <w:t xml:space="preserve">.  </w:t>
      </w:r>
      <w:r>
        <w:t>FY1</w:t>
      </w:r>
      <w:r w:rsidR="005C3394">
        <w:t>8</w:t>
      </w:r>
      <w:r w:rsidR="002D1904">
        <w:t xml:space="preserve"> information was previously entered in the appropriation request process (see Figure 5-2 on previous page). </w:t>
      </w:r>
      <w:r w:rsidR="002D1904" w:rsidRPr="00285316">
        <w:rPr>
          <w:b/>
          <w:bCs/>
        </w:rPr>
        <w:t>You may update</w:t>
      </w:r>
      <w:r w:rsidR="002D1904">
        <w:rPr>
          <w:b/>
          <w:bCs/>
        </w:rPr>
        <w:t xml:space="preserve"> final audited amounts but it is not required.</w:t>
      </w:r>
    </w:p>
    <w:p w:rsidR="002D1904" w:rsidRDefault="003A6B4A" w:rsidP="00E225BE">
      <w:pPr>
        <w:rPr>
          <w:b/>
          <w:bCs/>
        </w:rPr>
      </w:pPr>
      <w:r>
        <w:rPr>
          <w:b/>
          <w:bCs/>
          <w:i/>
          <w:iCs/>
        </w:rPr>
        <w:t>FY1</w:t>
      </w:r>
      <w:r w:rsidR="005C3394">
        <w:rPr>
          <w:b/>
          <w:bCs/>
          <w:i/>
          <w:iCs/>
        </w:rPr>
        <w:t>9</w:t>
      </w:r>
      <w:r w:rsidR="002D1904">
        <w:rPr>
          <w:b/>
          <w:bCs/>
          <w:i/>
          <w:iCs/>
        </w:rPr>
        <w:t xml:space="preserve"> O</w:t>
      </w:r>
      <w:r w:rsidR="00237E25">
        <w:rPr>
          <w:b/>
          <w:bCs/>
          <w:i/>
          <w:iCs/>
        </w:rPr>
        <w:t>PBUD</w:t>
      </w:r>
      <w:r w:rsidR="002D1904">
        <w:rPr>
          <w:b/>
          <w:bCs/>
          <w:i/>
          <w:iCs/>
        </w:rPr>
        <w:t xml:space="preserve">: </w:t>
      </w:r>
      <w:r w:rsidR="002D1904">
        <w:t xml:space="preserve">includes revenues budgeted for </w:t>
      </w:r>
      <w:r>
        <w:t>FY1</w:t>
      </w:r>
      <w:r w:rsidR="005C3394">
        <w:t>9</w:t>
      </w:r>
      <w:r w:rsidR="002D1904">
        <w:t xml:space="preserve">. This field will contain data submitted with the agency’s </w:t>
      </w:r>
      <w:r>
        <w:t>FY1</w:t>
      </w:r>
      <w:r w:rsidR="005C3394">
        <w:t>9</w:t>
      </w:r>
      <w:r w:rsidR="002D1904">
        <w:t xml:space="preserve"> operating budget and should not be altered for the </w:t>
      </w:r>
      <w:r w:rsidR="00FD4BC2">
        <w:t>FY20</w:t>
      </w:r>
      <w:r w:rsidR="002D1904">
        <w:t xml:space="preserve"> operating budget submission. </w:t>
      </w:r>
      <w:r w:rsidR="002D1904">
        <w:rPr>
          <w:b/>
          <w:bCs/>
        </w:rPr>
        <w:t>Do not update this column.</w:t>
      </w:r>
    </w:p>
    <w:p w:rsidR="002D1904" w:rsidRPr="0019386D" w:rsidRDefault="002D1904" w:rsidP="00E225BE">
      <w:pPr>
        <w:rPr>
          <w:b/>
          <w:bCs/>
          <w:i/>
          <w:iCs/>
        </w:rPr>
      </w:pPr>
      <w:r w:rsidRPr="0019386D">
        <w:rPr>
          <w:b/>
          <w:bCs/>
          <w:i/>
          <w:iCs/>
        </w:rPr>
        <w:t xml:space="preserve">Note: total revenues must equal total expenditures for the </w:t>
      </w:r>
      <w:r w:rsidR="003A6B4A">
        <w:rPr>
          <w:b/>
          <w:bCs/>
          <w:i/>
          <w:iCs/>
        </w:rPr>
        <w:t>FY1</w:t>
      </w:r>
      <w:r w:rsidR="00FD4BC2">
        <w:rPr>
          <w:b/>
          <w:bCs/>
          <w:i/>
          <w:iCs/>
        </w:rPr>
        <w:t>9</w:t>
      </w:r>
      <w:r>
        <w:rPr>
          <w:b/>
          <w:bCs/>
          <w:i/>
          <w:iCs/>
        </w:rPr>
        <w:t xml:space="preserve"> </w:t>
      </w:r>
      <w:r w:rsidRPr="0019386D">
        <w:rPr>
          <w:b/>
          <w:bCs/>
          <w:i/>
          <w:iCs/>
        </w:rPr>
        <w:t>operating budget</w:t>
      </w:r>
      <w:r>
        <w:rPr>
          <w:b/>
          <w:bCs/>
          <w:i/>
          <w:iCs/>
        </w:rPr>
        <w:t>s</w:t>
      </w:r>
      <w:r w:rsidRPr="0019386D">
        <w:rPr>
          <w:b/>
          <w:bCs/>
          <w:i/>
          <w:iCs/>
        </w:rPr>
        <w:t>.</w:t>
      </w:r>
    </w:p>
    <w:p w:rsidR="002D1904" w:rsidRPr="001B6036" w:rsidRDefault="002D1904" w:rsidP="00E225BE">
      <w:pPr>
        <w:rPr>
          <w:b/>
          <w:bCs/>
        </w:rPr>
      </w:pPr>
    </w:p>
    <w:p w:rsidR="002D1904" w:rsidRDefault="00FD4BC2" w:rsidP="00E225BE">
      <w:r>
        <w:rPr>
          <w:b/>
          <w:bCs/>
          <w:i/>
          <w:iCs/>
        </w:rPr>
        <w:t>FY20</w:t>
      </w:r>
      <w:r w:rsidR="002D1904">
        <w:rPr>
          <w:b/>
          <w:bCs/>
          <w:i/>
          <w:iCs/>
        </w:rPr>
        <w:t xml:space="preserve"> O</w:t>
      </w:r>
      <w:r w:rsidR="00237E25">
        <w:rPr>
          <w:b/>
          <w:bCs/>
          <w:i/>
          <w:iCs/>
        </w:rPr>
        <w:t>PBUD</w:t>
      </w:r>
      <w:r w:rsidR="002D1904">
        <w:rPr>
          <w:b/>
          <w:bCs/>
          <w:i/>
          <w:iCs/>
        </w:rPr>
        <w:t>:</w:t>
      </w:r>
      <w:r w:rsidR="002D1904" w:rsidRPr="0097616C">
        <w:t xml:space="preserve"> </w:t>
      </w:r>
      <w:r w:rsidR="002D1904">
        <w:t xml:space="preserve">The </w:t>
      </w:r>
      <w:r>
        <w:t>FY20</w:t>
      </w:r>
      <w:r w:rsidR="002D1904">
        <w:t xml:space="preserve"> operating budget column should reflect amounts to </w:t>
      </w:r>
      <w:r w:rsidR="00FB3133">
        <w:t xml:space="preserve">be included in the agency’s </w:t>
      </w:r>
      <w:r>
        <w:t>FY20</w:t>
      </w:r>
      <w:r w:rsidR="002D1904">
        <w:t xml:space="preserve"> operating budget by each distinct revenue source. When establishing the </w:t>
      </w:r>
      <w:r>
        <w:t>FY20</w:t>
      </w:r>
      <w:r w:rsidR="002D1904">
        <w:t xml:space="preserve"> operating budget, amounts in this column should include </w:t>
      </w:r>
      <w:r w:rsidR="002D1904" w:rsidRPr="00DF4E1E">
        <w:t>recurring</w:t>
      </w:r>
      <w:r w:rsidR="002D1904">
        <w:t xml:space="preserve"> revenues in the General Appropriation Act (Section 4) and other legislation deemed recurring as designated by your Executive Analyst on OPBUD-2 forms (e.g. HB1 appropriations).</w:t>
      </w:r>
    </w:p>
    <w:p w:rsidR="00D55BB9" w:rsidRPr="0019386D" w:rsidRDefault="00D55BB9" w:rsidP="00D55BB9">
      <w:pPr>
        <w:rPr>
          <w:b/>
          <w:bCs/>
          <w:i/>
          <w:iCs/>
        </w:rPr>
      </w:pPr>
      <w:r w:rsidRPr="0019386D">
        <w:rPr>
          <w:b/>
          <w:bCs/>
          <w:i/>
          <w:iCs/>
        </w:rPr>
        <w:t xml:space="preserve">Note: total revenues must equal total expenditures for the </w:t>
      </w:r>
      <w:r w:rsidR="00FD4BC2">
        <w:rPr>
          <w:b/>
          <w:bCs/>
          <w:i/>
          <w:iCs/>
        </w:rPr>
        <w:t>FY20</w:t>
      </w:r>
      <w:r>
        <w:rPr>
          <w:b/>
          <w:bCs/>
          <w:i/>
          <w:iCs/>
        </w:rPr>
        <w:t xml:space="preserve"> </w:t>
      </w:r>
      <w:r w:rsidRPr="0019386D">
        <w:rPr>
          <w:b/>
          <w:bCs/>
          <w:i/>
          <w:iCs/>
        </w:rPr>
        <w:t>operating budget</w:t>
      </w:r>
      <w:r>
        <w:rPr>
          <w:b/>
          <w:bCs/>
          <w:i/>
          <w:iCs/>
        </w:rPr>
        <w:t>s</w:t>
      </w:r>
      <w:r w:rsidRPr="0019386D">
        <w:rPr>
          <w:b/>
          <w:bCs/>
          <w:i/>
          <w:iCs/>
        </w:rPr>
        <w:t>.</w:t>
      </w:r>
    </w:p>
    <w:p w:rsidR="002D1904" w:rsidRDefault="002D1904" w:rsidP="00E225BE"/>
    <w:p w:rsidR="002D1904" w:rsidRDefault="002D1904" w:rsidP="00E225BE">
      <w:r>
        <w:t xml:space="preserve">Amounts on the R-forms should be rounded to the nearest hundred. Revenues/sources detailed on the R-forms will populate amounts on the S-8 forms. For more information on how R-forms relate to the S-8 revenue categories, please see the </w:t>
      </w:r>
      <w:r w:rsidR="00FD4BC2">
        <w:t>FY20</w:t>
      </w:r>
      <w:r>
        <w:t xml:space="preserve"> Appropriation Request Instructions.</w:t>
      </w:r>
    </w:p>
    <w:p w:rsidR="002D1904" w:rsidRDefault="002D1904" w:rsidP="00E225BE"/>
    <w:p w:rsidR="002D1904" w:rsidRDefault="002D1904" w:rsidP="00E225BE">
      <w:pPr>
        <w:ind w:right="-23"/>
      </w:pPr>
      <w:r>
        <w:t>Information may be entered on the R-form in any order. The R-form will sort information in ascending order on the printed form.</w:t>
      </w:r>
    </w:p>
    <w:p w:rsidR="003D4A12" w:rsidRDefault="003D4A12" w:rsidP="00E225BE">
      <w:pPr>
        <w:ind w:right="-23"/>
      </w:pPr>
    </w:p>
    <w:p w:rsidR="003D4A12" w:rsidRDefault="003D4A12" w:rsidP="003D4A12">
      <w:pPr>
        <w:pStyle w:val="Heading2"/>
      </w:pPr>
      <w:bookmarkStart w:id="95" w:name="_Toc289848851"/>
      <w:bookmarkStart w:id="96" w:name="_Toc320523298"/>
      <w:bookmarkStart w:id="97" w:name="_Toc320540418"/>
      <w:bookmarkStart w:id="98" w:name="_Toc320610467"/>
      <w:bookmarkStart w:id="99" w:name="_Toc384650028"/>
      <w:r>
        <w:t>Other Financing Uses Detail</w:t>
      </w:r>
      <w:bookmarkEnd w:id="95"/>
      <w:bookmarkEnd w:id="96"/>
      <w:bookmarkEnd w:id="97"/>
      <w:bookmarkEnd w:id="98"/>
      <w:bookmarkEnd w:id="99"/>
    </w:p>
    <w:p w:rsidR="003D4A12" w:rsidRDefault="003D4A12" w:rsidP="003D4A12">
      <w:pPr>
        <w:rPr>
          <w:b/>
          <w:bCs/>
        </w:rPr>
      </w:pPr>
    </w:p>
    <w:p w:rsidR="003D4A12" w:rsidRPr="002D6CE6" w:rsidRDefault="002D6CE6" w:rsidP="002D6CE6">
      <w:pPr>
        <w:widowControl/>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rPr>
          <w:rFonts w:ascii="CG Times" w:hAnsi="CG Times" w:cs="CG Times"/>
          <w:b/>
        </w:rPr>
      </w:pPr>
      <w:r w:rsidRPr="002D6CE6">
        <w:rPr>
          <w:b/>
        </w:rPr>
        <w:t xml:space="preserve">The Other Financing Uses category (category code 500) is </w:t>
      </w:r>
      <w:r>
        <w:rPr>
          <w:b/>
        </w:rPr>
        <w:t xml:space="preserve">only </w:t>
      </w:r>
      <w:r w:rsidRPr="002D6CE6">
        <w:rPr>
          <w:b/>
        </w:rPr>
        <w:t xml:space="preserve">used to budget non-reciprocal </w:t>
      </w:r>
      <w:proofErr w:type="spellStart"/>
      <w:r w:rsidRPr="002D6CE6">
        <w:rPr>
          <w:b/>
        </w:rPr>
        <w:t>interfund</w:t>
      </w:r>
      <w:proofErr w:type="spellEnd"/>
      <w:r w:rsidRPr="002D6CE6">
        <w:rPr>
          <w:b/>
        </w:rPr>
        <w:t xml:space="preserve">/interagency amounts being transferred from one agency (or fund) for expenditure by another state agency or fund. </w:t>
      </w:r>
      <w:r w:rsidR="003D4A12">
        <w:t xml:space="preserve">For agencies that </w:t>
      </w:r>
      <w:r>
        <w:t>are required to transfer funds to another state agency under non-reciprocal arrangements</w:t>
      </w:r>
      <w:r w:rsidR="003D4A12">
        <w:t xml:space="preserve"> or internally between funds, the agency is required to provide a detailed breakdown of each transfer including the destination of the transfer by agency, program and fund and the amount of the transfe</w:t>
      </w:r>
      <w:r>
        <w:t xml:space="preserve">r.  The detail of amounts to be </w:t>
      </w:r>
      <w:r w:rsidR="003D4A12">
        <w:t xml:space="preserve">transferred is entered in </w:t>
      </w:r>
      <w:r w:rsidR="008F43DF">
        <w:t xml:space="preserve">the </w:t>
      </w:r>
      <w:r w:rsidR="003D4A12">
        <w:t xml:space="preserve">Other Financing Uses module of </w:t>
      </w:r>
      <w:r w:rsidR="0012400D">
        <w:t>BRS</w:t>
      </w:r>
      <w:r w:rsidR="003D4A12">
        <w:t xml:space="preserve">. Data entered in this module will automatically populate information required for the S-8/S-9 form. </w:t>
      </w:r>
    </w:p>
    <w:p w:rsidR="003D4A12" w:rsidRDefault="003D4A12" w:rsidP="003D4A12">
      <w:pPr>
        <w:ind w:right="288"/>
      </w:pPr>
    </w:p>
    <w:p w:rsidR="003D4A12" w:rsidRDefault="003D4A12" w:rsidP="003D4A12">
      <w:pPr>
        <w:ind w:right="288"/>
      </w:pPr>
      <w:r>
        <w:t xml:space="preserve"> After selecting a detail level record in the “Select a Budget Code” module, click on the View/Update Other Financing Uses Detail</w:t>
      </w:r>
      <w:r w:rsidRPr="0035759F">
        <w:t xml:space="preserve"> option</w:t>
      </w:r>
      <w:r>
        <w:t xml:space="preserve"> on the </w:t>
      </w:r>
      <w:r w:rsidR="0012400D">
        <w:t>BRS</w:t>
      </w:r>
      <w:r>
        <w:t xml:space="preserve"> </w:t>
      </w:r>
      <w:r w:rsidRPr="0035759F">
        <w:t>main scr</w:t>
      </w:r>
      <w:r>
        <w:t>een</w:t>
      </w:r>
      <w:r w:rsidRPr="0035759F">
        <w:t>.</w:t>
      </w:r>
      <w:r>
        <w:t xml:space="preserve"> Figure 7-1 will appear.</w:t>
      </w:r>
    </w:p>
    <w:p w:rsidR="003D4A12" w:rsidRDefault="003D4A12" w:rsidP="003D4A12">
      <w:pPr>
        <w:ind w:right="288"/>
      </w:pPr>
    </w:p>
    <w:p w:rsidR="002D1904" w:rsidRDefault="002D1904" w:rsidP="00D000E0">
      <w:pPr>
        <w:ind w:right="288"/>
      </w:pPr>
    </w:p>
    <w:p w:rsidR="002D1904" w:rsidRDefault="002E61A6" w:rsidP="00D54C55">
      <w:pPr>
        <w:ind w:right="288"/>
        <w:jc w:val="center"/>
      </w:pPr>
      <w:r>
        <w:rPr>
          <w:noProof/>
        </w:rPr>
        <w:drawing>
          <wp:inline distT="0" distB="0" distL="0" distR="0">
            <wp:extent cx="4297680" cy="2795239"/>
            <wp:effectExtent l="0" t="0" r="762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9103" t="19692" r="59359" b="14667"/>
                    <a:stretch/>
                  </pic:blipFill>
                  <pic:spPr bwMode="auto">
                    <a:xfrm>
                      <a:off x="0" y="0"/>
                      <a:ext cx="4297680" cy="2795239"/>
                    </a:xfrm>
                    <a:prstGeom prst="rect">
                      <a:avLst/>
                    </a:prstGeom>
                    <a:ln>
                      <a:noFill/>
                    </a:ln>
                    <a:extLst>
                      <a:ext uri="{53640926-AAD7-44D8-BBD7-CCE9431645EC}">
                        <a14:shadowObscured xmlns:a14="http://schemas.microsoft.com/office/drawing/2010/main"/>
                      </a:ext>
                    </a:extLst>
                  </pic:spPr>
                </pic:pic>
              </a:graphicData>
            </a:graphic>
          </wp:inline>
        </w:drawing>
      </w:r>
    </w:p>
    <w:p w:rsidR="002D1904" w:rsidRPr="00B1348B" w:rsidRDefault="002D1904" w:rsidP="00D000E0">
      <w:pPr>
        <w:spacing w:after="240"/>
        <w:jc w:val="center"/>
        <w:rPr>
          <w:b/>
          <w:bCs/>
        </w:rPr>
      </w:pPr>
      <w:r>
        <w:rPr>
          <w:b/>
          <w:bCs/>
        </w:rPr>
        <w:t>Figure 7-1</w:t>
      </w:r>
    </w:p>
    <w:p w:rsidR="002D1904" w:rsidRDefault="002D1904" w:rsidP="00E225BE">
      <w:r>
        <w:t xml:space="preserve">Based on the budget record selected, the Business Unit, P-Code, Department and Reporting category that appear will be automatically populated. If these fields are blank, the system will automatically populate this information once a new record is added. </w:t>
      </w:r>
    </w:p>
    <w:p w:rsidR="002D1904" w:rsidRDefault="002D1904" w:rsidP="00E225BE"/>
    <w:p w:rsidR="002D1904" w:rsidRDefault="002D1904" w:rsidP="00E225BE">
      <w:r>
        <w:t xml:space="preserve">Records may be added by selecting the </w:t>
      </w:r>
      <w:r w:rsidR="00B3478B">
        <w:rPr>
          <w:noProof/>
        </w:rPr>
        <w:drawing>
          <wp:inline distT="0" distB="0" distL="0" distR="0">
            <wp:extent cx="171450" cy="161925"/>
            <wp:effectExtent l="0" t="0" r="0" b="9525"/>
            <wp:docPr id="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t xml:space="preserve"> button. Records may be deleted by selecting </w:t>
      </w:r>
      <w:r w:rsidR="00B3478B">
        <w:rPr>
          <w:noProof/>
        </w:rPr>
        <w:drawing>
          <wp:inline distT="0" distB="0" distL="0" distR="0">
            <wp:extent cx="200025" cy="133350"/>
            <wp:effectExtent l="0" t="0" r="9525" b="0"/>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025" cy="133350"/>
                    </a:xfrm>
                    <a:prstGeom prst="rect">
                      <a:avLst/>
                    </a:prstGeom>
                    <a:noFill/>
                    <a:ln>
                      <a:noFill/>
                    </a:ln>
                  </pic:spPr>
                </pic:pic>
              </a:graphicData>
            </a:graphic>
          </wp:inline>
        </w:drawing>
      </w:r>
      <w:r>
        <w:t xml:space="preserve"> button or by the clicking on the gray box to the left of the record and using the &lt;delete&gt; key on the keyboard. </w:t>
      </w:r>
    </w:p>
    <w:p w:rsidR="00340758" w:rsidRDefault="00340758" w:rsidP="00E225BE"/>
    <w:p w:rsidR="00340758" w:rsidRPr="00340758" w:rsidRDefault="00340758" w:rsidP="00E225BE">
      <w:pPr>
        <w:rPr>
          <w:b/>
        </w:rPr>
      </w:pPr>
      <w:r w:rsidRPr="00340758">
        <w:rPr>
          <w:b/>
        </w:rPr>
        <w:t>Account:</w:t>
      </w:r>
      <w:r>
        <w:rPr>
          <w:b/>
        </w:rPr>
        <w:t xml:space="preserve"> </w:t>
      </w:r>
      <w:r w:rsidRPr="00340758">
        <w:t>Note that there are three possible accounts to choose from in the scroll down menu.</w:t>
      </w:r>
      <w:r>
        <w:t xml:space="preserve"> Acc</w:t>
      </w:r>
      <w:r w:rsidR="008237D5">
        <w:t xml:space="preserve">ount </w:t>
      </w:r>
      <w:r w:rsidR="008237D5" w:rsidRPr="008237D5">
        <w:rPr>
          <w:b/>
        </w:rPr>
        <w:t>555100</w:t>
      </w:r>
      <w:r>
        <w:t xml:space="preserve"> is for non-reciprocal interagency transfers; account </w:t>
      </w:r>
      <w:r w:rsidR="008237D5" w:rsidRPr="008237D5">
        <w:rPr>
          <w:b/>
        </w:rPr>
        <w:t xml:space="preserve">555106 </w:t>
      </w:r>
      <w:r w:rsidR="008237D5">
        <w:t xml:space="preserve">is for internal fund transfers, and account code </w:t>
      </w:r>
      <w:r w:rsidR="008237D5" w:rsidRPr="008237D5">
        <w:rPr>
          <w:b/>
        </w:rPr>
        <w:t>555200</w:t>
      </w:r>
      <w:r w:rsidR="008237D5">
        <w:t xml:space="preserve"> is for non-reciprocal transfers to a component unit of the state.</w:t>
      </w:r>
    </w:p>
    <w:p w:rsidR="002D1904" w:rsidRDefault="002D1904" w:rsidP="00E225BE"/>
    <w:p w:rsidR="002D1904" w:rsidRPr="000D0BEB" w:rsidRDefault="002D1904" w:rsidP="00E225BE">
      <w:pPr>
        <w:spacing w:after="240"/>
      </w:pPr>
      <w:r>
        <w:rPr>
          <w:b/>
          <w:bCs/>
          <w:i/>
          <w:iCs/>
        </w:rPr>
        <w:t>Business Unit or Fund code:</w:t>
      </w:r>
      <w:r>
        <w:t xml:space="preserve"> enter either “B” for a transfer to another agency or “F” for a transfer to another fund</w:t>
      </w:r>
      <w:r w:rsidR="00A8708D">
        <w:t xml:space="preserve"> within the same agency.   F</w:t>
      </w:r>
      <w:r>
        <w:t xml:space="preserve">rom the drop down menu, </w:t>
      </w:r>
      <w:r w:rsidR="00A8708D">
        <w:t xml:space="preserve">select </w:t>
      </w:r>
      <w:r w:rsidR="008237D5">
        <w:t>the</w:t>
      </w:r>
      <w:r w:rsidR="00A8708D">
        <w:t xml:space="preserve"> </w:t>
      </w:r>
      <w:r>
        <w:t xml:space="preserve">agency, </w:t>
      </w:r>
      <w:r w:rsidR="008237D5">
        <w:t>program and fund of the entity that is receiving the transfer.</w:t>
      </w:r>
      <w:r>
        <w:t xml:space="preserve"> </w:t>
      </w:r>
    </w:p>
    <w:p w:rsidR="002D1904" w:rsidRDefault="00B546AF" w:rsidP="00E225BE">
      <w:pPr>
        <w:spacing w:after="240"/>
      </w:pPr>
      <w:r>
        <w:rPr>
          <w:b/>
          <w:bCs/>
          <w:i/>
          <w:iCs/>
        </w:rPr>
        <w:t>FY1</w:t>
      </w:r>
      <w:r w:rsidR="00FD4BC2">
        <w:rPr>
          <w:b/>
          <w:bCs/>
          <w:i/>
          <w:iCs/>
        </w:rPr>
        <w:t>8</w:t>
      </w:r>
      <w:r w:rsidR="002D1904">
        <w:rPr>
          <w:b/>
          <w:bCs/>
          <w:i/>
          <w:iCs/>
        </w:rPr>
        <w:t xml:space="preserve"> Actuals:</w:t>
      </w:r>
      <w:r w:rsidR="002D1904">
        <w:t xml:space="preserve"> include the actual amount transfer</w:t>
      </w:r>
      <w:r w:rsidR="00FB3133">
        <w:t xml:space="preserve">red to an agency or fund in </w:t>
      </w:r>
      <w:r>
        <w:t>FY1</w:t>
      </w:r>
      <w:r w:rsidR="00FD4BC2">
        <w:t>8</w:t>
      </w:r>
      <w:r w:rsidR="002D1904">
        <w:t xml:space="preserve">.  The grand total of all amounts listed for </w:t>
      </w:r>
      <w:r>
        <w:t>FY1</w:t>
      </w:r>
      <w:r w:rsidR="00FD4BC2">
        <w:t>8</w:t>
      </w:r>
      <w:r w:rsidR="002D1904">
        <w:t xml:space="preserve"> must reconcile to SHARE reports as of June 30, 201</w:t>
      </w:r>
      <w:r w:rsidR="00FD4BC2">
        <w:t>8</w:t>
      </w:r>
      <w:r w:rsidR="002D1904">
        <w:t>.</w:t>
      </w:r>
      <w:r w:rsidR="002D1904" w:rsidRPr="00F937C0">
        <w:t xml:space="preserve"> </w:t>
      </w:r>
      <w:r>
        <w:t>FY1</w:t>
      </w:r>
      <w:r w:rsidR="00FD4BC2">
        <w:t>8</w:t>
      </w:r>
      <w:r w:rsidR="002D1904">
        <w:t xml:space="preserve"> i</w:t>
      </w:r>
      <w:r w:rsidR="002D1904" w:rsidRPr="003F2F30">
        <w:t>nformation was previously entered in the appropriation request process.</w:t>
      </w:r>
      <w:r w:rsidR="002D1904">
        <w:rPr>
          <w:b/>
          <w:bCs/>
        </w:rPr>
        <w:t xml:space="preserve">  Updates for final audited amounts are optional.</w:t>
      </w:r>
    </w:p>
    <w:p w:rsidR="002D1904" w:rsidRDefault="003A6B4A" w:rsidP="00E225BE">
      <w:pPr>
        <w:spacing w:after="240"/>
      </w:pPr>
      <w:r>
        <w:rPr>
          <w:b/>
          <w:bCs/>
          <w:i/>
          <w:iCs/>
        </w:rPr>
        <w:t>FY1</w:t>
      </w:r>
      <w:r w:rsidR="00FD4BC2">
        <w:rPr>
          <w:b/>
          <w:bCs/>
          <w:i/>
          <w:iCs/>
        </w:rPr>
        <w:t>9</w:t>
      </w:r>
      <w:r w:rsidR="00E07797">
        <w:rPr>
          <w:b/>
          <w:bCs/>
          <w:i/>
          <w:iCs/>
        </w:rPr>
        <w:t xml:space="preserve"> </w:t>
      </w:r>
      <w:r w:rsidR="00237E25">
        <w:rPr>
          <w:b/>
          <w:bCs/>
          <w:i/>
          <w:iCs/>
        </w:rPr>
        <w:t>OPBUD</w:t>
      </w:r>
      <w:r w:rsidR="002D1904">
        <w:rPr>
          <w:b/>
          <w:bCs/>
          <w:i/>
          <w:iCs/>
        </w:rPr>
        <w:t xml:space="preserve">: </w:t>
      </w:r>
      <w:r w:rsidR="002D1904">
        <w:t>include by agency or f</w:t>
      </w:r>
      <w:r w:rsidR="00FB3133">
        <w:t xml:space="preserve">und, the amount budgeted in </w:t>
      </w:r>
      <w:r>
        <w:t>FY1</w:t>
      </w:r>
      <w:r w:rsidR="00FD4BC2">
        <w:t>9</w:t>
      </w:r>
      <w:r w:rsidR="002D1904">
        <w:t xml:space="preserve"> to be transferred to another agency or fund. The grand total of all amounts listed for the </w:t>
      </w:r>
      <w:r>
        <w:t>FY1</w:t>
      </w:r>
      <w:r w:rsidR="00FD4BC2">
        <w:t>9</w:t>
      </w:r>
      <w:r w:rsidR="002D1904">
        <w:t xml:space="preserve"> operating budget must reconcile to the </w:t>
      </w:r>
      <w:r>
        <w:t>FY1</w:t>
      </w:r>
      <w:r w:rsidR="00FD4BC2">
        <w:t>9</w:t>
      </w:r>
      <w:r w:rsidR="002D1904">
        <w:t xml:space="preserve"> Operating Budget submission approved amount for the other financing uses category. </w:t>
      </w:r>
      <w:r>
        <w:t>FY1</w:t>
      </w:r>
      <w:r w:rsidR="00FD4BC2">
        <w:t>9</w:t>
      </w:r>
      <w:r w:rsidR="002D1904">
        <w:t xml:space="preserve"> operating budget i</w:t>
      </w:r>
      <w:r w:rsidR="002D1904" w:rsidRPr="003F2F30">
        <w:t>nformation was previously entered in the appropriation request process.</w:t>
      </w:r>
      <w:r w:rsidR="002D1904">
        <w:rPr>
          <w:b/>
          <w:bCs/>
        </w:rPr>
        <w:t xml:space="preserve">  Do not update this column.</w:t>
      </w:r>
    </w:p>
    <w:p w:rsidR="002D1904" w:rsidRDefault="00FD4BC2" w:rsidP="00E225BE">
      <w:r>
        <w:rPr>
          <w:b/>
          <w:bCs/>
          <w:i/>
          <w:iCs/>
        </w:rPr>
        <w:t>FY20</w:t>
      </w:r>
      <w:r w:rsidR="00E07797">
        <w:rPr>
          <w:b/>
          <w:bCs/>
          <w:i/>
          <w:iCs/>
        </w:rPr>
        <w:t xml:space="preserve"> </w:t>
      </w:r>
      <w:r w:rsidR="002D1904">
        <w:rPr>
          <w:b/>
          <w:bCs/>
          <w:i/>
          <w:iCs/>
        </w:rPr>
        <w:t>O</w:t>
      </w:r>
      <w:r w:rsidR="00237E25">
        <w:rPr>
          <w:b/>
          <w:bCs/>
          <w:i/>
          <w:iCs/>
        </w:rPr>
        <w:t>PBUD</w:t>
      </w:r>
      <w:r w:rsidR="002D1904">
        <w:rPr>
          <w:b/>
          <w:bCs/>
          <w:i/>
          <w:iCs/>
        </w:rPr>
        <w:t>:</w:t>
      </w:r>
      <w:r w:rsidR="002D1904" w:rsidRPr="0097616C">
        <w:t xml:space="preserve"> </w:t>
      </w:r>
      <w:r w:rsidR="002D1904">
        <w:t xml:space="preserve"> The </w:t>
      </w:r>
      <w:r>
        <w:t>FY20</w:t>
      </w:r>
      <w:r w:rsidR="002D1904">
        <w:t xml:space="preserve"> operating budget column should reflect amounts to be included in the agency’s </w:t>
      </w:r>
      <w:r>
        <w:t>FY20</w:t>
      </w:r>
      <w:r w:rsidR="002D1904">
        <w:t xml:space="preserve"> operating budget by each distinct transfer. When establishing the </w:t>
      </w:r>
      <w:r>
        <w:t>FY20</w:t>
      </w:r>
      <w:r w:rsidR="002D1904">
        <w:t xml:space="preserve"> operating </w:t>
      </w:r>
      <w:r w:rsidR="002D1904">
        <w:lastRenderedPageBreak/>
        <w:t xml:space="preserve">budget, amounts in this column should include </w:t>
      </w:r>
      <w:r w:rsidR="002D1904" w:rsidRPr="00DF4E1E">
        <w:t>recurring</w:t>
      </w:r>
      <w:r w:rsidR="002D1904">
        <w:t xml:space="preserve"> total appropriations in the General Appropriation Act (Section 4) and other legislation deemed recurring as designated by your Executive Analyst on OPBUD-2 forms (e.g. HB1 appropriations).</w:t>
      </w:r>
    </w:p>
    <w:p w:rsidR="002D1904" w:rsidRDefault="002D1904" w:rsidP="00E225BE"/>
    <w:p w:rsidR="00A8708D" w:rsidRDefault="00A8708D" w:rsidP="00A8708D">
      <w:pPr>
        <w:pStyle w:val="Heading2"/>
      </w:pPr>
      <w:bookmarkStart w:id="100" w:name="_Toc227375852"/>
      <w:bookmarkStart w:id="101" w:name="_Toc289848852"/>
      <w:bookmarkStart w:id="102" w:name="_Toc320523299"/>
      <w:bookmarkStart w:id="103" w:name="_Toc320540419"/>
      <w:bookmarkStart w:id="104" w:name="_Toc320610468"/>
      <w:bookmarkStart w:id="105" w:name="_Toc384650029"/>
      <w:r>
        <w:t>Entering OPBUD Data</w:t>
      </w:r>
      <w:bookmarkEnd w:id="100"/>
      <w:bookmarkEnd w:id="101"/>
      <w:bookmarkEnd w:id="102"/>
      <w:bookmarkEnd w:id="103"/>
      <w:bookmarkEnd w:id="104"/>
      <w:bookmarkEnd w:id="105"/>
    </w:p>
    <w:p w:rsidR="00A8708D" w:rsidRDefault="00A8708D" w:rsidP="00A8708D"/>
    <w:p w:rsidR="00A8708D" w:rsidRDefault="00A8708D" w:rsidP="00A8708D">
      <w:pPr>
        <w:ind w:right="72"/>
      </w:pPr>
      <w:r>
        <w:t xml:space="preserve">The View/Update OPBUD Data module of </w:t>
      </w:r>
      <w:r w:rsidR="0012400D">
        <w:t>BRS</w:t>
      </w:r>
      <w:r>
        <w:t xml:space="preserve"> includes a module used to enter operating budget information to be used t</w:t>
      </w:r>
      <w:r w:rsidR="00585BA4">
        <w:t>o generate the OPBUD-3 forms which in turn</w:t>
      </w:r>
      <w:r>
        <w:t xml:space="preserve"> will be used to create entries to be uploaded to the SHARE system to create budget journal entries. The entry is similar to the SHARE system in which you will need to enter budget journal header information and then detailed budget lines. To enter information to generate the OPBUD forms, from the </w:t>
      </w:r>
      <w:r w:rsidR="0012400D">
        <w:t>BRS</w:t>
      </w:r>
      <w:r>
        <w:t xml:space="preserve"> main menu screen, click on the View/Update OPBUD Data Menu.  A screen similar to Figure 9-1 will appear.</w:t>
      </w:r>
    </w:p>
    <w:p w:rsidR="00A8708D" w:rsidRDefault="00A8708D" w:rsidP="00A8708D">
      <w:pPr>
        <w:ind w:right="72"/>
        <w:jc w:val="both"/>
      </w:pPr>
    </w:p>
    <w:p w:rsidR="00A8708D" w:rsidRDefault="002E61A6" w:rsidP="00A8708D">
      <w:pPr>
        <w:jc w:val="center"/>
      </w:pPr>
      <w:r>
        <w:rPr>
          <w:noProof/>
        </w:rPr>
        <w:drawing>
          <wp:inline distT="0" distB="0" distL="0" distR="0">
            <wp:extent cx="4442460" cy="278709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8077" t="20102" r="58205" b="12205"/>
                    <a:stretch/>
                  </pic:blipFill>
                  <pic:spPr bwMode="auto">
                    <a:xfrm>
                      <a:off x="0" y="0"/>
                      <a:ext cx="4442460" cy="2787095"/>
                    </a:xfrm>
                    <a:prstGeom prst="rect">
                      <a:avLst/>
                    </a:prstGeom>
                    <a:ln>
                      <a:noFill/>
                    </a:ln>
                    <a:extLst>
                      <a:ext uri="{53640926-AAD7-44D8-BBD7-CCE9431645EC}">
                        <a14:shadowObscured xmlns:a14="http://schemas.microsoft.com/office/drawing/2010/main"/>
                      </a:ext>
                    </a:extLst>
                  </pic:spPr>
                </pic:pic>
              </a:graphicData>
            </a:graphic>
          </wp:inline>
        </w:drawing>
      </w:r>
    </w:p>
    <w:p w:rsidR="00A8708D" w:rsidRDefault="00A8708D" w:rsidP="00A8708D">
      <w:pPr>
        <w:jc w:val="center"/>
        <w:rPr>
          <w:b/>
          <w:bCs/>
        </w:rPr>
      </w:pPr>
      <w:r>
        <w:rPr>
          <w:b/>
          <w:bCs/>
        </w:rPr>
        <w:t>Figure 9-1</w:t>
      </w:r>
    </w:p>
    <w:p w:rsidR="005E51C9" w:rsidRDefault="005E51C9" w:rsidP="00A8708D">
      <w:pPr>
        <w:jc w:val="center"/>
        <w:rPr>
          <w:b/>
          <w:bCs/>
        </w:rPr>
      </w:pPr>
    </w:p>
    <w:p w:rsidR="005E51C9" w:rsidRDefault="005E51C9" w:rsidP="00A8708D">
      <w:pPr>
        <w:jc w:val="center"/>
        <w:rPr>
          <w:b/>
          <w:bCs/>
        </w:rPr>
      </w:pPr>
    </w:p>
    <w:p w:rsidR="005E51C9" w:rsidRPr="00ED2DA5" w:rsidRDefault="005E51C9" w:rsidP="005E51C9">
      <w:r w:rsidRPr="00ED2DA5">
        <w:t xml:space="preserve">Create a new budget journal header by selecting the </w:t>
      </w:r>
      <w:r>
        <w:rPr>
          <w:noProof/>
        </w:rPr>
        <w:drawing>
          <wp:inline distT="0" distB="0" distL="0" distR="0">
            <wp:extent cx="171450" cy="161925"/>
            <wp:effectExtent l="0" t="0" r="0" b="9525"/>
            <wp:docPr id="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ED2DA5">
        <w:t xml:space="preserve"> button. Records may be deleted by selecting </w:t>
      </w:r>
      <w:r>
        <w:rPr>
          <w:noProof/>
        </w:rPr>
        <w:drawing>
          <wp:inline distT="0" distB="0" distL="0" distR="0">
            <wp:extent cx="200025" cy="133350"/>
            <wp:effectExtent l="0" t="0" r="9525" b="0"/>
            <wp:docPr id="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025" cy="133350"/>
                    </a:xfrm>
                    <a:prstGeom prst="rect">
                      <a:avLst/>
                    </a:prstGeom>
                    <a:noFill/>
                    <a:ln>
                      <a:noFill/>
                    </a:ln>
                  </pic:spPr>
                </pic:pic>
              </a:graphicData>
            </a:graphic>
          </wp:inline>
        </w:drawing>
      </w:r>
      <w:r w:rsidRPr="00ED2DA5">
        <w:t xml:space="preserve"> button or by the clicking on the gray box to the left of the record and using the &lt;delete&gt; key on the keyboard. </w:t>
      </w:r>
    </w:p>
    <w:p w:rsidR="005E51C9" w:rsidRDefault="005E51C9" w:rsidP="005E51C9">
      <w:pPr>
        <w:spacing w:before="252"/>
      </w:pPr>
      <w:bookmarkStart w:id="106" w:name="OLE_LINK13"/>
      <w:bookmarkStart w:id="107" w:name="OLE_LINK14"/>
      <w:r w:rsidRPr="00A876EE">
        <w:t xml:space="preserve">The Business Unit previously selected in the “Select a Budget Code” module will appear. For each budget journal header provide a 10-digit </w:t>
      </w:r>
      <w:r>
        <w:t xml:space="preserve">budget </w:t>
      </w:r>
      <w:r w:rsidRPr="00A876EE">
        <w:t>journal identification number structured as follows:  3-digit Agency Code/2-digit Fiscal Year/ OP (for Operating Budget)/A (for appropriation) or R (for Revenue)/2-digit number (agency assigned), (e.g.</w:t>
      </w:r>
      <w:r w:rsidRPr="00955137">
        <w:rPr>
          <w:i/>
          <w:iCs/>
        </w:rPr>
        <w:t xml:space="preserve"> </w:t>
      </w:r>
      <w:r w:rsidR="00FD4BC2">
        <w:t>34120</w:t>
      </w:r>
      <w:r w:rsidRPr="00A876EE">
        <w:t>OPA01)</w:t>
      </w:r>
      <w:r>
        <w:t xml:space="preserve">. For appropriations that begin in </w:t>
      </w:r>
      <w:bookmarkEnd w:id="106"/>
      <w:bookmarkEnd w:id="107"/>
      <w:r w:rsidR="00FD4BC2">
        <w:t>FY20</w:t>
      </w:r>
      <w:r>
        <w:t>, agencies should use a transaction date of 07/01/201</w:t>
      </w:r>
      <w:r w:rsidR="00FD4BC2">
        <w:t>9</w:t>
      </w:r>
      <w:r w:rsidR="00E07797">
        <w:t>.</w:t>
      </w:r>
      <w:r w:rsidR="008237D5">
        <w:t xml:space="preserve"> </w:t>
      </w:r>
      <w:r>
        <w:t xml:space="preserve">Select the ledger group from the drop down menu, agencies should use APPROP_P for expenditure data and REVENUE for revenue data.  Select the entry type from the drop down menu.  </w:t>
      </w:r>
    </w:p>
    <w:p w:rsidR="005E51C9" w:rsidRPr="00B1348B" w:rsidRDefault="005E51C9" w:rsidP="00A8708D">
      <w:pPr>
        <w:jc w:val="center"/>
        <w:rPr>
          <w:b/>
          <w:bCs/>
        </w:rPr>
      </w:pPr>
    </w:p>
    <w:p w:rsidR="00A8708D" w:rsidRDefault="00A8708D" w:rsidP="00A8708D">
      <w:pPr>
        <w:jc w:val="both"/>
      </w:pPr>
    </w:p>
    <w:p w:rsidR="002D1904" w:rsidRDefault="002D1904" w:rsidP="00A06F29">
      <w:pPr>
        <w:jc w:val="both"/>
      </w:pPr>
    </w:p>
    <w:p w:rsidR="002D1904" w:rsidRDefault="002D1904" w:rsidP="00D000E0"/>
    <w:p w:rsidR="002D1904" w:rsidRPr="002D5A02" w:rsidRDefault="002D1904" w:rsidP="00A8708D">
      <w:pPr>
        <w:rPr>
          <w:b/>
          <w:bCs/>
        </w:rPr>
        <w:sectPr w:rsidR="002D1904" w:rsidRPr="002D5A02">
          <w:pgSz w:w="12240" w:h="15840"/>
          <w:pgMar w:top="1150" w:right="1269" w:bottom="811" w:left="1351" w:header="720" w:footer="720" w:gutter="0"/>
          <w:cols w:space="720"/>
          <w:noEndnote/>
        </w:sectPr>
      </w:pPr>
    </w:p>
    <w:p w:rsidR="002D1904" w:rsidRDefault="002D1904" w:rsidP="00E225BE">
      <w:pPr>
        <w:spacing w:before="252"/>
      </w:pPr>
      <w:r>
        <w:lastRenderedPageBreak/>
        <w:t>The OB3 should be used for all appropriations included in Section 4 of the General Appropriations Act. Enter the statutory citation for the appropriation.  The General Appropriations Act should be cited as “Laws 201</w:t>
      </w:r>
      <w:r w:rsidR="00FD4BC2">
        <w:t>9</w:t>
      </w:r>
      <w:r>
        <w:t xml:space="preserve">, </w:t>
      </w:r>
      <w:r w:rsidR="00FD4BC2">
        <w:t>54</w:t>
      </w:r>
      <w:r w:rsidR="00F54F74" w:rsidRPr="00F54F74">
        <w:rPr>
          <w:vertAlign w:val="superscript"/>
        </w:rPr>
        <w:t>rd</w:t>
      </w:r>
      <w:r w:rsidR="00F54F74">
        <w:t xml:space="preserve"> Legislature, </w:t>
      </w:r>
      <w:r w:rsidR="00FD4BC2">
        <w:t>First</w:t>
      </w:r>
      <w:r w:rsidR="007703AE">
        <w:t xml:space="preserve"> </w:t>
      </w:r>
      <w:r>
        <w:t xml:space="preserve">Session, </w:t>
      </w:r>
      <w:r w:rsidRPr="00E07797">
        <w:t>Chapte</w:t>
      </w:r>
      <w:r w:rsidR="00FB3133" w:rsidRPr="00E07797">
        <w:t xml:space="preserve">r </w:t>
      </w:r>
      <w:r w:rsidR="00FD4BC2">
        <w:t>xx</w:t>
      </w:r>
      <w:r w:rsidR="00E07797">
        <w:t>,</w:t>
      </w:r>
      <w:r w:rsidR="003D6CA3">
        <w:t xml:space="preserve"> </w:t>
      </w:r>
      <w:r w:rsidRPr="002124E0">
        <w:t>Section</w:t>
      </w:r>
      <w:r>
        <w:t xml:space="preserve"> 4”.  Enter the fiscal year in which the appropriation is effective. Select “R” to indicate a recurring appropriations contained in Section 4 of the GAA.  Enter the end date of the appropriation.</w:t>
      </w:r>
    </w:p>
    <w:p w:rsidR="002D1904" w:rsidRDefault="002A4C30" w:rsidP="000C0A87">
      <w:pPr>
        <w:spacing w:before="252"/>
        <w:jc w:val="center"/>
      </w:pPr>
      <w:r>
        <w:rPr>
          <w:noProof/>
        </w:rPr>
        <w:drawing>
          <wp:inline distT="0" distB="0" distL="0" distR="0">
            <wp:extent cx="3939540" cy="2369762"/>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7564" t="20102" r="58974" b="15488"/>
                    <a:stretch/>
                  </pic:blipFill>
                  <pic:spPr bwMode="auto">
                    <a:xfrm>
                      <a:off x="0" y="0"/>
                      <a:ext cx="3939540" cy="2369762"/>
                    </a:xfrm>
                    <a:prstGeom prst="rect">
                      <a:avLst/>
                    </a:prstGeom>
                    <a:ln>
                      <a:noFill/>
                    </a:ln>
                    <a:extLst>
                      <a:ext uri="{53640926-AAD7-44D8-BBD7-CCE9431645EC}">
                        <a14:shadowObscured xmlns:a14="http://schemas.microsoft.com/office/drawing/2010/main"/>
                      </a:ext>
                    </a:extLst>
                  </pic:spPr>
                </pic:pic>
              </a:graphicData>
            </a:graphic>
          </wp:inline>
        </w:drawing>
      </w:r>
    </w:p>
    <w:p w:rsidR="002D1904" w:rsidRPr="00B1348B" w:rsidRDefault="002D1904" w:rsidP="00AF06F1">
      <w:pPr>
        <w:jc w:val="center"/>
        <w:rPr>
          <w:b/>
          <w:bCs/>
        </w:rPr>
      </w:pPr>
      <w:r>
        <w:rPr>
          <w:b/>
          <w:bCs/>
        </w:rPr>
        <w:t>Figure 9-2</w:t>
      </w:r>
    </w:p>
    <w:p w:rsidR="002D1904" w:rsidRDefault="002D1904" w:rsidP="000C0A87">
      <w:pPr>
        <w:jc w:val="both"/>
      </w:pPr>
    </w:p>
    <w:p w:rsidR="002D1904" w:rsidRPr="002F1D35" w:rsidRDefault="002D1904" w:rsidP="00E225BE">
      <w:r w:rsidRPr="002F1D35">
        <w:t xml:space="preserve">A minimum of two Budget Journal Headers must be created in the BRS system, one for revenues and one for expenditures.  The first Budget Journal Header entry will establish the revenue budget using the REVENUE ledger group and the other will establish the appropriation (expenditure) budget using the APPROP_P ledger group. Individual Budget Journal Headers will </w:t>
      </w:r>
      <w:r>
        <w:t xml:space="preserve">also </w:t>
      </w:r>
      <w:r w:rsidRPr="002F1D35">
        <w:t>be required for OPBUD-3 forms.</w:t>
      </w:r>
    </w:p>
    <w:p w:rsidR="002D1904" w:rsidRPr="003B0DA7" w:rsidRDefault="002D1904" w:rsidP="00E225BE">
      <w:pPr>
        <w:spacing w:before="252"/>
        <w:rPr>
          <w:b/>
          <w:bCs/>
        </w:rPr>
      </w:pPr>
      <w:r>
        <w:rPr>
          <w:b/>
          <w:bCs/>
        </w:rPr>
        <w:t>Budget Journal Lines</w:t>
      </w:r>
    </w:p>
    <w:p w:rsidR="002D1904" w:rsidRDefault="002D1904" w:rsidP="00E225BE">
      <w:pPr>
        <w:spacing w:before="252"/>
      </w:pPr>
      <w:r>
        <w:t>To enter the detailed journal lines to distribute expenditure data to appropriated programs and categories, select the “View Journal Lines” button at the bottom of the window as shown in Figure 9-2.  This action will automatically open a new screen similar to Figure 9-3.</w:t>
      </w:r>
    </w:p>
    <w:p w:rsidR="002D1904" w:rsidRDefault="00B3478B" w:rsidP="000C0A87">
      <w:pPr>
        <w:spacing w:before="252"/>
        <w:jc w:val="center"/>
      </w:pPr>
      <w:r>
        <w:rPr>
          <w:noProof/>
        </w:rPr>
        <w:drawing>
          <wp:inline distT="0" distB="0" distL="0" distR="0">
            <wp:extent cx="6010275" cy="2028825"/>
            <wp:effectExtent l="0" t="0" r="9525" b="9525"/>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10275" cy="2028825"/>
                    </a:xfrm>
                    <a:prstGeom prst="rect">
                      <a:avLst/>
                    </a:prstGeom>
                    <a:noFill/>
                    <a:ln>
                      <a:noFill/>
                    </a:ln>
                  </pic:spPr>
                </pic:pic>
              </a:graphicData>
            </a:graphic>
          </wp:inline>
        </w:drawing>
      </w:r>
    </w:p>
    <w:p w:rsidR="002D1904" w:rsidRDefault="002D1904" w:rsidP="00AF06F1">
      <w:pPr>
        <w:jc w:val="center"/>
        <w:rPr>
          <w:b/>
          <w:bCs/>
        </w:rPr>
      </w:pPr>
      <w:r>
        <w:rPr>
          <w:b/>
          <w:bCs/>
        </w:rPr>
        <w:t>Figure 9-3</w:t>
      </w:r>
    </w:p>
    <w:p w:rsidR="002D1904" w:rsidRDefault="002D1904" w:rsidP="000C0A87">
      <w:pPr>
        <w:jc w:val="both"/>
      </w:pPr>
    </w:p>
    <w:p w:rsidR="005E51C9" w:rsidRDefault="005E51C9" w:rsidP="00E225BE"/>
    <w:p w:rsidR="002D1904" w:rsidRDefault="002D1904" w:rsidP="00E225BE">
      <w:r w:rsidRPr="00A876EE">
        <w:lastRenderedPageBreak/>
        <w:t>The Business Unit</w:t>
      </w:r>
      <w:r>
        <w:t xml:space="preserve"> and Transaction Date</w:t>
      </w:r>
      <w:r w:rsidRPr="00A876EE">
        <w:t xml:space="preserve"> previously </w:t>
      </w:r>
      <w:r>
        <w:t>entered in the Budget Journal Header screen</w:t>
      </w:r>
      <w:r w:rsidRPr="00A876EE">
        <w:t xml:space="preserve"> will appear. </w:t>
      </w:r>
      <w:r>
        <w:t xml:space="preserve">Based on the ledger group and entry type selected in the budget journal header, enter the budget detail information.  Once information is entered, the Budget Journal Header information will be displayed.  (See figure 9-4)  </w:t>
      </w:r>
    </w:p>
    <w:p w:rsidR="002D1904" w:rsidRDefault="002D1904" w:rsidP="00E225BE"/>
    <w:p w:rsidR="003D4A12" w:rsidRDefault="002D1904" w:rsidP="00E225BE">
      <w:r>
        <w:t>Enter the five digit fund number being budget</w:t>
      </w:r>
      <w:r w:rsidR="00EE034F">
        <w:t>ed.  Under “Department,”</w:t>
      </w:r>
      <w:r>
        <w:t xml:space="preserve"> enter the SHARE assigned P-Code or Z-Code being budgeted. In the “Account” field, for revenue enter the six-digit revenue code which supports the budgeted expenditure level, for appropriations enter the three-digit category code (e.g. 200, 300, 400 or 500) corresponding to the appropriation. </w:t>
      </w:r>
    </w:p>
    <w:p w:rsidR="003D4A12" w:rsidRDefault="003D4A12" w:rsidP="00E225BE"/>
    <w:p w:rsidR="008237D5" w:rsidRDefault="002D1904" w:rsidP="00E225BE">
      <w:pPr>
        <w:rPr>
          <w:b/>
        </w:rPr>
      </w:pPr>
      <w:r>
        <w:t>The “Budget Reference” field refers to the appropriation period. Budget references beginning with a “1” refer to a program code (P-Co</w:t>
      </w:r>
      <w:r w:rsidR="00FD4BC2">
        <w:t>de) (e.g. “120</w:t>
      </w:r>
      <w:r>
        <w:t>”) while those beginning with a “9” refer to a dep</w:t>
      </w:r>
      <w:r w:rsidR="00FD4BC2">
        <w:t>artment code (Z-Code) (e.g. “920</w:t>
      </w:r>
      <w:r>
        <w:t xml:space="preserve">”).  The next two fields represent the fiscal year the </w:t>
      </w:r>
      <w:r w:rsidR="003D4A12">
        <w:t xml:space="preserve">appropriation begins in (e.g. </w:t>
      </w:r>
      <w:r w:rsidR="00585BA4">
        <w:t>“</w:t>
      </w:r>
      <w:r w:rsidR="00FD4BC2">
        <w:t>19</w:t>
      </w:r>
      <w:r w:rsidR="00585BA4">
        <w:t>”</w:t>
      </w:r>
      <w:r w:rsidR="003D4A12">
        <w:t xml:space="preserve"> for </w:t>
      </w:r>
      <w:r w:rsidR="00FD4BC2">
        <w:t>FY19</w:t>
      </w:r>
      <w:r w:rsidR="003D4A12">
        <w:t xml:space="preserve"> or </w:t>
      </w:r>
      <w:r w:rsidR="00585BA4">
        <w:t>“</w:t>
      </w:r>
      <w:r w:rsidR="00FD4BC2">
        <w:t>20</w:t>
      </w:r>
      <w:r w:rsidR="00585BA4">
        <w:t>”</w:t>
      </w:r>
      <w:r>
        <w:t xml:space="preserve"> for </w:t>
      </w:r>
      <w:r w:rsidR="00FD4BC2">
        <w:t>FY20</w:t>
      </w:r>
      <w:r>
        <w:t xml:space="preserve">). </w:t>
      </w:r>
      <w:r w:rsidR="003D4A12" w:rsidRPr="003D4A12">
        <w:rPr>
          <w:b/>
        </w:rPr>
        <w:t>The Budget Reference Code for Section 4 (operat</w:t>
      </w:r>
      <w:r w:rsidR="00FD4BC2">
        <w:rPr>
          <w:b/>
        </w:rPr>
        <w:t>ing budget) appropriations is 120</w:t>
      </w:r>
      <w:r w:rsidR="003D4A12">
        <w:rPr>
          <w:b/>
        </w:rPr>
        <w:t>.</w:t>
      </w:r>
      <w:r w:rsidR="008237D5">
        <w:rPr>
          <w:b/>
        </w:rPr>
        <w:t xml:space="preserve"> </w:t>
      </w:r>
      <w:r w:rsidR="008237D5" w:rsidRPr="008237D5">
        <w:t xml:space="preserve">A few agencies (DFA, AOC, </w:t>
      </w:r>
      <w:proofErr w:type="gramStart"/>
      <w:r w:rsidR="008237D5" w:rsidRPr="008237D5">
        <w:t>PED</w:t>
      </w:r>
      <w:proofErr w:type="gramEnd"/>
      <w:r w:rsidR="008237D5" w:rsidRPr="008237D5">
        <w:t>) use Z codes for single line appropriations i</w:t>
      </w:r>
      <w:r w:rsidR="008237D5">
        <w:t xml:space="preserve">n Section 4. For Z </w:t>
      </w:r>
      <w:r w:rsidR="00633732">
        <w:t>C</w:t>
      </w:r>
      <w:r w:rsidR="008237D5">
        <w:t>ode appropri</w:t>
      </w:r>
      <w:r w:rsidR="008237D5" w:rsidRPr="008237D5">
        <w:t xml:space="preserve">ations, use budget reference code </w:t>
      </w:r>
      <w:r w:rsidR="00FD4BC2">
        <w:rPr>
          <w:b/>
        </w:rPr>
        <w:t>920</w:t>
      </w:r>
      <w:r w:rsidR="008237D5" w:rsidRPr="008237D5">
        <w:t>.</w:t>
      </w:r>
      <w:r w:rsidR="008237D5">
        <w:rPr>
          <w:b/>
        </w:rPr>
        <w:t xml:space="preserve"> </w:t>
      </w:r>
    </w:p>
    <w:p w:rsidR="008237D5" w:rsidRDefault="008237D5" w:rsidP="00E225BE">
      <w:pPr>
        <w:rPr>
          <w:b/>
        </w:rPr>
      </w:pPr>
    </w:p>
    <w:p w:rsidR="008237D5" w:rsidRDefault="002D1904" w:rsidP="00E225BE">
      <w:r>
        <w:t xml:space="preserve">The “Class Code” identifies the specific appropriation.  For appropriations contained in Section 4 of the GAA, agencies should use </w:t>
      </w:r>
      <w:r w:rsidRPr="00854071">
        <w:rPr>
          <w:b/>
          <w:bCs/>
        </w:rPr>
        <w:t>Class Code</w:t>
      </w:r>
      <w:r>
        <w:t xml:space="preserve"> </w:t>
      </w:r>
      <w:r w:rsidR="00FD4BC2">
        <w:rPr>
          <w:b/>
          <w:bCs/>
        </w:rPr>
        <w:t>D</w:t>
      </w:r>
      <w:r w:rsidRPr="007C5FE0">
        <w:rPr>
          <w:b/>
          <w:bCs/>
        </w:rPr>
        <w:t>0000</w:t>
      </w:r>
      <w:r w:rsidR="008237D5">
        <w:t xml:space="preserve">. </w:t>
      </w:r>
    </w:p>
    <w:p w:rsidR="008237D5" w:rsidRDefault="008237D5" w:rsidP="00E225BE"/>
    <w:p w:rsidR="002D1904" w:rsidRDefault="002D1904" w:rsidP="00E225BE">
      <w:r>
        <w:t xml:space="preserve">Enter the amount of the appropriation. </w:t>
      </w:r>
      <w:r w:rsidRPr="008237D5">
        <w:rPr>
          <w:b/>
        </w:rPr>
        <w:t>Amounts should be in whole dollars</w:t>
      </w:r>
      <w:r>
        <w:t>. The source of funds should automatically be populated based on the account code selected.  If the agency has multiple uses of the same revenue code, you can update the Source of Funds field to include additional information to distinguish between amounts.</w:t>
      </w:r>
    </w:p>
    <w:p w:rsidR="002D1904" w:rsidRDefault="002D1904" w:rsidP="00E225BE">
      <w:pPr>
        <w:spacing w:before="240" w:after="240"/>
        <w:rPr>
          <w:i/>
          <w:iCs/>
        </w:rPr>
      </w:pPr>
      <w:r w:rsidRPr="00ED79C8">
        <w:rPr>
          <w:i/>
          <w:iCs/>
        </w:rPr>
        <w:t>Note: multiple funds and department codes can be entered under one journal header.  The print function will print the OPBUD documents on multiple forms.</w:t>
      </w:r>
    </w:p>
    <w:p w:rsidR="009E058A" w:rsidRDefault="009E058A" w:rsidP="0042149E">
      <w:pPr>
        <w:spacing w:before="240" w:after="240"/>
        <w:jc w:val="center"/>
      </w:pPr>
      <w:r>
        <w:rPr>
          <w:noProof/>
        </w:rPr>
        <w:drawing>
          <wp:inline distT="0" distB="0" distL="0" distR="0">
            <wp:extent cx="3893820" cy="23839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0384" t="24615" r="58205" b="13846"/>
                    <a:stretch/>
                  </pic:blipFill>
                  <pic:spPr bwMode="auto">
                    <a:xfrm>
                      <a:off x="0" y="0"/>
                      <a:ext cx="3893820" cy="2383971"/>
                    </a:xfrm>
                    <a:prstGeom prst="rect">
                      <a:avLst/>
                    </a:prstGeom>
                    <a:ln>
                      <a:noFill/>
                    </a:ln>
                    <a:extLst>
                      <a:ext uri="{53640926-AAD7-44D8-BBD7-CCE9431645EC}">
                        <a14:shadowObscured xmlns:a14="http://schemas.microsoft.com/office/drawing/2010/main"/>
                      </a:ext>
                    </a:extLst>
                  </pic:spPr>
                </pic:pic>
              </a:graphicData>
            </a:graphic>
          </wp:inline>
        </w:drawing>
      </w:r>
      <w:r w:rsidR="002D1904">
        <w:t xml:space="preserve">     </w:t>
      </w:r>
    </w:p>
    <w:p w:rsidR="002D1904" w:rsidRPr="00AF06F1" w:rsidRDefault="002D1904" w:rsidP="0042149E">
      <w:pPr>
        <w:spacing w:before="240" w:after="240"/>
        <w:jc w:val="center"/>
      </w:pPr>
      <w:r>
        <w:t xml:space="preserve">              </w:t>
      </w:r>
      <w:r>
        <w:rPr>
          <w:b/>
          <w:bCs/>
        </w:rPr>
        <w:t>Figure 9-4</w:t>
      </w:r>
    </w:p>
    <w:p w:rsidR="002D1904" w:rsidRDefault="002D1904" w:rsidP="00E225BE">
      <w:r>
        <w:t>When you have completed entering budget lines, click on the “close window” button at the bottom of the screen.  You can now enter a new Budget Journal Header, or click on the “close window” button to exit the module.</w:t>
      </w:r>
    </w:p>
    <w:p w:rsidR="005E51C9" w:rsidRDefault="005E51C9" w:rsidP="00E225BE"/>
    <w:p w:rsidR="005E51C9" w:rsidRDefault="005E51C9" w:rsidP="005E51C9">
      <w:pPr>
        <w:pStyle w:val="Heading1"/>
        <w:jc w:val="left"/>
      </w:pPr>
      <w:bookmarkStart w:id="108" w:name="_Toc384650030"/>
      <w:r>
        <w:lastRenderedPageBreak/>
        <w:t xml:space="preserve">PRINTING REPORTS IN </w:t>
      </w:r>
      <w:r w:rsidR="0012400D">
        <w:t>BRS</w:t>
      </w:r>
      <w:bookmarkEnd w:id="108"/>
    </w:p>
    <w:p w:rsidR="005E51C9" w:rsidRDefault="005E51C9" w:rsidP="005E51C9"/>
    <w:p w:rsidR="005E51C9" w:rsidRDefault="005E51C9" w:rsidP="005E51C9">
      <w:pPr>
        <w:ind w:right="72"/>
      </w:pPr>
      <w:r>
        <w:t xml:space="preserve">In order to print the </w:t>
      </w:r>
      <w:r w:rsidR="0012400D">
        <w:t>BRS</w:t>
      </w:r>
      <w:r>
        <w:t xml:space="preserve"> generated reports click on the “Reports Menu” button on the main menu. There are five tabbed sections (see </w:t>
      </w:r>
      <w:r w:rsidRPr="000F0E93">
        <w:t xml:space="preserve">Figure </w:t>
      </w:r>
      <w:r>
        <w:t>10</w:t>
      </w:r>
      <w:r w:rsidRPr="000F0E93">
        <w:t>-</w:t>
      </w:r>
      <w:r>
        <w:t>1</w:t>
      </w:r>
      <w:r w:rsidRPr="000F0E93">
        <w:t>)</w:t>
      </w:r>
      <w:r>
        <w:rPr>
          <w:b/>
          <w:bCs/>
        </w:rPr>
        <w:t xml:space="preserve"> </w:t>
      </w:r>
      <w:r>
        <w:t xml:space="preserve">for different types of reports including: </w:t>
      </w:r>
    </w:p>
    <w:p w:rsidR="005E51C9" w:rsidRDefault="005E51C9" w:rsidP="005E51C9">
      <w:pPr>
        <w:ind w:right="72"/>
      </w:pPr>
    </w:p>
    <w:p w:rsidR="005E51C9" w:rsidRDefault="005E51C9" w:rsidP="005E51C9">
      <w:pPr>
        <w:spacing w:after="120"/>
        <w:ind w:left="720" w:right="72"/>
      </w:pPr>
      <w:r w:rsidRPr="006B5E39">
        <w:rPr>
          <w:b/>
          <w:bCs/>
          <w:i/>
          <w:iCs/>
        </w:rPr>
        <w:t>BRS Reports</w:t>
      </w:r>
      <w:r>
        <w:t xml:space="preserve"> - for expenditure, revenue and FTE reports (S-8, S-9, S-13, P-1, E-4B, and OPBUD-3 forms)</w:t>
      </w:r>
    </w:p>
    <w:p w:rsidR="005E51C9" w:rsidRDefault="005E51C9" w:rsidP="005E51C9">
      <w:pPr>
        <w:spacing w:after="120"/>
        <w:ind w:left="720" w:right="72"/>
      </w:pPr>
      <w:r w:rsidRPr="006B5E39">
        <w:rPr>
          <w:b/>
          <w:bCs/>
          <w:i/>
          <w:iCs/>
        </w:rPr>
        <w:t>Personnel Reports</w:t>
      </w:r>
      <w:r>
        <w:t xml:space="preserve"> - for salary and benefit related reports (E-forms)</w:t>
      </w:r>
    </w:p>
    <w:p w:rsidR="005E51C9" w:rsidRDefault="005E51C9" w:rsidP="005E51C9">
      <w:pPr>
        <w:spacing w:after="120"/>
        <w:ind w:left="720" w:right="72"/>
      </w:pPr>
      <w:r w:rsidRPr="006B5E39">
        <w:rPr>
          <w:b/>
          <w:bCs/>
          <w:i/>
          <w:iCs/>
        </w:rPr>
        <w:t>Revenue Reports</w:t>
      </w:r>
      <w:r>
        <w:t xml:space="preserve"> - for printing revenue related reports (R-forms)</w:t>
      </w:r>
    </w:p>
    <w:p w:rsidR="005E51C9" w:rsidRDefault="005E51C9" w:rsidP="005E51C9">
      <w:pPr>
        <w:spacing w:after="120"/>
        <w:ind w:left="720" w:right="72"/>
      </w:pPr>
      <w:r>
        <w:rPr>
          <w:b/>
          <w:bCs/>
          <w:i/>
          <w:iCs/>
        </w:rPr>
        <w:t>Expansion</w:t>
      </w:r>
      <w:r w:rsidRPr="006B5E39">
        <w:rPr>
          <w:b/>
          <w:bCs/>
          <w:i/>
          <w:iCs/>
        </w:rPr>
        <w:t xml:space="preserve"> Reports</w:t>
      </w:r>
      <w:r>
        <w:t xml:space="preserve"> - for printing expansion related reports (EB-forms)</w:t>
      </w:r>
    </w:p>
    <w:p w:rsidR="005E51C9" w:rsidRDefault="005E51C9" w:rsidP="005E51C9">
      <w:pPr>
        <w:spacing w:after="120"/>
        <w:ind w:left="720" w:right="72"/>
      </w:pPr>
      <w:r w:rsidRPr="006B5E39">
        <w:rPr>
          <w:b/>
          <w:bCs/>
          <w:i/>
          <w:iCs/>
        </w:rPr>
        <w:t>BRS Special Reports</w:t>
      </w:r>
      <w:r>
        <w:t xml:space="preserve"> - for use by the DFA and the LFC</w:t>
      </w:r>
    </w:p>
    <w:p w:rsidR="005E51C9" w:rsidRDefault="005E51C9" w:rsidP="005E51C9"/>
    <w:p w:rsidR="005E51C9" w:rsidRDefault="005E51C9" w:rsidP="005E51C9">
      <w:pPr>
        <w:jc w:val="center"/>
      </w:pPr>
      <w:r>
        <w:rPr>
          <w:noProof/>
        </w:rPr>
        <w:drawing>
          <wp:inline distT="0" distB="0" distL="0" distR="0">
            <wp:extent cx="4924425" cy="3581400"/>
            <wp:effectExtent l="0" t="0" r="9525" b="0"/>
            <wp:docPr id="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24425" cy="3581400"/>
                    </a:xfrm>
                    <a:prstGeom prst="rect">
                      <a:avLst/>
                    </a:prstGeom>
                    <a:noFill/>
                    <a:ln>
                      <a:noFill/>
                    </a:ln>
                  </pic:spPr>
                </pic:pic>
              </a:graphicData>
            </a:graphic>
          </wp:inline>
        </w:drawing>
      </w:r>
    </w:p>
    <w:p w:rsidR="005E51C9" w:rsidRPr="000F0E93" w:rsidRDefault="005E51C9" w:rsidP="005E51C9">
      <w:pPr>
        <w:jc w:val="center"/>
        <w:rPr>
          <w:b/>
          <w:bCs/>
        </w:rPr>
      </w:pPr>
      <w:r w:rsidRPr="000F0E93">
        <w:rPr>
          <w:b/>
          <w:bCs/>
        </w:rPr>
        <w:t xml:space="preserve">Figure </w:t>
      </w:r>
      <w:r>
        <w:rPr>
          <w:b/>
          <w:bCs/>
        </w:rPr>
        <w:t>10</w:t>
      </w:r>
      <w:r w:rsidRPr="000F0E93">
        <w:rPr>
          <w:b/>
          <w:bCs/>
        </w:rPr>
        <w:t>-</w:t>
      </w:r>
      <w:r>
        <w:rPr>
          <w:b/>
          <w:bCs/>
        </w:rPr>
        <w:t>1</w:t>
      </w:r>
    </w:p>
    <w:p w:rsidR="005E51C9" w:rsidRDefault="005E51C9" w:rsidP="005E51C9">
      <w:pPr>
        <w:jc w:val="center"/>
      </w:pPr>
    </w:p>
    <w:p w:rsidR="005E51C9" w:rsidRDefault="005E51C9" w:rsidP="005E51C9">
      <w:pPr>
        <w:ind w:right="72"/>
      </w:pPr>
      <w:r>
        <w:t>By default, the last budget code selected will be the budget code for which the current report will be generated. To change a code, select the appropriate budget code for which you wish to run the report from the “Select Budget Code” option on the main menu. A preview of the selected report will appear upon clicking on any of the report button options. Click on the printer icon at the top of the screen to print a hard copy of the report.</w:t>
      </w:r>
    </w:p>
    <w:p w:rsidR="005E51C9" w:rsidRPr="00ED79C8" w:rsidRDefault="005E51C9" w:rsidP="00E225BE">
      <w:pPr>
        <w:sectPr w:rsidR="005E51C9" w:rsidRPr="00ED79C8">
          <w:pgSz w:w="12240" w:h="15840"/>
          <w:pgMar w:top="1150" w:right="1269" w:bottom="811" w:left="1351" w:header="720" w:footer="720" w:gutter="0"/>
          <w:cols w:space="720"/>
          <w:noEndnote/>
        </w:sectPr>
      </w:pPr>
    </w:p>
    <w:p w:rsidR="002D1904" w:rsidRDefault="002D1904" w:rsidP="00E225BE">
      <w:pPr>
        <w:ind w:right="72"/>
      </w:pPr>
      <w:r>
        <w:lastRenderedPageBreak/>
        <w:t>You may print a given report over a range of budget codes for expenditure, revenue and FTE related reports, such as the S-8 and S-9. Enter the first sequential budget code under the start section and the last sequential budget code under the end section of the “Range of Codes” box. Upon selecting the desired report, the selected range of reports will print in hard copy.</w:t>
      </w:r>
    </w:p>
    <w:p w:rsidR="002D1904" w:rsidRDefault="002D1904" w:rsidP="00E225BE">
      <w:pPr>
        <w:rPr>
          <w:b/>
          <w:bCs/>
        </w:rPr>
      </w:pPr>
    </w:p>
    <w:p w:rsidR="002D1904" w:rsidRDefault="002D1904" w:rsidP="00E225BE">
      <w:pPr>
        <w:rPr>
          <w:b/>
          <w:bCs/>
        </w:rPr>
      </w:pPr>
      <w:r>
        <w:rPr>
          <w:b/>
          <w:bCs/>
        </w:rPr>
        <w:t>Print forms to be submitted to SBD and LFC</w:t>
      </w:r>
    </w:p>
    <w:p w:rsidR="002D1904" w:rsidRDefault="002D1904" w:rsidP="00E225BE">
      <w:pPr>
        <w:rPr>
          <w:b/>
          <w:bCs/>
        </w:rPr>
      </w:pPr>
    </w:p>
    <w:p w:rsidR="002D1904" w:rsidRDefault="002D1904" w:rsidP="00E225BE">
      <w:pPr>
        <w:rPr>
          <w:b/>
          <w:bCs/>
        </w:rPr>
      </w:pPr>
      <w:r w:rsidRPr="00246798">
        <w:t>For a complete list of</w:t>
      </w:r>
      <w:r>
        <w:t xml:space="preserve"> </w:t>
      </w:r>
      <w:r w:rsidR="0012400D">
        <w:t>BRS</w:t>
      </w:r>
      <w:r>
        <w:t xml:space="preserve"> </w:t>
      </w:r>
      <w:r w:rsidRPr="00246798">
        <w:t xml:space="preserve">generated forms refer to Appendix </w:t>
      </w:r>
      <w:r>
        <w:t>B</w:t>
      </w:r>
      <w:r w:rsidRPr="00246798">
        <w:t>.</w:t>
      </w:r>
    </w:p>
    <w:p w:rsidR="002D1904" w:rsidRDefault="002D1904" w:rsidP="00E225BE"/>
    <w:p w:rsidR="002D1904" w:rsidRDefault="002D1904" w:rsidP="00E225BE">
      <w:pPr>
        <w:spacing w:after="240"/>
        <w:ind w:left="360"/>
      </w:pPr>
      <w:r>
        <w:t>From the BRS main screen, click “Reports Menu.”</w:t>
      </w:r>
    </w:p>
    <w:p w:rsidR="002D1904" w:rsidRPr="00316E4F" w:rsidRDefault="002D1904" w:rsidP="00E225BE">
      <w:pPr>
        <w:ind w:left="360" w:right="288"/>
        <w:rPr>
          <w:b/>
          <w:bCs/>
          <w:i/>
          <w:iCs/>
        </w:rPr>
      </w:pPr>
      <w:r w:rsidRPr="00316E4F">
        <w:rPr>
          <w:b/>
          <w:bCs/>
          <w:i/>
          <w:iCs/>
        </w:rPr>
        <w:t>BRS Reports</w:t>
      </w:r>
    </w:p>
    <w:p w:rsidR="002D1904" w:rsidRDefault="002D1904" w:rsidP="00E225BE">
      <w:pPr>
        <w:numPr>
          <w:ilvl w:val="0"/>
          <w:numId w:val="4"/>
        </w:numPr>
        <w:spacing w:after="240"/>
        <w:ind w:left="792" w:right="-10" w:hanging="432"/>
      </w:pPr>
      <w:r>
        <w:t>Once the reports screen appears, select BRS Reports Tab, click “S-8” button. This report is the Financial Summary that is required in the agency’s</w:t>
      </w:r>
      <w:r w:rsidRPr="00005F0B">
        <w:t xml:space="preserve"> </w:t>
      </w:r>
      <w:r w:rsidR="001E586B">
        <w:t>FY20</w:t>
      </w:r>
      <w:r>
        <w:t xml:space="preserve"> operating budget submission. (Revenues, Expenditures, FTE)</w:t>
      </w:r>
    </w:p>
    <w:p w:rsidR="002D1904" w:rsidRDefault="002D1904" w:rsidP="00E225BE">
      <w:pPr>
        <w:numPr>
          <w:ilvl w:val="0"/>
          <w:numId w:val="4"/>
        </w:numPr>
        <w:spacing w:after="240"/>
        <w:ind w:left="792" w:right="-10" w:hanging="432"/>
      </w:pPr>
      <w:r>
        <w:t>Once the S-8 report has finished compiling information, click on the printer icon to print the report.</w:t>
      </w:r>
    </w:p>
    <w:p w:rsidR="002D1904" w:rsidRDefault="002D1904" w:rsidP="00E225BE">
      <w:pPr>
        <w:numPr>
          <w:ilvl w:val="0"/>
          <w:numId w:val="4"/>
        </w:numPr>
        <w:spacing w:after="240"/>
        <w:ind w:left="792" w:right="-10" w:hanging="432"/>
      </w:pPr>
      <w:r>
        <w:t>Follow steps 2-3 to print the S-9 report. This report is the Account Code Expenditure Summary that is also required for the agency’s</w:t>
      </w:r>
      <w:r w:rsidRPr="00661B87">
        <w:t xml:space="preserve"> </w:t>
      </w:r>
      <w:r w:rsidR="001E586B">
        <w:t>FY20</w:t>
      </w:r>
      <w:r>
        <w:t xml:space="preserve"> operating budget submission.</w:t>
      </w:r>
    </w:p>
    <w:p w:rsidR="002D1904" w:rsidRDefault="002D1904" w:rsidP="00E225BE">
      <w:pPr>
        <w:numPr>
          <w:ilvl w:val="0"/>
          <w:numId w:val="4"/>
        </w:numPr>
        <w:spacing w:after="240"/>
        <w:ind w:left="792" w:hanging="432"/>
      </w:pPr>
      <w:r>
        <w:t>The S-8 and S-9 reports must be run both at the individual program code level and at the agency roll up level.</w:t>
      </w:r>
    </w:p>
    <w:p w:rsidR="002D1904" w:rsidRDefault="002D1904" w:rsidP="00E225BE">
      <w:pPr>
        <w:numPr>
          <w:ilvl w:val="0"/>
          <w:numId w:val="4"/>
        </w:numPr>
        <w:spacing w:after="240"/>
        <w:ind w:left="792" w:right="-10" w:hanging="432"/>
      </w:pPr>
      <w:r>
        <w:t xml:space="preserve">Select the “S-13 Detail” button to the right of the words “GSD Line Item” to print the Detail of GSD Rates report.  This is the report required for submission with the agency’s </w:t>
      </w:r>
      <w:r w:rsidR="001E586B">
        <w:t>FY20</w:t>
      </w:r>
      <w:r>
        <w:t xml:space="preserve"> operating budget.  The S-13 Summary report is optional and is intended for State Budget Division use for compiling information regarding multiple agencies.</w:t>
      </w:r>
    </w:p>
    <w:p w:rsidR="002D1904" w:rsidRDefault="002D1904" w:rsidP="00E225BE">
      <w:pPr>
        <w:numPr>
          <w:ilvl w:val="0"/>
          <w:numId w:val="4"/>
        </w:numPr>
        <w:spacing w:after="240"/>
        <w:ind w:left="792" w:right="-10" w:hanging="432"/>
      </w:pPr>
      <w:r>
        <w:t xml:space="preserve">Select the “E-4B” button to print the Detail of Other Financing Uses report. The report must be run for each program code.  This is the report required for submission with the agency’s </w:t>
      </w:r>
      <w:r w:rsidR="001E586B">
        <w:t>FY20</w:t>
      </w:r>
      <w:r>
        <w:t xml:space="preserve"> operating budget. </w:t>
      </w:r>
    </w:p>
    <w:p w:rsidR="002D1904" w:rsidRDefault="002D1904" w:rsidP="00E225BE">
      <w:pPr>
        <w:numPr>
          <w:ilvl w:val="0"/>
          <w:numId w:val="4"/>
        </w:numPr>
        <w:spacing w:after="240"/>
        <w:ind w:left="792" w:right="-10" w:hanging="432"/>
      </w:pPr>
      <w:r>
        <w:t xml:space="preserve">Select the “OPBUD-3” button to print the agency OPBUD-3 documents for submission based on information included in the View/Update OPBUD data module.  The report will request the business unit and the range of department codes for which you wish to run the forms. </w:t>
      </w:r>
    </w:p>
    <w:p w:rsidR="002D1904" w:rsidRPr="00316E4F" w:rsidRDefault="002D1904" w:rsidP="00E225BE">
      <w:pPr>
        <w:ind w:left="360" w:right="-14"/>
        <w:rPr>
          <w:b/>
          <w:bCs/>
          <w:i/>
          <w:iCs/>
        </w:rPr>
      </w:pPr>
      <w:r w:rsidRPr="00316E4F">
        <w:rPr>
          <w:b/>
          <w:bCs/>
          <w:i/>
          <w:iCs/>
        </w:rPr>
        <w:t>Personnel Reports</w:t>
      </w:r>
    </w:p>
    <w:p w:rsidR="002D1904" w:rsidRDefault="002D1904" w:rsidP="005A7E73">
      <w:pPr>
        <w:numPr>
          <w:ilvl w:val="0"/>
          <w:numId w:val="35"/>
        </w:numPr>
      </w:pPr>
      <w:r>
        <w:t xml:space="preserve">Select the “Personnel Reports” tab and the following menu will appear (see Figure 10-2). The menu allows you to print reports for either base positions, expansion positions or both.  For the </w:t>
      </w:r>
      <w:r w:rsidR="001E586B">
        <w:t>FY20</w:t>
      </w:r>
      <w:r>
        <w:t xml:space="preserve"> operating budget submission, from the drop down menu, select “Base”. </w:t>
      </w:r>
    </w:p>
    <w:p w:rsidR="002D1904" w:rsidRDefault="002D1904" w:rsidP="00E225BE">
      <w:pPr>
        <w:ind w:left="360"/>
      </w:pPr>
    </w:p>
    <w:p w:rsidR="002D1904" w:rsidRDefault="002D1904" w:rsidP="00E225BE"/>
    <w:p w:rsidR="002D1904" w:rsidRPr="00AF06F1" w:rsidRDefault="00B3478B" w:rsidP="00AF06F1">
      <w:pPr>
        <w:spacing w:after="240"/>
        <w:ind w:left="360"/>
        <w:jc w:val="center"/>
      </w:pPr>
      <w:r>
        <w:rPr>
          <w:noProof/>
        </w:rPr>
        <w:lastRenderedPageBreak/>
        <w:drawing>
          <wp:inline distT="0" distB="0" distL="0" distR="0">
            <wp:extent cx="5400675" cy="3133725"/>
            <wp:effectExtent l="0" t="0" r="9525" b="9525"/>
            <wp:docPr id="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675" cy="3133725"/>
                    </a:xfrm>
                    <a:prstGeom prst="rect">
                      <a:avLst/>
                    </a:prstGeom>
                    <a:noFill/>
                    <a:ln>
                      <a:noFill/>
                    </a:ln>
                  </pic:spPr>
                </pic:pic>
              </a:graphicData>
            </a:graphic>
          </wp:inline>
        </w:drawing>
      </w:r>
      <w:r w:rsidR="002D1904">
        <w:t xml:space="preserve"> </w:t>
      </w:r>
      <w:r w:rsidR="002D1904" w:rsidRPr="00A64039">
        <w:rPr>
          <w:b/>
          <w:bCs/>
        </w:rPr>
        <w:t xml:space="preserve">Figure </w:t>
      </w:r>
      <w:r w:rsidR="002D1904">
        <w:rPr>
          <w:b/>
          <w:bCs/>
        </w:rPr>
        <w:t>10</w:t>
      </w:r>
      <w:r w:rsidR="002D1904" w:rsidRPr="00A64039">
        <w:rPr>
          <w:b/>
          <w:bCs/>
        </w:rPr>
        <w:t>-</w:t>
      </w:r>
      <w:r w:rsidR="002D1904">
        <w:rPr>
          <w:b/>
          <w:bCs/>
        </w:rPr>
        <w:t>2</w:t>
      </w:r>
    </w:p>
    <w:p w:rsidR="002D1904" w:rsidRDefault="002D1904" w:rsidP="00E225BE">
      <w:pPr>
        <w:numPr>
          <w:ilvl w:val="0"/>
          <w:numId w:val="4"/>
        </w:numPr>
        <w:tabs>
          <w:tab w:val="clear" w:pos="792"/>
          <w:tab w:val="num" w:pos="810"/>
        </w:tabs>
        <w:spacing w:after="240"/>
        <w:ind w:left="810" w:hanging="450"/>
      </w:pPr>
      <w:r>
        <w:t>Click the “E-1” button.</w:t>
      </w:r>
    </w:p>
    <w:p w:rsidR="002D1904" w:rsidRDefault="002D1904" w:rsidP="00E225BE">
      <w:pPr>
        <w:numPr>
          <w:ilvl w:val="0"/>
          <w:numId w:val="4"/>
        </w:numPr>
        <w:tabs>
          <w:tab w:val="clear" w:pos="792"/>
          <w:tab w:val="num" w:pos="810"/>
        </w:tabs>
        <w:spacing w:after="240"/>
        <w:ind w:left="810" w:right="144" w:hanging="450"/>
      </w:pPr>
      <w:r>
        <w:t>Once the E-1 report has finished compiling information, click on the printer icon to print the report.</w:t>
      </w:r>
    </w:p>
    <w:p w:rsidR="002D1904" w:rsidRDefault="002D1904" w:rsidP="00E225BE">
      <w:pPr>
        <w:numPr>
          <w:ilvl w:val="0"/>
          <w:numId w:val="4"/>
        </w:numPr>
        <w:tabs>
          <w:tab w:val="clear" w:pos="792"/>
          <w:tab w:val="num" w:pos="810"/>
        </w:tabs>
        <w:spacing w:after="240"/>
        <w:ind w:left="810" w:hanging="450"/>
      </w:pPr>
      <w:r>
        <w:t xml:space="preserve">Follow step 11-12 to print out the E-1B, E-3 and E-3A reports. Note that the E-2 is not a required report. </w:t>
      </w:r>
    </w:p>
    <w:p w:rsidR="002D1904" w:rsidRPr="00316E4F" w:rsidRDefault="002D1904" w:rsidP="00E225BE">
      <w:pPr>
        <w:rPr>
          <w:b/>
          <w:bCs/>
          <w:i/>
          <w:iCs/>
        </w:rPr>
      </w:pPr>
      <w:r w:rsidRPr="00316E4F">
        <w:rPr>
          <w:b/>
          <w:bCs/>
          <w:i/>
          <w:iCs/>
        </w:rPr>
        <w:t>Revenue Reports</w:t>
      </w:r>
    </w:p>
    <w:p w:rsidR="002D1904" w:rsidRDefault="002D1904" w:rsidP="00E225BE">
      <w:pPr>
        <w:numPr>
          <w:ilvl w:val="0"/>
          <w:numId w:val="4"/>
        </w:numPr>
        <w:spacing w:after="240"/>
        <w:ind w:left="810" w:right="72" w:hanging="450"/>
      </w:pPr>
      <w:r>
        <w:t>Select the “Revenue Reports” tab and the following menu will appear (see Figure 10-3).</w:t>
      </w:r>
    </w:p>
    <w:p w:rsidR="002D1904" w:rsidRDefault="00B3478B" w:rsidP="002E44A4">
      <w:pPr>
        <w:ind w:right="72"/>
        <w:jc w:val="center"/>
      </w:pPr>
      <w:r>
        <w:rPr>
          <w:noProof/>
        </w:rPr>
        <w:drawing>
          <wp:inline distT="0" distB="0" distL="0" distR="0">
            <wp:extent cx="5353050" cy="3038475"/>
            <wp:effectExtent l="0" t="0" r="0" b="9525"/>
            <wp:docPr id="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53050" cy="3038475"/>
                    </a:xfrm>
                    <a:prstGeom prst="rect">
                      <a:avLst/>
                    </a:prstGeom>
                    <a:noFill/>
                    <a:ln>
                      <a:noFill/>
                    </a:ln>
                  </pic:spPr>
                </pic:pic>
              </a:graphicData>
            </a:graphic>
          </wp:inline>
        </w:drawing>
      </w:r>
    </w:p>
    <w:p w:rsidR="002D1904" w:rsidRPr="0029058E" w:rsidRDefault="002D1904" w:rsidP="002E44A4">
      <w:pPr>
        <w:ind w:right="72"/>
        <w:jc w:val="center"/>
        <w:rPr>
          <w:b/>
          <w:bCs/>
        </w:rPr>
      </w:pPr>
      <w:r>
        <w:rPr>
          <w:b/>
          <w:bCs/>
        </w:rPr>
        <w:t>Figure 10-3</w:t>
      </w:r>
    </w:p>
    <w:p w:rsidR="002D1904" w:rsidRDefault="002D1904" w:rsidP="002E44A4">
      <w:pPr>
        <w:spacing w:after="240"/>
        <w:ind w:left="360" w:right="72"/>
      </w:pPr>
    </w:p>
    <w:p w:rsidR="002D1904" w:rsidRDefault="002D1904" w:rsidP="00E225BE">
      <w:pPr>
        <w:numPr>
          <w:ilvl w:val="0"/>
          <w:numId w:val="4"/>
        </w:numPr>
        <w:spacing w:after="240"/>
        <w:ind w:left="810" w:right="72" w:hanging="450"/>
      </w:pPr>
      <w:r>
        <w:t>Click on the button for the desired R-form you would like to print. You only need to print revenue reports which contain information for the agency. Do not print and send in blank forms.</w:t>
      </w:r>
    </w:p>
    <w:p w:rsidR="002D1904" w:rsidRDefault="002D1904" w:rsidP="00E225BE">
      <w:pPr>
        <w:numPr>
          <w:ilvl w:val="0"/>
          <w:numId w:val="4"/>
        </w:numPr>
        <w:tabs>
          <w:tab w:val="clear" w:pos="792"/>
          <w:tab w:val="num" w:pos="810"/>
        </w:tabs>
        <w:spacing w:after="240"/>
        <w:ind w:left="810" w:right="144" w:hanging="450"/>
      </w:pPr>
      <w:r>
        <w:t>Once the report has finished compiling information, click on the printer icon to print the report.</w:t>
      </w:r>
    </w:p>
    <w:p w:rsidR="002D1904" w:rsidRDefault="002D1904" w:rsidP="00E225BE">
      <w:pPr>
        <w:numPr>
          <w:ilvl w:val="0"/>
          <w:numId w:val="4"/>
        </w:numPr>
        <w:tabs>
          <w:tab w:val="clear" w:pos="792"/>
          <w:tab w:val="num" w:pos="810"/>
        </w:tabs>
        <w:spacing w:after="240"/>
        <w:ind w:left="810" w:hanging="450"/>
      </w:pPr>
      <w:r>
        <w:t xml:space="preserve">Follow steps 15-16 to print out the all revenue reports for which the agency has information. </w:t>
      </w:r>
    </w:p>
    <w:p w:rsidR="005E51C9" w:rsidRDefault="005E51C9" w:rsidP="005E51C9">
      <w:pPr>
        <w:spacing w:after="240"/>
      </w:pPr>
    </w:p>
    <w:p w:rsidR="005E51C9" w:rsidRDefault="005E51C9" w:rsidP="005E51C9">
      <w:pPr>
        <w:pStyle w:val="Heading1"/>
        <w:jc w:val="left"/>
      </w:pPr>
      <w:bookmarkStart w:id="109" w:name="_Toc289848854"/>
      <w:bookmarkStart w:id="110" w:name="_Toc320523301"/>
      <w:bookmarkStart w:id="111" w:name="_Toc320540421"/>
      <w:bookmarkStart w:id="112" w:name="_Toc320610470"/>
      <w:bookmarkStart w:id="113" w:name="_Toc384650031"/>
      <w:r>
        <w:t>UTILITIES MENU</w:t>
      </w:r>
      <w:bookmarkEnd w:id="109"/>
      <w:bookmarkEnd w:id="110"/>
      <w:bookmarkEnd w:id="111"/>
      <w:bookmarkEnd w:id="112"/>
      <w:bookmarkEnd w:id="113"/>
    </w:p>
    <w:p w:rsidR="005E51C9" w:rsidRPr="0087384F" w:rsidRDefault="005E51C9" w:rsidP="005E51C9"/>
    <w:p w:rsidR="00D02127" w:rsidRDefault="005E51C9" w:rsidP="00D02127">
      <w:pPr>
        <w:spacing w:after="540"/>
      </w:pPr>
      <w:r>
        <w:t xml:space="preserve">The </w:t>
      </w:r>
      <w:r w:rsidR="0012400D">
        <w:t>BRS</w:t>
      </w:r>
      <w:r>
        <w:t xml:space="preserve"> system provides various utility options to perform specialized functions. (</w:t>
      </w:r>
      <w:r w:rsidR="00585BA4">
        <w:t xml:space="preserve">From the main menu of </w:t>
      </w:r>
      <w:r w:rsidR="0012400D">
        <w:t>BRS</w:t>
      </w:r>
      <w:r w:rsidR="00585BA4">
        <w:t xml:space="preserve"> </w:t>
      </w:r>
      <w:r>
        <w:t>see Figure 2-1), sel</w:t>
      </w:r>
      <w:r w:rsidR="00EE034F">
        <w:t>ect the option “Utilities Menu.”</w:t>
      </w:r>
      <w:r>
        <w:t xml:space="preserve"> Most of the options within the utility menu may only be used by authorized employees of the State Budget Division.</w:t>
      </w:r>
    </w:p>
    <w:p w:rsidR="005E51C9" w:rsidRPr="00D02127" w:rsidRDefault="005E51C9" w:rsidP="00D02127">
      <w:pPr>
        <w:pStyle w:val="Heading5"/>
        <w:rPr>
          <w:b/>
          <w:color w:val="auto"/>
        </w:rPr>
      </w:pPr>
      <w:r w:rsidRPr="00D02127">
        <w:rPr>
          <w:b/>
          <w:color w:val="auto"/>
        </w:rPr>
        <w:t>View/Update Budget Codes</w:t>
      </w:r>
    </w:p>
    <w:p w:rsidR="005E51C9" w:rsidRPr="00D02127" w:rsidRDefault="005E51C9" w:rsidP="00D02127">
      <w:pPr>
        <w:pStyle w:val="Heading5"/>
        <w:rPr>
          <w:color w:val="auto"/>
        </w:rPr>
      </w:pPr>
      <w:r w:rsidRPr="00D02127">
        <w:rPr>
          <w:color w:val="auto"/>
        </w:rPr>
        <w:t>Agencies will not be allowed to change existing budget codes without DFA approval.  If you need to adjust existing budget codes, please contact your Executive Budget Analyst</w:t>
      </w:r>
    </w:p>
    <w:p w:rsidR="00D02127" w:rsidRDefault="00D02127" w:rsidP="00D02127"/>
    <w:p w:rsidR="00D02127" w:rsidRPr="00D02127" w:rsidRDefault="00D02127" w:rsidP="00D02127">
      <w:pPr>
        <w:pStyle w:val="Heading5"/>
        <w:rPr>
          <w:b/>
          <w:color w:val="auto"/>
        </w:rPr>
      </w:pPr>
      <w:r w:rsidRPr="00D02127">
        <w:rPr>
          <w:b/>
          <w:color w:val="auto"/>
        </w:rPr>
        <w:t>Update Budget Code Field for all</w:t>
      </w:r>
    </w:p>
    <w:p w:rsidR="00D02127" w:rsidRPr="00D02127" w:rsidRDefault="00D02127" w:rsidP="00D02127">
      <w:pPr>
        <w:pStyle w:val="Heading5"/>
        <w:rPr>
          <w:color w:val="auto"/>
        </w:rPr>
      </w:pPr>
      <w:r w:rsidRPr="00D02127">
        <w:rPr>
          <w:color w:val="auto"/>
        </w:rPr>
        <w:t>This is only needed if budget codes have been changed</w:t>
      </w:r>
    </w:p>
    <w:p w:rsidR="00D02127" w:rsidRPr="00D02127" w:rsidRDefault="00D02127" w:rsidP="00D02127">
      <w:pPr>
        <w:pStyle w:val="Heading5"/>
      </w:pPr>
    </w:p>
    <w:p w:rsidR="00D02127" w:rsidRDefault="00D02127" w:rsidP="00D02127">
      <w:pPr>
        <w:rPr>
          <w:b/>
          <w:bCs/>
        </w:rPr>
      </w:pPr>
      <w:r>
        <w:rPr>
          <w:b/>
          <w:bCs/>
        </w:rPr>
        <w:t>Extract Personnel Data for Excel</w:t>
      </w:r>
    </w:p>
    <w:p w:rsidR="00D02127" w:rsidRPr="00590262" w:rsidRDefault="00D02127" w:rsidP="00D02127">
      <w:r w:rsidRPr="00590262">
        <w:t xml:space="preserve">Selecting this option will create an Excel </w:t>
      </w:r>
      <w:r>
        <w:t>file</w:t>
      </w:r>
      <w:r w:rsidRPr="00590262">
        <w:t xml:space="preserve"> containing the agency’s personnel da</w:t>
      </w:r>
      <w:r>
        <w:t>ta. The utility saves the file in the directory C:\BRS\ (optional).</w:t>
      </w:r>
    </w:p>
    <w:p w:rsidR="00D02127" w:rsidRDefault="00D02127" w:rsidP="00D02127">
      <w:pPr>
        <w:rPr>
          <w:b/>
          <w:bCs/>
        </w:rPr>
      </w:pPr>
    </w:p>
    <w:p w:rsidR="00D02127" w:rsidRDefault="00D02127" w:rsidP="00D02127">
      <w:pPr>
        <w:rPr>
          <w:b/>
          <w:bCs/>
        </w:rPr>
      </w:pPr>
      <w:r>
        <w:rPr>
          <w:b/>
          <w:bCs/>
        </w:rPr>
        <w:t>Copy Request to Recommendation</w:t>
      </w:r>
    </w:p>
    <w:p w:rsidR="00D02127" w:rsidRDefault="00D02127" w:rsidP="00D02127">
      <w:r>
        <w:t>Used only by DFA and LFC, this utility will copy the agency’s appropriation request to the DFA/LFC recommendation column.</w:t>
      </w:r>
    </w:p>
    <w:p w:rsidR="00D02127" w:rsidRDefault="00D02127" w:rsidP="00D02127"/>
    <w:p w:rsidR="00D02127" w:rsidRDefault="00D02127" w:rsidP="00D02127">
      <w:pPr>
        <w:rPr>
          <w:b/>
          <w:bCs/>
        </w:rPr>
      </w:pPr>
      <w:r>
        <w:rPr>
          <w:b/>
          <w:bCs/>
        </w:rPr>
        <w:t>Copy Operating Budget to Recommendation</w:t>
      </w:r>
    </w:p>
    <w:p w:rsidR="00D02127" w:rsidRDefault="00D02127" w:rsidP="00D02127">
      <w:r>
        <w:t xml:space="preserve">Used only by DFA and LFC, this utility will copy the agency’s operating budget for the current fiscal year to the DFA/LFC recommendation. </w:t>
      </w:r>
    </w:p>
    <w:p w:rsidR="00D02127" w:rsidRDefault="00D02127" w:rsidP="00D02127"/>
    <w:p w:rsidR="00D02127" w:rsidRPr="00D02127" w:rsidRDefault="00D02127" w:rsidP="00D02127"/>
    <w:p w:rsidR="005E51C9" w:rsidRPr="00D02127" w:rsidRDefault="005E51C9" w:rsidP="005E51C9">
      <w:pPr>
        <w:spacing w:after="240"/>
      </w:pPr>
    </w:p>
    <w:p w:rsidR="002D1904" w:rsidRDefault="002D1904" w:rsidP="002E44A4">
      <w:pPr>
        <w:spacing w:after="240"/>
        <w:ind w:right="72"/>
        <w:jc w:val="both"/>
      </w:pPr>
    </w:p>
    <w:p w:rsidR="003D4A12" w:rsidRDefault="003D4A12" w:rsidP="002E44A4">
      <w:pPr>
        <w:spacing w:after="240"/>
        <w:ind w:right="72"/>
        <w:jc w:val="both"/>
        <w:sectPr w:rsidR="003D4A12">
          <w:pgSz w:w="12240" w:h="15840"/>
          <w:pgMar w:top="1150" w:right="1293" w:bottom="811" w:left="1351" w:header="720" w:footer="720" w:gutter="0"/>
          <w:cols w:space="720"/>
          <w:noEndnote/>
        </w:sectPr>
      </w:pPr>
    </w:p>
    <w:p w:rsidR="002D1904" w:rsidRDefault="002D1904" w:rsidP="00577547">
      <w:pPr>
        <w:jc w:val="both"/>
      </w:pPr>
    </w:p>
    <w:p w:rsidR="005E51C9" w:rsidRPr="005E51C9" w:rsidRDefault="005E51C9" w:rsidP="005E51C9">
      <w:r>
        <w:rPr>
          <w:b/>
          <w:bCs/>
        </w:rPr>
        <w:t>View/Update Spec Codes</w:t>
      </w:r>
    </w:p>
    <w:p w:rsidR="005E51C9" w:rsidRDefault="005E51C9" w:rsidP="005E51C9">
      <w:r w:rsidRPr="007F745B">
        <w:rPr>
          <w:b/>
          <w:bCs/>
        </w:rPr>
        <w:t>This utility should only be used if directed by authorized SBD personnel.</w:t>
      </w:r>
      <w:r>
        <w:rPr>
          <w:b/>
          <w:bCs/>
          <w:color w:val="FF0000"/>
        </w:rPr>
        <w:t xml:space="preserve"> </w:t>
      </w:r>
      <w:r>
        <w:t xml:space="preserve">This utility can be used to alter a given classification’s title, range, or job/specification code. Refer to the State Personnel Office (SPO) web page to find the job title and the corresponding job code for classified employees or the applicable salary plan for other approved pay plans. The SPO classified listing can be accessed through the following link: </w:t>
      </w:r>
    </w:p>
    <w:p w:rsidR="005E51C9" w:rsidRDefault="00122BF5" w:rsidP="005E51C9">
      <w:hyperlink r:id="rId57" w:history="1">
        <w:r w:rsidR="005E51C9" w:rsidRPr="00896CD1">
          <w:rPr>
            <w:rStyle w:val="Hyperlink"/>
          </w:rPr>
          <w:t>http://www.spo.state.nm.us/Past_Classifications_and_Pay_Listings.aspx</w:t>
        </w:r>
      </w:hyperlink>
    </w:p>
    <w:p w:rsidR="005E51C9" w:rsidRDefault="005E51C9" w:rsidP="005E51C9"/>
    <w:p w:rsidR="005E51C9" w:rsidRPr="00942DA1" w:rsidRDefault="005E51C9" w:rsidP="005E51C9">
      <w:pPr>
        <w:rPr>
          <w:i/>
          <w:iCs/>
        </w:rPr>
      </w:pPr>
      <w:r>
        <w:t xml:space="preserve">In some instances a given classification may have been formally altered, but not reflected in the </w:t>
      </w:r>
      <w:r w:rsidR="0012400D">
        <w:t>BRS</w:t>
      </w:r>
      <w:r>
        <w:t xml:space="preserve"> specification table. </w:t>
      </w:r>
      <w:r w:rsidRPr="00942DA1">
        <w:rPr>
          <w:i/>
          <w:iCs/>
        </w:rPr>
        <w:t>Note: please notify SBD staff of any changes required so that the main table can be updated as well.</w:t>
      </w:r>
    </w:p>
    <w:p w:rsidR="005E51C9" w:rsidRDefault="005E51C9" w:rsidP="005E51C9">
      <w:pPr>
        <w:rPr>
          <w:b/>
          <w:bCs/>
        </w:rPr>
      </w:pPr>
    </w:p>
    <w:p w:rsidR="005E51C9" w:rsidRDefault="005E51C9" w:rsidP="005E51C9">
      <w:pPr>
        <w:rPr>
          <w:b/>
          <w:bCs/>
        </w:rPr>
      </w:pPr>
      <w:r>
        <w:rPr>
          <w:b/>
          <w:bCs/>
        </w:rPr>
        <w:t>Personnel Updates</w:t>
      </w:r>
    </w:p>
    <w:p w:rsidR="00272D3D" w:rsidRDefault="00272D3D" w:rsidP="00272D3D">
      <w:pPr>
        <w:tabs>
          <w:tab w:val="left" w:pos="9540"/>
        </w:tabs>
        <w:ind w:right="56"/>
        <w:rPr>
          <w:b/>
          <w:bCs/>
        </w:rPr>
      </w:pPr>
      <w:r>
        <w:rPr>
          <w:b/>
          <w:bCs/>
        </w:rPr>
        <w:t>Generally, t</w:t>
      </w:r>
      <w:r w:rsidR="005E51C9">
        <w:rPr>
          <w:b/>
          <w:bCs/>
        </w:rPr>
        <w:t xml:space="preserve">his utility should only be run </w:t>
      </w:r>
      <w:r>
        <w:rPr>
          <w:b/>
          <w:bCs/>
        </w:rPr>
        <w:t xml:space="preserve">if there is an across-the-board compensation increase for all state employees. </w:t>
      </w:r>
    </w:p>
    <w:p w:rsidR="005E51C9" w:rsidRDefault="00272D3D" w:rsidP="00272D3D">
      <w:pPr>
        <w:tabs>
          <w:tab w:val="left" w:pos="9540"/>
        </w:tabs>
        <w:ind w:right="56"/>
      </w:pPr>
      <w:r>
        <w:t xml:space="preserve"> </w:t>
      </w:r>
    </w:p>
    <w:p w:rsidR="005E51C9" w:rsidRDefault="005E51C9" w:rsidP="005E51C9">
      <w:r>
        <w:t>To run the utility, select the gray button next “Personnel Updates” (see Figure 11-1). Figure 11-2 will appear. Select OK. Several windows similar to Figure 11-2 will appear. Click OK after each window appears until completed.</w:t>
      </w:r>
    </w:p>
    <w:p w:rsidR="005E51C9" w:rsidRDefault="005E51C9" w:rsidP="005E51C9"/>
    <w:p w:rsidR="005E51C9" w:rsidRDefault="005E51C9" w:rsidP="005E51C9"/>
    <w:p w:rsidR="005E51C9" w:rsidRDefault="005E51C9" w:rsidP="005E51C9">
      <w:pPr>
        <w:jc w:val="center"/>
      </w:pPr>
      <w:r>
        <w:rPr>
          <w:noProof/>
        </w:rPr>
        <w:drawing>
          <wp:inline distT="0" distB="0" distL="0" distR="0">
            <wp:extent cx="1504950" cy="990600"/>
            <wp:effectExtent l="0" t="0" r="0" b="0"/>
            <wp:docPr id="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04950" cy="990600"/>
                    </a:xfrm>
                    <a:prstGeom prst="rect">
                      <a:avLst/>
                    </a:prstGeom>
                    <a:noFill/>
                    <a:ln>
                      <a:noFill/>
                    </a:ln>
                  </pic:spPr>
                </pic:pic>
              </a:graphicData>
            </a:graphic>
          </wp:inline>
        </w:drawing>
      </w:r>
    </w:p>
    <w:p w:rsidR="005E51C9" w:rsidRPr="00F94EDB" w:rsidRDefault="005E51C9" w:rsidP="005E51C9">
      <w:pPr>
        <w:jc w:val="center"/>
        <w:rPr>
          <w:b/>
          <w:bCs/>
        </w:rPr>
        <w:sectPr w:rsidR="005E51C9" w:rsidRPr="00F94EDB">
          <w:pgSz w:w="12240" w:h="15840"/>
          <w:pgMar w:top="1150" w:right="1293" w:bottom="811" w:left="1351" w:header="720" w:footer="720" w:gutter="0"/>
          <w:cols w:space="720"/>
          <w:noEndnote/>
        </w:sectPr>
      </w:pPr>
      <w:r w:rsidRPr="00F94EDB">
        <w:rPr>
          <w:b/>
          <w:bCs/>
        </w:rPr>
        <w:t xml:space="preserve">Figure </w:t>
      </w:r>
      <w:r>
        <w:rPr>
          <w:b/>
          <w:bCs/>
        </w:rPr>
        <w:t>11</w:t>
      </w:r>
      <w:r w:rsidRPr="00F94EDB">
        <w:rPr>
          <w:b/>
          <w:bCs/>
        </w:rPr>
        <w:t>-</w:t>
      </w:r>
      <w:r>
        <w:rPr>
          <w:b/>
          <w:bCs/>
        </w:rPr>
        <w:t>2</w:t>
      </w:r>
    </w:p>
    <w:p w:rsidR="009612EA" w:rsidRDefault="009612EA" w:rsidP="009612EA">
      <w:pPr>
        <w:pStyle w:val="Heading1"/>
        <w:jc w:val="left"/>
      </w:pPr>
      <w:bookmarkStart w:id="114" w:name="_Toc384650032"/>
      <w:r>
        <w:lastRenderedPageBreak/>
        <w:t>TROUBLESHOOTING</w:t>
      </w:r>
      <w:bookmarkEnd w:id="114"/>
    </w:p>
    <w:p w:rsidR="009612EA" w:rsidRPr="0097616C" w:rsidRDefault="009612EA" w:rsidP="009612EA">
      <w:pPr>
        <w:pStyle w:val="Heading2"/>
      </w:pPr>
      <w:bookmarkStart w:id="115" w:name="_Toc384650033"/>
      <w:r w:rsidRPr="0097616C">
        <w:t>Compiler Error Solution</w:t>
      </w:r>
      <w:bookmarkEnd w:id="115"/>
      <w:r w:rsidRPr="0097616C">
        <w:t xml:space="preserve"> </w:t>
      </w:r>
    </w:p>
    <w:p w:rsidR="009612EA" w:rsidRPr="0097616C" w:rsidRDefault="009612EA" w:rsidP="009612EA">
      <w:pPr>
        <w:widowControl/>
        <w:adjustRightInd w:val="0"/>
        <w:rPr>
          <w:color w:val="000000"/>
          <w:sz w:val="23"/>
          <w:szCs w:val="23"/>
        </w:rPr>
      </w:pPr>
      <w:r>
        <w:rPr>
          <w:color w:val="000000"/>
          <w:sz w:val="23"/>
          <w:szCs w:val="23"/>
        </w:rPr>
        <w:t xml:space="preserve">This error usually occurs when accessing the system immediately after installation of a new update to </w:t>
      </w:r>
      <w:r w:rsidR="0012400D">
        <w:rPr>
          <w:color w:val="000000"/>
          <w:sz w:val="23"/>
          <w:szCs w:val="23"/>
        </w:rPr>
        <w:t>BRS</w:t>
      </w:r>
      <w:r>
        <w:rPr>
          <w:color w:val="000000"/>
          <w:sz w:val="23"/>
          <w:szCs w:val="23"/>
        </w:rPr>
        <w:t xml:space="preserve">. The error is caused when a user has a version of Microsoft products that differs from the version used at SBD. </w:t>
      </w:r>
      <w:r w:rsidRPr="0097616C">
        <w:rPr>
          <w:color w:val="000000"/>
          <w:sz w:val="23"/>
          <w:szCs w:val="23"/>
        </w:rPr>
        <w:t xml:space="preserve">If you receive a compiler error, please follow the directions below: </w:t>
      </w:r>
    </w:p>
    <w:p w:rsidR="009612EA" w:rsidRPr="0097616C" w:rsidRDefault="009612EA" w:rsidP="009612EA">
      <w:pPr>
        <w:widowControl/>
        <w:adjustRightInd w:val="0"/>
        <w:rPr>
          <w:color w:val="000000"/>
          <w:sz w:val="23"/>
          <w:szCs w:val="23"/>
        </w:rPr>
      </w:pPr>
    </w:p>
    <w:p w:rsidR="009612EA" w:rsidRDefault="009612EA" w:rsidP="009612EA">
      <w:pPr>
        <w:widowControl/>
        <w:numPr>
          <w:ilvl w:val="0"/>
          <w:numId w:val="27"/>
        </w:numPr>
        <w:adjustRightInd w:val="0"/>
        <w:spacing w:after="240"/>
        <w:rPr>
          <w:color w:val="000000"/>
          <w:sz w:val="23"/>
          <w:szCs w:val="23"/>
        </w:rPr>
      </w:pPr>
      <w:r w:rsidRPr="0097616C">
        <w:rPr>
          <w:color w:val="000000"/>
          <w:sz w:val="23"/>
          <w:szCs w:val="23"/>
        </w:rPr>
        <w:t xml:space="preserve">Close </w:t>
      </w:r>
      <w:r w:rsidR="0012400D">
        <w:rPr>
          <w:color w:val="000000"/>
          <w:sz w:val="23"/>
          <w:szCs w:val="23"/>
        </w:rPr>
        <w:t>BRS</w:t>
      </w:r>
      <w:r w:rsidRPr="0097616C">
        <w:rPr>
          <w:color w:val="000000"/>
          <w:sz w:val="23"/>
          <w:szCs w:val="23"/>
        </w:rPr>
        <w:t>, Microsoft Access and Visual Basic. Make sure the icon you use to start</w:t>
      </w:r>
      <w:r>
        <w:rPr>
          <w:color w:val="000000"/>
          <w:sz w:val="23"/>
          <w:szCs w:val="23"/>
        </w:rPr>
        <w:t xml:space="preserve"> </w:t>
      </w:r>
      <w:r w:rsidR="0012400D">
        <w:rPr>
          <w:color w:val="000000"/>
          <w:sz w:val="23"/>
          <w:szCs w:val="23"/>
        </w:rPr>
        <w:t>BRS</w:t>
      </w:r>
      <w:r>
        <w:rPr>
          <w:color w:val="000000"/>
          <w:sz w:val="23"/>
          <w:szCs w:val="23"/>
        </w:rPr>
        <w:t xml:space="preserve"> </w:t>
      </w:r>
      <w:r w:rsidRPr="0097616C">
        <w:rPr>
          <w:color w:val="000000"/>
          <w:sz w:val="23"/>
          <w:szCs w:val="23"/>
        </w:rPr>
        <w:t xml:space="preserve">is highlighted. </w:t>
      </w:r>
    </w:p>
    <w:p w:rsidR="009612EA" w:rsidRDefault="009612EA" w:rsidP="009612EA">
      <w:pPr>
        <w:widowControl/>
        <w:numPr>
          <w:ilvl w:val="0"/>
          <w:numId w:val="27"/>
        </w:numPr>
        <w:adjustRightInd w:val="0"/>
        <w:spacing w:after="240"/>
        <w:rPr>
          <w:color w:val="000000"/>
          <w:sz w:val="23"/>
          <w:szCs w:val="23"/>
        </w:rPr>
      </w:pPr>
      <w:r w:rsidRPr="0097616C">
        <w:rPr>
          <w:color w:val="000000"/>
          <w:sz w:val="23"/>
          <w:szCs w:val="23"/>
        </w:rPr>
        <w:t>Depress the &lt;Shift&gt;</w:t>
      </w:r>
      <w:r>
        <w:rPr>
          <w:color w:val="000000"/>
          <w:sz w:val="23"/>
          <w:szCs w:val="23"/>
        </w:rPr>
        <w:t xml:space="preserve"> k</w:t>
      </w:r>
      <w:r w:rsidRPr="0097616C">
        <w:rPr>
          <w:color w:val="000000"/>
          <w:sz w:val="23"/>
          <w:szCs w:val="23"/>
        </w:rPr>
        <w:t xml:space="preserve">ey while starting </w:t>
      </w:r>
      <w:r w:rsidR="0012400D">
        <w:rPr>
          <w:color w:val="000000"/>
          <w:sz w:val="23"/>
          <w:szCs w:val="23"/>
        </w:rPr>
        <w:t>BRS</w:t>
      </w:r>
      <w:r w:rsidRPr="0097616C">
        <w:rPr>
          <w:color w:val="000000"/>
          <w:sz w:val="23"/>
          <w:szCs w:val="23"/>
        </w:rPr>
        <w:t xml:space="preserve">. </w:t>
      </w:r>
      <w:r>
        <w:rPr>
          <w:color w:val="000000"/>
          <w:sz w:val="23"/>
          <w:szCs w:val="23"/>
        </w:rPr>
        <w:t xml:space="preserve">Continue to depress until the system opens the </w:t>
      </w:r>
      <w:r w:rsidR="0012400D">
        <w:rPr>
          <w:color w:val="000000"/>
          <w:sz w:val="23"/>
          <w:szCs w:val="23"/>
        </w:rPr>
        <w:t>BRS</w:t>
      </w:r>
      <w:r>
        <w:rPr>
          <w:color w:val="000000"/>
          <w:sz w:val="23"/>
          <w:szCs w:val="23"/>
        </w:rPr>
        <w:t xml:space="preserve"> </w:t>
      </w:r>
      <w:r w:rsidRPr="0097616C">
        <w:rPr>
          <w:color w:val="000000"/>
          <w:sz w:val="23"/>
          <w:szCs w:val="23"/>
        </w:rPr>
        <w:t xml:space="preserve">database in MS Access. </w:t>
      </w:r>
    </w:p>
    <w:p w:rsidR="009612EA" w:rsidRDefault="009612EA" w:rsidP="009612EA">
      <w:pPr>
        <w:widowControl/>
        <w:numPr>
          <w:ilvl w:val="0"/>
          <w:numId w:val="27"/>
        </w:numPr>
        <w:adjustRightInd w:val="0"/>
        <w:spacing w:after="240"/>
        <w:rPr>
          <w:color w:val="000000"/>
          <w:sz w:val="23"/>
          <w:szCs w:val="23"/>
        </w:rPr>
      </w:pPr>
      <w:r w:rsidRPr="0097616C">
        <w:rPr>
          <w:color w:val="000000"/>
          <w:sz w:val="23"/>
          <w:szCs w:val="23"/>
        </w:rPr>
        <w:t>Click on the Forms button in the Objects column. This button is between the Queries button and Reports button</w:t>
      </w:r>
      <w:r>
        <w:rPr>
          <w:color w:val="000000"/>
          <w:sz w:val="23"/>
          <w:szCs w:val="23"/>
        </w:rPr>
        <w:t xml:space="preserve"> (see Figure 12-1)</w:t>
      </w:r>
      <w:r w:rsidRPr="0097616C">
        <w:rPr>
          <w:color w:val="000000"/>
          <w:sz w:val="23"/>
          <w:szCs w:val="23"/>
        </w:rPr>
        <w:t xml:space="preserve">. </w:t>
      </w:r>
    </w:p>
    <w:p w:rsidR="001C7064" w:rsidRDefault="001C7064" w:rsidP="009612EA">
      <w:pPr>
        <w:widowControl/>
        <w:adjustRightInd w:val="0"/>
        <w:spacing w:after="240"/>
        <w:ind w:left="720" w:hanging="360"/>
        <w:jc w:val="center"/>
        <w:rPr>
          <w:b/>
          <w:bCs/>
          <w:color w:val="000000"/>
          <w:sz w:val="23"/>
          <w:szCs w:val="23"/>
        </w:rPr>
      </w:pPr>
      <w:r>
        <w:rPr>
          <w:noProof/>
        </w:rPr>
        <w:drawing>
          <wp:inline distT="0" distB="0" distL="0" distR="0" wp14:anchorId="306010B6" wp14:editId="706DD92D">
            <wp:extent cx="4885690" cy="35840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0928" t="2829" r="23605" b="25299"/>
                    <a:stretch/>
                  </pic:blipFill>
                  <pic:spPr bwMode="auto">
                    <a:xfrm>
                      <a:off x="0" y="0"/>
                      <a:ext cx="4909369" cy="3601398"/>
                    </a:xfrm>
                    <a:prstGeom prst="rect">
                      <a:avLst/>
                    </a:prstGeom>
                    <a:ln>
                      <a:noFill/>
                    </a:ln>
                    <a:extLst>
                      <a:ext uri="{53640926-AAD7-44D8-BBD7-CCE9431645EC}">
                        <a14:shadowObscured xmlns:a14="http://schemas.microsoft.com/office/drawing/2010/main"/>
                      </a:ext>
                    </a:extLst>
                  </pic:spPr>
                </pic:pic>
              </a:graphicData>
            </a:graphic>
          </wp:inline>
        </w:drawing>
      </w:r>
    </w:p>
    <w:p w:rsidR="009612EA" w:rsidRPr="005445DE" w:rsidRDefault="009612EA" w:rsidP="009612EA">
      <w:pPr>
        <w:widowControl/>
        <w:adjustRightInd w:val="0"/>
        <w:spacing w:after="240"/>
        <w:ind w:left="720" w:hanging="360"/>
        <w:jc w:val="center"/>
        <w:rPr>
          <w:color w:val="000000"/>
          <w:sz w:val="23"/>
          <w:szCs w:val="23"/>
        </w:rPr>
      </w:pPr>
      <w:r>
        <w:rPr>
          <w:b/>
          <w:bCs/>
          <w:color w:val="000000"/>
          <w:sz w:val="23"/>
          <w:szCs w:val="23"/>
        </w:rPr>
        <w:t>Figure 12-1</w:t>
      </w:r>
    </w:p>
    <w:p w:rsidR="009612EA" w:rsidRPr="008E2173" w:rsidRDefault="009612EA" w:rsidP="009612EA">
      <w:pPr>
        <w:widowControl/>
        <w:numPr>
          <w:ilvl w:val="0"/>
          <w:numId w:val="27"/>
        </w:numPr>
        <w:adjustRightInd w:val="0"/>
        <w:spacing w:after="240"/>
        <w:rPr>
          <w:b/>
          <w:bCs/>
          <w:color w:val="000000"/>
          <w:sz w:val="23"/>
          <w:szCs w:val="23"/>
        </w:rPr>
      </w:pPr>
      <w:r w:rsidRPr="0097616C">
        <w:rPr>
          <w:color w:val="000000"/>
          <w:sz w:val="23"/>
          <w:szCs w:val="23"/>
        </w:rPr>
        <w:t xml:space="preserve">Select the </w:t>
      </w:r>
      <w:r w:rsidR="001C7064">
        <w:rPr>
          <w:color w:val="000000"/>
          <w:sz w:val="23"/>
          <w:szCs w:val="23"/>
        </w:rPr>
        <w:t>“Visual Basic”</w:t>
      </w:r>
      <w:r w:rsidRPr="0097616C">
        <w:rPr>
          <w:color w:val="000000"/>
          <w:sz w:val="23"/>
          <w:szCs w:val="23"/>
        </w:rPr>
        <w:t xml:space="preserve"> option under </w:t>
      </w:r>
      <w:r w:rsidR="001C7064">
        <w:rPr>
          <w:color w:val="000000"/>
          <w:sz w:val="23"/>
          <w:szCs w:val="23"/>
        </w:rPr>
        <w:t>Create</w:t>
      </w:r>
      <w:r w:rsidRPr="0097616C">
        <w:rPr>
          <w:color w:val="000000"/>
          <w:sz w:val="23"/>
          <w:szCs w:val="23"/>
        </w:rPr>
        <w:t xml:space="preserve"> on the menu bar</w:t>
      </w:r>
      <w:r>
        <w:rPr>
          <w:color w:val="000000"/>
          <w:sz w:val="23"/>
          <w:szCs w:val="23"/>
        </w:rPr>
        <w:t xml:space="preserve"> (see Figure 12-2)</w:t>
      </w:r>
      <w:r w:rsidRPr="0097616C">
        <w:rPr>
          <w:color w:val="000000"/>
          <w:sz w:val="23"/>
          <w:szCs w:val="23"/>
        </w:rPr>
        <w:t xml:space="preserve">. This </w:t>
      </w:r>
      <w:r>
        <w:rPr>
          <w:color w:val="000000"/>
          <w:sz w:val="23"/>
          <w:szCs w:val="23"/>
        </w:rPr>
        <w:t xml:space="preserve">action </w:t>
      </w:r>
      <w:r w:rsidRPr="0097616C">
        <w:rPr>
          <w:color w:val="000000"/>
          <w:sz w:val="23"/>
          <w:szCs w:val="23"/>
        </w:rPr>
        <w:t xml:space="preserve">will open Visual Basic. </w:t>
      </w:r>
      <w:r>
        <w:rPr>
          <w:color w:val="000000"/>
          <w:sz w:val="23"/>
          <w:szCs w:val="23"/>
        </w:rPr>
        <w:t xml:space="preserve">Figure 12-3 will appear. </w:t>
      </w:r>
    </w:p>
    <w:p w:rsidR="005E51C9" w:rsidRDefault="001C7064" w:rsidP="009612EA">
      <w:r>
        <w:rPr>
          <w:noProof/>
        </w:rPr>
        <w:lastRenderedPageBreak/>
        <w:pict>
          <v:shape id="_x0000_s1042" type="#_x0000_t32" style="position:absolute;margin-left:53.3pt;margin-top:-21.1pt;width:6.6pt;height:35.6pt;z-index:251675648" o:connectortype="straight">
            <v:stroke endarrow="block"/>
          </v:shape>
        </w:pict>
      </w:r>
      <w:r>
        <w:rPr>
          <w:noProof/>
        </w:rPr>
        <w:pict>
          <v:shape id="_x0000_s1041" type="#_x0000_t32" style="position:absolute;margin-left:347.9pt;margin-top:48.45pt;width:60.4pt;height:24pt;flip:x y;z-index:251674624" o:connectortype="straight">
            <v:stroke endarrow="block"/>
          </v:shape>
        </w:pict>
      </w:r>
      <w:r>
        <w:rPr>
          <w:noProof/>
        </w:rPr>
        <w:drawing>
          <wp:inline distT="0" distB="0" distL="0" distR="0" wp14:anchorId="00236944" wp14:editId="698A0CA0">
            <wp:extent cx="4532063" cy="1618593"/>
            <wp:effectExtent l="0" t="0" r="190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1812" t="2263" r="23424" b="69435"/>
                    <a:stretch/>
                  </pic:blipFill>
                  <pic:spPr bwMode="auto">
                    <a:xfrm>
                      <a:off x="0" y="0"/>
                      <a:ext cx="4581667" cy="1636309"/>
                    </a:xfrm>
                    <a:prstGeom prst="rect">
                      <a:avLst/>
                    </a:prstGeom>
                    <a:ln>
                      <a:noFill/>
                    </a:ln>
                    <a:extLst>
                      <a:ext uri="{53640926-AAD7-44D8-BBD7-CCE9431645EC}">
                        <a14:shadowObscured xmlns:a14="http://schemas.microsoft.com/office/drawing/2010/main"/>
                      </a:ext>
                    </a:extLst>
                  </pic:spPr>
                </pic:pic>
              </a:graphicData>
            </a:graphic>
          </wp:inline>
        </w:drawing>
      </w:r>
      <w:r w:rsidR="009612EA">
        <w:rPr>
          <w:color w:val="000000"/>
          <w:sz w:val="23"/>
          <w:szCs w:val="23"/>
        </w:rPr>
        <w:t xml:space="preserve">     </w:t>
      </w:r>
    </w:p>
    <w:p w:rsidR="002D1904" w:rsidRDefault="002D1904" w:rsidP="00E225BE"/>
    <w:p w:rsidR="002D1904" w:rsidRPr="005445DE" w:rsidRDefault="00B3478B" w:rsidP="005445DE">
      <w:pPr>
        <w:widowControl/>
        <w:adjustRightInd w:val="0"/>
        <w:spacing w:after="240"/>
        <w:ind w:left="720" w:hanging="360"/>
        <w:jc w:val="center"/>
        <w:rPr>
          <w:color w:val="000000"/>
          <w:sz w:val="23"/>
          <w:szCs w:val="23"/>
        </w:rPr>
      </w:pPr>
      <w:r>
        <w:rPr>
          <w:noProof/>
          <w:color w:val="000000"/>
          <w:sz w:val="23"/>
          <w:szCs w:val="23"/>
        </w:rPr>
        <w:drawing>
          <wp:inline distT="0" distB="0" distL="0" distR="0">
            <wp:extent cx="5457825" cy="3829050"/>
            <wp:effectExtent l="0" t="0" r="9525" b="0"/>
            <wp:docPr id="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57825" cy="3829050"/>
                    </a:xfrm>
                    <a:prstGeom prst="rect">
                      <a:avLst/>
                    </a:prstGeom>
                    <a:noFill/>
                    <a:ln>
                      <a:noFill/>
                    </a:ln>
                  </pic:spPr>
                </pic:pic>
              </a:graphicData>
            </a:graphic>
          </wp:inline>
        </w:drawing>
      </w:r>
      <w:r w:rsidR="002D1904">
        <w:rPr>
          <w:color w:val="000000"/>
          <w:sz w:val="23"/>
          <w:szCs w:val="23"/>
        </w:rPr>
        <w:t xml:space="preserve"> </w:t>
      </w:r>
      <w:r w:rsidR="002D1904" w:rsidRPr="00C6451F">
        <w:rPr>
          <w:b/>
          <w:bCs/>
          <w:color w:val="000000"/>
          <w:sz w:val="23"/>
          <w:szCs w:val="23"/>
        </w:rPr>
        <w:t xml:space="preserve">Figure </w:t>
      </w:r>
      <w:r w:rsidR="002D1904">
        <w:rPr>
          <w:b/>
          <w:bCs/>
          <w:color w:val="000000"/>
          <w:sz w:val="23"/>
          <w:szCs w:val="23"/>
        </w:rPr>
        <w:t>12</w:t>
      </w:r>
      <w:r w:rsidR="002D1904" w:rsidRPr="00C6451F">
        <w:rPr>
          <w:b/>
          <w:bCs/>
          <w:color w:val="000000"/>
          <w:sz w:val="23"/>
          <w:szCs w:val="23"/>
        </w:rPr>
        <w:t>-3</w:t>
      </w:r>
    </w:p>
    <w:p w:rsidR="002D1904" w:rsidRDefault="002D1904" w:rsidP="00E225BE">
      <w:pPr>
        <w:widowControl/>
        <w:numPr>
          <w:ilvl w:val="0"/>
          <w:numId w:val="27"/>
        </w:numPr>
        <w:adjustRightInd w:val="0"/>
        <w:spacing w:after="240"/>
        <w:rPr>
          <w:color w:val="000000"/>
          <w:sz w:val="23"/>
          <w:szCs w:val="23"/>
        </w:rPr>
      </w:pPr>
      <w:r w:rsidRPr="0097616C">
        <w:rPr>
          <w:color w:val="000000"/>
          <w:sz w:val="23"/>
          <w:szCs w:val="23"/>
        </w:rPr>
        <w:t xml:space="preserve">Select the </w:t>
      </w:r>
      <w:r>
        <w:rPr>
          <w:color w:val="000000"/>
          <w:sz w:val="23"/>
          <w:szCs w:val="23"/>
        </w:rPr>
        <w:t>r</w:t>
      </w:r>
      <w:r w:rsidRPr="0097616C">
        <w:rPr>
          <w:color w:val="000000"/>
          <w:sz w:val="23"/>
          <w:szCs w:val="23"/>
        </w:rPr>
        <w:t>eferences option under Tools on the menu bar</w:t>
      </w:r>
      <w:r>
        <w:rPr>
          <w:color w:val="000000"/>
          <w:sz w:val="23"/>
          <w:szCs w:val="23"/>
        </w:rPr>
        <w:t xml:space="preserve"> (see Figure 12-4)</w:t>
      </w:r>
      <w:r w:rsidRPr="0097616C">
        <w:rPr>
          <w:color w:val="000000"/>
          <w:sz w:val="23"/>
          <w:szCs w:val="23"/>
        </w:rPr>
        <w:t xml:space="preserve">. </w:t>
      </w:r>
      <w:r>
        <w:rPr>
          <w:color w:val="000000"/>
          <w:sz w:val="23"/>
          <w:szCs w:val="23"/>
        </w:rPr>
        <w:t xml:space="preserve">This action will open a window that looks like figure similar to Figure 12-5, except the words “MISSING” in all caps will appear next to one or more references. </w:t>
      </w:r>
    </w:p>
    <w:p w:rsidR="002D1904" w:rsidRPr="005445DE" w:rsidRDefault="00B3478B" w:rsidP="005445DE">
      <w:pPr>
        <w:widowControl/>
        <w:adjustRightInd w:val="0"/>
        <w:spacing w:after="240"/>
        <w:ind w:left="720" w:hanging="360"/>
        <w:jc w:val="center"/>
        <w:rPr>
          <w:color w:val="000000"/>
          <w:sz w:val="23"/>
          <w:szCs w:val="23"/>
        </w:rPr>
      </w:pPr>
      <w:r>
        <w:rPr>
          <w:noProof/>
          <w:color w:val="000000"/>
          <w:sz w:val="23"/>
          <w:szCs w:val="23"/>
        </w:rPr>
        <w:drawing>
          <wp:inline distT="0" distB="0" distL="0" distR="0">
            <wp:extent cx="4067175" cy="1581150"/>
            <wp:effectExtent l="0" t="0" r="9525" b="0"/>
            <wp:docPr id="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67175" cy="1581150"/>
                    </a:xfrm>
                    <a:prstGeom prst="rect">
                      <a:avLst/>
                    </a:prstGeom>
                    <a:noFill/>
                    <a:ln>
                      <a:noFill/>
                    </a:ln>
                  </pic:spPr>
                </pic:pic>
              </a:graphicData>
            </a:graphic>
          </wp:inline>
        </w:drawing>
      </w:r>
      <w:r w:rsidR="002D1904">
        <w:rPr>
          <w:color w:val="000000"/>
          <w:sz w:val="23"/>
          <w:szCs w:val="23"/>
        </w:rPr>
        <w:t xml:space="preserve">                                      </w:t>
      </w:r>
      <w:r w:rsidR="002D1904">
        <w:rPr>
          <w:b/>
          <w:bCs/>
          <w:color w:val="000000"/>
          <w:sz w:val="23"/>
          <w:szCs w:val="23"/>
        </w:rPr>
        <w:t>Figure 12-4</w:t>
      </w:r>
    </w:p>
    <w:p w:rsidR="00122BF5" w:rsidRDefault="00122BF5" w:rsidP="005445DE">
      <w:pPr>
        <w:widowControl/>
        <w:adjustRightInd w:val="0"/>
        <w:spacing w:after="240"/>
        <w:ind w:left="720" w:hanging="360"/>
        <w:jc w:val="center"/>
        <w:rPr>
          <w:color w:val="000000"/>
          <w:sz w:val="23"/>
          <w:szCs w:val="23"/>
        </w:rPr>
      </w:pPr>
      <w:r>
        <w:rPr>
          <w:noProof/>
        </w:rPr>
        <w:lastRenderedPageBreak/>
        <w:drawing>
          <wp:inline distT="0" distB="0" distL="0" distR="0" wp14:anchorId="68A5E73A" wp14:editId="3FA4898A">
            <wp:extent cx="3689131" cy="3065620"/>
            <wp:effectExtent l="0" t="0" r="698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8789" t="33952" r="18650" b="32646"/>
                    <a:stretch/>
                  </pic:blipFill>
                  <pic:spPr bwMode="auto">
                    <a:xfrm>
                      <a:off x="0" y="0"/>
                      <a:ext cx="3719992" cy="3091265"/>
                    </a:xfrm>
                    <a:prstGeom prst="rect">
                      <a:avLst/>
                    </a:prstGeom>
                    <a:ln>
                      <a:noFill/>
                    </a:ln>
                    <a:extLst>
                      <a:ext uri="{53640926-AAD7-44D8-BBD7-CCE9431645EC}">
                        <a14:shadowObscured xmlns:a14="http://schemas.microsoft.com/office/drawing/2010/main"/>
                      </a:ext>
                    </a:extLst>
                  </pic:spPr>
                </pic:pic>
              </a:graphicData>
            </a:graphic>
          </wp:inline>
        </w:drawing>
      </w:r>
    </w:p>
    <w:p w:rsidR="002D1904" w:rsidRPr="005445DE" w:rsidRDefault="002D1904" w:rsidP="005445DE">
      <w:pPr>
        <w:widowControl/>
        <w:adjustRightInd w:val="0"/>
        <w:spacing w:after="240"/>
        <w:ind w:left="720" w:hanging="360"/>
        <w:jc w:val="center"/>
        <w:rPr>
          <w:color w:val="000000"/>
          <w:sz w:val="23"/>
          <w:szCs w:val="23"/>
        </w:rPr>
      </w:pPr>
      <w:bookmarkStart w:id="116" w:name="_GoBack"/>
      <w:bookmarkEnd w:id="116"/>
      <w:r>
        <w:rPr>
          <w:color w:val="000000"/>
          <w:sz w:val="23"/>
          <w:szCs w:val="23"/>
        </w:rPr>
        <w:t xml:space="preserve">                                  </w:t>
      </w:r>
      <w:r w:rsidRPr="00737EDC">
        <w:rPr>
          <w:b/>
          <w:bCs/>
          <w:color w:val="000000"/>
          <w:sz w:val="23"/>
          <w:szCs w:val="23"/>
        </w:rPr>
        <w:t xml:space="preserve">Figure </w:t>
      </w:r>
      <w:r>
        <w:rPr>
          <w:b/>
          <w:bCs/>
          <w:color w:val="000000"/>
          <w:sz w:val="23"/>
          <w:szCs w:val="23"/>
        </w:rPr>
        <w:t>12</w:t>
      </w:r>
      <w:r w:rsidRPr="00737EDC">
        <w:rPr>
          <w:b/>
          <w:bCs/>
          <w:color w:val="000000"/>
          <w:sz w:val="23"/>
          <w:szCs w:val="23"/>
        </w:rPr>
        <w:t>-5</w:t>
      </w:r>
    </w:p>
    <w:p w:rsidR="002D1904" w:rsidRDefault="002D1904" w:rsidP="00E225BE">
      <w:pPr>
        <w:widowControl/>
        <w:numPr>
          <w:ilvl w:val="0"/>
          <w:numId w:val="27"/>
        </w:numPr>
        <w:adjustRightInd w:val="0"/>
        <w:spacing w:after="240"/>
        <w:rPr>
          <w:color w:val="000000"/>
          <w:sz w:val="23"/>
          <w:szCs w:val="23"/>
        </w:rPr>
      </w:pPr>
      <w:r w:rsidRPr="0097616C">
        <w:rPr>
          <w:color w:val="000000"/>
          <w:sz w:val="23"/>
          <w:szCs w:val="23"/>
        </w:rPr>
        <w:t>Find the reference(s) listed as “</w:t>
      </w:r>
      <w:r>
        <w:rPr>
          <w:color w:val="000000"/>
          <w:sz w:val="23"/>
          <w:szCs w:val="23"/>
        </w:rPr>
        <w:t>MISSING</w:t>
      </w:r>
      <w:r w:rsidRPr="0097616C">
        <w:rPr>
          <w:color w:val="000000"/>
          <w:sz w:val="23"/>
          <w:szCs w:val="23"/>
        </w:rPr>
        <w:t xml:space="preserve">”. </w:t>
      </w:r>
      <w:r w:rsidRPr="00737EDC">
        <w:rPr>
          <w:b/>
          <w:bCs/>
          <w:color w:val="000000"/>
          <w:sz w:val="23"/>
          <w:szCs w:val="23"/>
        </w:rPr>
        <w:t xml:space="preserve">Note the name of the reference(s) </w:t>
      </w:r>
      <w:r>
        <w:rPr>
          <w:b/>
          <w:bCs/>
          <w:color w:val="000000"/>
          <w:sz w:val="23"/>
          <w:szCs w:val="23"/>
        </w:rPr>
        <w:t xml:space="preserve">(i.e. Microsoft ADO, Microsoft Excel and Microsoft Word are the most common) </w:t>
      </w:r>
      <w:r w:rsidRPr="0097616C">
        <w:rPr>
          <w:color w:val="000000"/>
          <w:sz w:val="23"/>
          <w:szCs w:val="23"/>
        </w:rPr>
        <w:t>and uncheck the</w:t>
      </w:r>
      <w:r>
        <w:rPr>
          <w:color w:val="000000"/>
          <w:sz w:val="23"/>
          <w:szCs w:val="23"/>
        </w:rPr>
        <w:t xml:space="preserve"> box next to the</w:t>
      </w:r>
      <w:r w:rsidRPr="0097616C">
        <w:rPr>
          <w:color w:val="000000"/>
          <w:sz w:val="23"/>
          <w:szCs w:val="23"/>
        </w:rPr>
        <w:t xml:space="preserve"> reference(s). Select the OK button.</w:t>
      </w:r>
      <w:r>
        <w:rPr>
          <w:color w:val="000000"/>
          <w:sz w:val="23"/>
          <w:szCs w:val="23"/>
        </w:rPr>
        <w:t xml:space="preserve"> This action will close the references window and return you to Figure 12-3.</w:t>
      </w:r>
    </w:p>
    <w:p w:rsidR="002D1904" w:rsidRDefault="002D1904" w:rsidP="00E225BE">
      <w:pPr>
        <w:widowControl/>
        <w:numPr>
          <w:ilvl w:val="0"/>
          <w:numId w:val="27"/>
        </w:numPr>
        <w:adjustRightInd w:val="0"/>
        <w:spacing w:after="240"/>
        <w:rPr>
          <w:color w:val="000000"/>
          <w:sz w:val="23"/>
          <w:szCs w:val="23"/>
        </w:rPr>
      </w:pPr>
      <w:r>
        <w:rPr>
          <w:color w:val="000000"/>
          <w:sz w:val="23"/>
          <w:szCs w:val="23"/>
        </w:rPr>
        <w:t>Again, s</w:t>
      </w:r>
      <w:r w:rsidRPr="0097616C">
        <w:rPr>
          <w:color w:val="000000"/>
          <w:sz w:val="23"/>
          <w:szCs w:val="23"/>
        </w:rPr>
        <w:t xml:space="preserve">elect the </w:t>
      </w:r>
      <w:r>
        <w:rPr>
          <w:color w:val="000000"/>
          <w:sz w:val="23"/>
          <w:szCs w:val="23"/>
        </w:rPr>
        <w:t>r</w:t>
      </w:r>
      <w:r w:rsidRPr="0097616C">
        <w:rPr>
          <w:color w:val="000000"/>
          <w:sz w:val="23"/>
          <w:szCs w:val="23"/>
        </w:rPr>
        <w:t>eferences option under Tools on the menu bar</w:t>
      </w:r>
      <w:r>
        <w:rPr>
          <w:color w:val="000000"/>
          <w:sz w:val="23"/>
          <w:szCs w:val="23"/>
        </w:rPr>
        <w:t xml:space="preserve"> (see Figure 12-4)</w:t>
      </w:r>
      <w:r w:rsidRPr="0097616C">
        <w:rPr>
          <w:color w:val="000000"/>
          <w:sz w:val="23"/>
          <w:szCs w:val="23"/>
        </w:rPr>
        <w:t xml:space="preserve">. </w:t>
      </w:r>
      <w:r>
        <w:rPr>
          <w:color w:val="000000"/>
          <w:sz w:val="23"/>
          <w:szCs w:val="23"/>
        </w:rPr>
        <w:t xml:space="preserve">This action will again open a window that looks like figure similar to Figure 12-5 except the references noted earlier will not be selected. </w:t>
      </w:r>
    </w:p>
    <w:p w:rsidR="002D1904" w:rsidRPr="0097616C" w:rsidRDefault="002D1904" w:rsidP="00E225BE">
      <w:pPr>
        <w:widowControl/>
        <w:numPr>
          <w:ilvl w:val="0"/>
          <w:numId w:val="27"/>
        </w:numPr>
        <w:adjustRightInd w:val="0"/>
        <w:spacing w:after="240"/>
        <w:rPr>
          <w:color w:val="000000"/>
          <w:sz w:val="23"/>
          <w:szCs w:val="23"/>
        </w:rPr>
      </w:pPr>
      <w:r>
        <w:rPr>
          <w:color w:val="000000"/>
          <w:sz w:val="23"/>
          <w:szCs w:val="23"/>
        </w:rPr>
        <w:t xml:space="preserve">Scroll down through the list of available references in Figure 12-5 (they are listed in alphabetical order) and locate an available </w:t>
      </w:r>
      <w:r w:rsidRPr="0097616C">
        <w:rPr>
          <w:color w:val="000000"/>
          <w:sz w:val="23"/>
          <w:szCs w:val="23"/>
        </w:rPr>
        <w:t>reference</w:t>
      </w:r>
      <w:r>
        <w:rPr>
          <w:color w:val="000000"/>
          <w:sz w:val="23"/>
          <w:szCs w:val="23"/>
        </w:rPr>
        <w:t xml:space="preserve"> file with the same name you noted in step 6, but with a different </w:t>
      </w:r>
      <w:r w:rsidRPr="0097616C">
        <w:rPr>
          <w:color w:val="000000"/>
          <w:sz w:val="23"/>
          <w:szCs w:val="23"/>
        </w:rPr>
        <w:t xml:space="preserve">version number. </w:t>
      </w:r>
      <w:r>
        <w:rPr>
          <w:color w:val="000000"/>
          <w:sz w:val="23"/>
          <w:szCs w:val="23"/>
        </w:rPr>
        <w:t>Place a c</w:t>
      </w:r>
      <w:r w:rsidRPr="0097616C">
        <w:rPr>
          <w:color w:val="000000"/>
          <w:sz w:val="23"/>
          <w:szCs w:val="23"/>
        </w:rPr>
        <w:t xml:space="preserve">heckmark </w:t>
      </w:r>
      <w:r>
        <w:rPr>
          <w:color w:val="000000"/>
          <w:sz w:val="23"/>
          <w:szCs w:val="23"/>
        </w:rPr>
        <w:t>next to each reference name deleted in step 6 by clicking on the box next to the</w:t>
      </w:r>
      <w:r w:rsidRPr="0097616C">
        <w:rPr>
          <w:color w:val="000000"/>
          <w:sz w:val="23"/>
          <w:szCs w:val="23"/>
        </w:rPr>
        <w:t xml:space="preserve"> reference. Select the OK button and completely exit Microsoft Access and Visual basic</w:t>
      </w:r>
      <w:r>
        <w:rPr>
          <w:color w:val="000000"/>
          <w:sz w:val="23"/>
          <w:szCs w:val="23"/>
        </w:rPr>
        <w:t xml:space="preserve"> by selecting the “X” in the upper right hand corner of all open screens</w:t>
      </w:r>
      <w:r w:rsidRPr="0097616C">
        <w:rPr>
          <w:color w:val="000000"/>
          <w:sz w:val="23"/>
          <w:szCs w:val="23"/>
        </w:rPr>
        <w:t xml:space="preserve">. The problem should be corrected. </w:t>
      </w:r>
    </w:p>
    <w:p w:rsidR="002D1904" w:rsidRDefault="002D1904" w:rsidP="003B5611"/>
    <w:p w:rsidR="002D1904" w:rsidRDefault="002D1904" w:rsidP="003B5611">
      <w:pPr>
        <w:ind w:right="72"/>
        <w:sectPr w:rsidR="002D1904">
          <w:pgSz w:w="12240" w:h="15840"/>
          <w:pgMar w:top="1150" w:right="1293" w:bottom="811" w:left="1351" w:header="720" w:footer="720" w:gutter="0"/>
          <w:cols w:space="720"/>
          <w:noEndnote/>
        </w:sectPr>
      </w:pPr>
    </w:p>
    <w:p w:rsidR="002D1904" w:rsidRDefault="002D1904" w:rsidP="005445DE">
      <w:pPr>
        <w:pStyle w:val="Heading1"/>
        <w:jc w:val="left"/>
      </w:pPr>
      <w:bookmarkStart w:id="117" w:name="_Toc289848857"/>
      <w:bookmarkStart w:id="118" w:name="_Toc320523304"/>
      <w:bookmarkStart w:id="119" w:name="_Toc320540424"/>
      <w:bookmarkStart w:id="120" w:name="_Toc320610473"/>
      <w:bookmarkStart w:id="121" w:name="_Toc384650034"/>
      <w:r>
        <w:lastRenderedPageBreak/>
        <w:t>SUBMITTING ELECTRONIC DATA</w:t>
      </w:r>
      <w:bookmarkEnd w:id="117"/>
      <w:bookmarkEnd w:id="118"/>
      <w:bookmarkEnd w:id="119"/>
      <w:bookmarkEnd w:id="120"/>
      <w:bookmarkEnd w:id="121"/>
    </w:p>
    <w:p w:rsidR="002D1904" w:rsidRDefault="002D1904"/>
    <w:p w:rsidR="002D1904" w:rsidRDefault="002D1904" w:rsidP="00E225BE">
      <w:pPr>
        <w:ind w:right="72"/>
      </w:pPr>
      <w:r>
        <w:t xml:space="preserve">As required in the </w:t>
      </w:r>
      <w:r w:rsidR="001E586B">
        <w:t xml:space="preserve">Operating Budget </w:t>
      </w:r>
      <w:r>
        <w:t xml:space="preserve">Instructions, agencies must submit the </w:t>
      </w:r>
      <w:r w:rsidR="001E586B">
        <w:t>operating budget</w:t>
      </w:r>
      <w:r>
        <w:t xml:space="preserve"> both in hard copy and electronic format. The required electronic files to be submitted are the </w:t>
      </w:r>
      <w:r>
        <w:rPr>
          <w:b/>
          <w:bCs/>
        </w:rPr>
        <w:t xml:space="preserve">BRSDATA.MDB </w:t>
      </w:r>
      <w:r>
        <w:t xml:space="preserve">and </w:t>
      </w:r>
      <w:r>
        <w:rPr>
          <w:b/>
          <w:bCs/>
        </w:rPr>
        <w:t xml:space="preserve">PRSDATA.MDB </w:t>
      </w:r>
      <w:r>
        <w:t xml:space="preserve">data files from the folder where the BRS program files reside, usually in the directory C:\BRS\, unless the system is installed on a network.   Please submit these two electronic files through the DFA FTP site.   </w:t>
      </w:r>
    </w:p>
    <w:p w:rsidR="002D1904" w:rsidRDefault="002D1904" w:rsidP="00E225BE">
      <w:pPr>
        <w:ind w:right="72"/>
      </w:pPr>
    </w:p>
    <w:p w:rsidR="002D1904" w:rsidRDefault="002D1904" w:rsidP="00E225BE">
      <w:pPr>
        <w:ind w:right="288"/>
        <w:rPr>
          <w:b/>
          <w:bCs/>
          <w:color w:val="0000FF"/>
        </w:rPr>
      </w:pPr>
      <w:r w:rsidRPr="00795389">
        <w:rPr>
          <w:b/>
          <w:bCs/>
        </w:rPr>
        <w:t>Please inform your Executive Budget Analyst when you upload your files to the DFA FTP site so that he/she can confirm that the files have been received.</w:t>
      </w:r>
      <w:r w:rsidRPr="00795389">
        <w:rPr>
          <w:b/>
          <w:bCs/>
          <w:color w:val="0000FF"/>
        </w:rPr>
        <w:t xml:space="preserve">  </w:t>
      </w:r>
    </w:p>
    <w:p w:rsidR="009E058A" w:rsidRDefault="009E058A" w:rsidP="00E225BE">
      <w:pPr>
        <w:ind w:right="288"/>
        <w:rPr>
          <w:b/>
          <w:bCs/>
          <w:color w:val="0000FF"/>
        </w:rPr>
      </w:pPr>
    </w:p>
    <w:p w:rsidR="009E058A" w:rsidRDefault="00122BF5" w:rsidP="00E225BE">
      <w:pPr>
        <w:ind w:right="288"/>
        <w:rPr>
          <w:b/>
          <w:bCs/>
          <w:color w:val="0000FF"/>
        </w:rPr>
      </w:pPr>
      <w:r>
        <w:rPr>
          <w:b/>
          <w:bCs/>
          <w:noProof/>
          <w:color w:val="0000FF"/>
        </w:rPr>
        <w:pict>
          <v:shape id="Straight Arrow Connector 29" o:spid="_x0000_s1028" type="#_x0000_t32" style="position:absolute;margin-left:57.6pt;margin-top:25.9pt;width:69pt;height:50.4pt;flip:x;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" strokecolor="#4579b8 [3044]">
            <v:stroke endarrow="open"/>
          </v:shape>
        </w:pict>
      </w:r>
      <w:r w:rsidR="009E058A">
        <w:rPr>
          <w:b/>
          <w:bCs/>
          <w:color w:val="0000FF"/>
        </w:rPr>
        <w:t>To upload your data files use the DFA FTP site and log in just as you did for the download.  The screen has an “Upload” button for this function.</w:t>
      </w:r>
    </w:p>
    <w:p w:rsidR="009E058A" w:rsidRDefault="009E058A" w:rsidP="00E225BE">
      <w:pPr>
        <w:ind w:right="288"/>
        <w:rPr>
          <w:b/>
          <w:bCs/>
          <w:color w:val="0000FF"/>
        </w:rPr>
      </w:pPr>
    </w:p>
    <w:p w:rsidR="009E058A" w:rsidRPr="00795389" w:rsidRDefault="009E058A" w:rsidP="00E225BE">
      <w:pPr>
        <w:ind w:right="288"/>
        <w:rPr>
          <w:b/>
          <w:bCs/>
        </w:rPr>
      </w:pPr>
    </w:p>
    <w:p w:rsidR="009E058A" w:rsidRDefault="009E058A" w:rsidP="009E058A">
      <w:bookmarkStart w:id="122" w:name="_Toc289848858"/>
      <w:bookmarkStart w:id="123" w:name="_Toc320523305"/>
      <w:bookmarkStart w:id="124" w:name="_Toc320540425"/>
      <w:bookmarkStart w:id="125" w:name="_Toc320610474"/>
      <w:bookmarkStart w:id="126" w:name="_Toc384650035"/>
      <w:r>
        <w:rPr>
          <w:noProof/>
        </w:rPr>
        <w:drawing>
          <wp:inline distT="0" distB="0" distL="0" distR="0">
            <wp:extent cx="5890559" cy="10541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t="11966" r="18803" b="64786"/>
                    <a:stretch>
                      <a:fillRect/>
                    </a:stretch>
                  </pic:blipFill>
                  <pic:spPr bwMode="auto">
                    <a:xfrm>
                      <a:off x="0" y="0"/>
                      <a:ext cx="5890559" cy="1054100"/>
                    </a:xfrm>
                    <a:prstGeom prst="rect">
                      <a:avLst/>
                    </a:prstGeom>
                    <a:noFill/>
                    <a:ln w="9525">
                      <a:noFill/>
                      <a:miter lim="800000"/>
                      <a:headEnd/>
                      <a:tailEnd/>
                    </a:ln>
                  </pic:spPr>
                </pic:pic>
              </a:graphicData>
            </a:graphic>
          </wp:inline>
        </w:drawing>
      </w:r>
    </w:p>
    <w:p w:rsidR="009E058A" w:rsidRDefault="009E058A" w:rsidP="009E058A"/>
    <w:p w:rsidR="009E058A" w:rsidRDefault="00122BF5" w:rsidP="009E058A">
      <w:r>
        <w:rPr>
          <w:noProof/>
        </w:rPr>
        <w:pict>
          <v:shape id="Straight Arrow Connector 35" o:spid="_x0000_s1027" type="#_x0000_t32" style="position:absolute;margin-left:35.4pt;margin-top:13.1pt;width:63.6pt;height:59.4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" strokecolor="#4579b8 [3044]">
            <v:stroke endarrow="open"/>
          </v:shape>
        </w:pict>
      </w:r>
      <w:r w:rsidR="009E058A">
        <w:t xml:space="preserve">Browse to the location where your data files are stored and choose </w:t>
      </w:r>
      <w:proofErr w:type="spellStart"/>
      <w:r w:rsidR="009E058A">
        <w:t>BRSdata</w:t>
      </w:r>
      <w:proofErr w:type="spellEnd"/>
      <w:r w:rsidR="009E058A">
        <w:t xml:space="preserve"> or </w:t>
      </w:r>
      <w:proofErr w:type="spellStart"/>
      <w:r w:rsidR="009E058A">
        <w:t>PRSdata</w:t>
      </w:r>
      <w:proofErr w:type="spellEnd"/>
      <w:r w:rsidR="009E058A">
        <w:t>.</w:t>
      </w:r>
    </w:p>
    <w:p w:rsidR="009E058A" w:rsidRDefault="009E058A" w:rsidP="009E058A"/>
    <w:p w:rsidR="009E058A" w:rsidRDefault="009E058A" w:rsidP="009E058A"/>
    <w:p w:rsidR="009E058A" w:rsidRDefault="009E058A" w:rsidP="009E058A">
      <w:r>
        <w:rPr>
          <w:noProof/>
        </w:rPr>
        <w:drawing>
          <wp:inline distT="0" distB="0" distL="0" distR="0">
            <wp:extent cx="5931633" cy="103505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t="12479" r="20406" b="65299"/>
                    <a:stretch>
                      <a:fillRect/>
                    </a:stretch>
                  </pic:blipFill>
                  <pic:spPr bwMode="auto">
                    <a:xfrm>
                      <a:off x="0" y="0"/>
                      <a:ext cx="5931633" cy="1035050"/>
                    </a:xfrm>
                    <a:prstGeom prst="rect">
                      <a:avLst/>
                    </a:prstGeom>
                    <a:noFill/>
                    <a:ln w="9525">
                      <a:noFill/>
                      <a:miter lim="800000"/>
                      <a:headEnd/>
                      <a:tailEnd/>
                    </a:ln>
                  </pic:spPr>
                </pic:pic>
              </a:graphicData>
            </a:graphic>
          </wp:inline>
        </w:drawing>
      </w:r>
    </w:p>
    <w:p w:rsidR="009E058A" w:rsidRDefault="009E058A" w:rsidP="00E225BE">
      <w:pPr>
        <w:pStyle w:val="Heading2"/>
      </w:pPr>
    </w:p>
    <w:p w:rsidR="002D1904" w:rsidRDefault="002D1904" w:rsidP="00E225BE">
      <w:pPr>
        <w:pStyle w:val="Heading2"/>
      </w:pPr>
      <w:r>
        <w:t>Revisions</w:t>
      </w:r>
      <w:bookmarkEnd w:id="122"/>
      <w:bookmarkEnd w:id="123"/>
      <w:bookmarkEnd w:id="124"/>
      <w:bookmarkEnd w:id="125"/>
      <w:bookmarkEnd w:id="126"/>
    </w:p>
    <w:p w:rsidR="002D1904" w:rsidRDefault="002D1904" w:rsidP="00E225BE"/>
    <w:p w:rsidR="002D1904" w:rsidRDefault="002D1904" w:rsidP="00E225BE">
      <w:pPr>
        <w:spacing w:after="7452"/>
        <w:sectPr w:rsidR="002D1904">
          <w:pgSz w:w="12240" w:h="15840"/>
          <w:pgMar w:top="1150" w:right="1288" w:bottom="811" w:left="1356" w:header="720" w:footer="720" w:gutter="0"/>
          <w:cols w:space="720"/>
          <w:noEndnote/>
        </w:sectPr>
      </w:pPr>
      <w:r>
        <w:t xml:space="preserve">If you are submitting a revision to either </w:t>
      </w:r>
      <w:r>
        <w:rPr>
          <w:b/>
          <w:bCs/>
        </w:rPr>
        <w:t xml:space="preserve">brsdata.mdb </w:t>
      </w:r>
      <w:r>
        <w:t xml:space="preserve">or </w:t>
      </w:r>
      <w:r>
        <w:rPr>
          <w:b/>
          <w:bCs/>
        </w:rPr>
        <w:t>prsdata.mdb,</w:t>
      </w:r>
      <w:r>
        <w:t xml:space="preserve"> include the revision number and agency number in the name of the attached file (i.e. brsdata-r1.378). This would indicate that the brsdata.mdb has been revised one time from the State Personnel </w:t>
      </w:r>
      <w:r w:rsidR="00E66217">
        <w:t>O</w:t>
      </w:r>
      <w:r>
        <w:t>ffice.</w:t>
      </w:r>
    </w:p>
    <w:p w:rsidR="0006620A" w:rsidRDefault="0006620A" w:rsidP="0006620A">
      <w:pPr>
        <w:pStyle w:val="Heading2"/>
        <w:jc w:val="center"/>
      </w:pPr>
      <w:bookmarkStart w:id="127" w:name="_Toc384650036"/>
      <w:bookmarkStart w:id="128" w:name="_Toc289848859"/>
      <w:bookmarkStart w:id="129" w:name="_Toc320523306"/>
      <w:bookmarkStart w:id="130" w:name="_Toc320540426"/>
      <w:bookmarkStart w:id="131" w:name="_Toc320610475"/>
      <w:r>
        <w:lastRenderedPageBreak/>
        <w:t>Appendix A</w:t>
      </w:r>
      <w:bookmarkEnd w:id="127"/>
      <w:r w:rsidR="002D1904">
        <w:t xml:space="preserve"> </w:t>
      </w:r>
    </w:p>
    <w:p w:rsidR="002D1904" w:rsidRPr="00607A5B" w:rsidRDefault="0012400D" w:rsidP="0006620A">
      <w:pPr>
        <w:pStyle w:val="Heading2"/>
        <w:jc w:val="center"/>
      </w:pPr>
      <w:bookmarkStart w:id="132" w:name="_Toc384650037"/>
      <w:r>
        <w:t>BRS</w:t>
      </w:r>
      <w:r w:rsidR="002D1904">
        <w:t xml:space="preserve"> </w:t>
      </w:r>
      <w:bookmarkStart w:id="133" w:name="_Toc193169552"/>
      <w:r w:rsidR="002D1904" w:rsidRPr="00607A5B">
        <w:t>Generated Forms</w:t>
      </w:r>
      <w:bookmarkEnd w:id="128"/>
      <w:bookmarkEnd w:id="129"/>
      <w:bookmarkEnd w:id="130"/>
      <w:bookmarkEnd w:id="131"/>
      <w:bookmarkEnd w:id="132"/>
      <w:bookmarkEnd w:id="133"/>
    </w:p>
    <w:p w:rsidR="002D1904" w:rsidRDefault="002D1904" w:rsidP="003C54C4">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jc w:val="both"/>
        <w:rPr>
          <w:b/>
          <w:bCs/>
        </w:rPr>
      </w:pPr>
    </w:p>
    <w:p w:rsidR="002D1904" w:rsidRPr="00607A5B" w:rsidRDefault="002D1904" w:rsidP="00E225BE">
      <w:pPr>
        <w:pStyle w:val="Heading3"/>
      </w:pPr>
      <w:bookmarkStart w:id="134" w:name="_Toc193169553"/>
      <w:bookmarkStart w:id="135" w:name="_Toc289848860"/>
      <w:bookmarkStart w:id="136" w:name="_Toc320523307"/>
      <w:bookmarkStart w:id="137" w:name="_Toc320540427"/>
      <w:bookmarkStart w:id="138" w:name="_Toc320610476"/>
      <w:bookmarkStart w:id="139" w:name="_Toc384650038"/>
      <w:r w:rsidRPr="00607A5B">
        <w:t>Financial Summary (S-8 Form)</w:t>
      </w:r>
      <w:bookmarkEnd w:id="134"/>
      <w:bookmarkEnd w:id="135"/>
      <w:bookmarkEnd w:id="136"/>
      <w:bookmarkEnd w:id="137"/>
      <w:bookmarkEnd w:id="138"/>
      <w:bookmarkEnd w:id="139"/>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rsidRPr="00A73BC4">
        <w:t xml:space="preserve">The S-8 form is generated from revenue, expenditure and FTE data in the View/Update Data Using Excel module of </w:t>
      </w:r>
      <w:r w:rsidR="0012400D">
        <w:t>BRS</w:t>
      </w:r>
      <w:r w:rsidRPr="00A73BC4">
        <w:t xml:space="preserve">. If you are unfamiliar with </w:t>
      </w:r>
      <w:r w:rsidR="0012400D">
        <w:t>BRS</w:t>
      </w:r>
      <w:r>
        <w:t xml:space="preserve">, refer to the </w:t>
      </w:r>
      <w:r w:rsidR="001E586B">
        <w:t>FY20</w:t>
      </w:r>
      <w:r w:rsidRPr="00A73BC4">
        <w:t xml:space="preserve"> </w:t>
      </w:r>
      <w:r w:rsidR="001E586B">
        <w:t>Operating Budget</w:t>
      </w:r>
      <w:r w:rsidRPr="00A73BC4">
        <w:t xml:space="preserve"> Instructions and the</w:t>
      </w:r>
      <w:r>
        <w:t xml:space="preserve"> </w:t>
      </w:r>
      <w:r w:rsidR="0012400D">
        <w:t>BRS</w:t>
      </w:r>
      <w:r>
        <w:t xml:space="preserve"> </w:t>
      </w:r>
      <w:r w:rsidRPr="00A73BC4">
        <w:t xml:space="preserve">User Guide. </w:t>
      </w:r>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p>
    <w:p w:rsidR="002D1904" w:rsidRPr="001A6BC6"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rPr>
          <w:b/>
          <w:bCs/>
          <w:i/>
          <w:iCs/>
        </w:rPr>
      </w:pPr>
      <w:r>
        <w:t>There should be one S</w:t>
      </w:r>
      <w:r>
        <w:noBreakHyphen/>
        <w:t>8 form for each program or budgeted activity and a summary S</w:t>
      </w:r>
      <w:r>
        <w:noBreakHyphen/>
        <w:t xml:space="preserve">8 form with agency totals if there is more than one program. </w:t>
      </w:r>
      <w:r w:rsidRPr="001A6BC6">
        <w:rPr>
          <w:i/>
          <w:iCs/>
        </w:rPr>
        <w:t xml:space="preserve">Budgeted revenues </w:t>
      </w:r>
      <w:r w:rsidRPr="001A6BC6">
        <w:rPr>
          <w:b/>
          <w:bCs/>
          <w:i/>
          <w:iCs/>
        </w:rPr>
        <w:t>must</w:t>
      </w:r>
      <w:r w:rsidRPr="001A6BC6">
        <w:rPr>
          <w:i/>
          <w:iCs/>
        </w:rPr>
        <w:t xml:space="preserve"> equal budgeted expenditures for each program or budgeted activity.</w:t>
      </w:r>
    </w:p>
    <w:p w:rsidR="002D1904" w:rsidRPr="00607A5B" w:rsidRDefault="002D1904" w:rsidP="00E225BE">
      <w:pPr>
        <w:pStyle w:val="Heading3"/>
      </w:pPr>
      <w:bookmarkStart w:id="140" w:name="_Toc193169554"/>
      <w:bookmarkStart w:id="141" w:name="_Toc289848861"/>
      <w:bookmarkStart w:id="142" w:name="_Toc320523308"/>
      <w:bookmarkStart w:id="143" w:name="_Toc320540428"/>
      <w:bookmarkStart w:id="144" w:name="_Toc320610477"/>
      <w:bookmarkStart w:id="145" w:name="_Toc384650039"/>
      <w:r>
        <w:t>Account Code</w:t>
      </w:r>
      <w:r w:rsidRPr="00607A5B">
        <w:t xml:space="preserve"> Expenditure Summary (S-9 Form)</w:t>
      </w:r>
      <w:bookmarkEnd w:id="140"/>
      <w:bookmarkEnd w:id="141"/>
      <w:bookmarkEnd w:id="142"/>
      <w:bookmarkEnd w:id="143"/>
      <w:bookmarkEnd w:id="144"/>
      <w:bookmarkEnd w:id="145"/>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t xml:space="preserve">The S-9 form is generated from expenditure data entered into </w:t>
      </w:r>
      <w:r w:rsidR="0012400D">
        <w:t>BRS</w:t>
      </w:r>
      <w:r>
        <w:t>. S</w:t>
      </w:r>
      <w:r>
        <w:noBreakHyphen/>
        <w:t>9 forms must be printed for each program or budget activity and at the agency summary level.</w:t>
      </w:r>
    </w:p>
    <w:p w:rsidR="002D1904" w:rsidRPr="00B238B6" w:rsidRDefault="002D1904" w:rsidP="00E225BE">
      <w:pPr>
        <w:pStyle w:val="Heading3"/>
      </w:pPr>
      <w:bookmarkStart w:id="146" w:name="_Toc193169555"/>
      <w:bookmarkStart w:id="147" w:name="_Toc289848862"/>
      <w:bookmarkStart w:id="148" w:name="_Toc320523309"/>
      <w:bookmarkStart w:id="149" w:name="_Toc320540429"/>
      <w:bookmarkStart w:id="150" w:name="_Toc320610478"/>
      <w:bookmarkStart w:id="151" w:name="_Toc384650040"/>
      <w:r w:rsidRPr="00B238B6">
        <w:t>Detail of GSD Line Items (S-13 Form)</w:t>
      </w:r>
      <w:bookmarkEnd w:id="146"/>
      <w:bookmarkEnd w:id="147"/>
      <w:bookmarkEnd w:id="148"/>
      <w:bookmarkEnd w:id="149"/>
      <w:bookmarkEnd w:id="150"/>
      <w:bookmarkEnd w:id="151"/>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rsidRPr="00B238B6">
        <w:t xml:space="preserve">The S-13 form is generated from expenditure data entered into </w:t>
      </w:r>
      <w:r w:rsidR="0012400D">
        <w:t>BRS</w:t>
      </w:r>
      <w:r w:rsidRPr="00B238B6">
        <w:t>.  The form must be printed at the agency summary level.</w:t>
      </w:r>
    </w:p>
    <w:p w:rsidR="002D1904" w:rsidRPr="00B238B6" w:rsidRDefault="002D1904" w:rsidP="00E225BE">
      <w:pPr>
        <w:pStyle w:val="Heading3"/>
      </w:pPr>
      <w:bookmarkStart w:id="152" w:name="_Toc289848863"/>
      <w:bookmarkStart w:id="153" w:name="_Toc320523310"/>
      <w:bookmarkStart w:id="154" w:name="_Toc320540430"/>
      <w:bookmarkStart w:id="155" w:name="_Toc320610479"/>
      <w:bookmarkStart w:id="156" w:name="_Toc384650041"/>
      <w:r>
        <w:t>Detail of Other Financing Uses</w:t>
      </w:r>
      <w:r w:rsidRPr="00B238B6">
        <w:t xml:space="preserve"> (</w:t>
      </w:r>
      <w:r>
        <w:t>E</w:t>
      </w:r>
      <w:r w:rsidRPr="00B238B6">
        <w:t>-</w:t>
      </w:r>
      <w:r>
        <w:t>4B</w:t>
      </w:r>
      <w:r w:rsidRPr="00B238B6">
        <w:t xml:space="preserve"> Form)</w:t>
      </w:r>
      <w:bookmarkEnd w:id="152"/>
      <w:bookmarkEnd w:id="153"/>
      <w:bookmarkEnd w:id="154"/>
      <w:bookmarkEnd w:id="155"/>
      <w:bookmarkEnd w:id="156"/>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rsidRPr="00B238B6">
        <w:t xml:space="preserve">The </w:t>
      </w:r>
      <w:r>
        <w:t>E-4B</w:t>
      </w:r>
      <w:r w:rsidRPr="00B238B6">
        <w:t xml:space="preserve"> form is generated from </w:t>
      </w:r>
      <w:r>
        <w:t xml:space="preserve">the </w:t>
      </w:r>
      <w:r w:rsidRPr="00B238B6">
        <w:t>data entered into</w:t>
      </w:r>
      <w:r>
        <w:t xml:space="preserve"> </w:t>
      </w:r>
      <w:r w:rsidR="0012400D">
        <w:t>BRS</w:t>
      </w:r>
      <w:r>
        <w:t xml:space="preserve"> in the Detail of Other Financing Uses module</w:t>
      </w:r>
      <w:r w:rsidR="00A215CF">
        <w:t>, not the View/Update Excel module</w:t>
      </w:r>
      <w:r w:rsidRPr="00B238B6">
        <w:t xml:space="preserve">.  The form must be printed at the </w:t>
      </w:r>
      <w:r>
        <w:t>individual program</w:t>
      </w:r>
      <w:r w:rsidRPr="00B238B6">
        <w:t xml:space="preserve"> level.</w:t>
      </w:r>
    </w:p>
    <w:p w:rsidR="002D1904" w:rsidRPr="00B238B6" w:rsidRDefault="002D1904" w:rsidP="00E225BE">
      <w:pPr>
        <w:pStyle w:val="Heading3"/>
      </w:pPr>
      <w:bookmarkStart w:id="157" w:name="_Toc227375865"/>
      <w:bookmarkStart w:id="158" w:name="_Toc289848864"/>
      <w:bookmarkStart w:id="159" w:name="_Toc320523311"/>
      <w:bookmarkStart w:id="160" w:name="_Toc320540431"/>
      <w:bookmarkStart w:id="161" w:name="_Toc320610480"/>
      <w:bookmarkStart w:id="162" w:name="_Toc384650042"/>
      <w:bookmarkStart w:id="163" w:name="_Toc193169556"/>
      <w:bookmarkStart w:id="164" w:name="_Toc162321530"/>
      <w:r>
        <w:t>Operating Budget Input Forms</w:t>
      </w:r>
      <w:r w:rsidRPr="00B238B6">
        <w:t xml:space="preserve"> (</w:t>
      </w:r>
      <w:r>
        <w:t>OPBUD-3 and OPBUD-4</w:t>
      </w:r>
      <w:r w:rsidRPr="00B238B6">
        <w:t xml:space="preserve"> Form)</w:t>
      </w:r>
      <w:bookmarkEnd w:id="157"/>
      <w:bookmarkEnd w:id="158"/>
      <w:bookmarkEnd w:id="159"/>
      <w:bookmarkEnd w:id="160"/>
      <w:bookmarkEnd w:id="161"/>
      <w:bookmarkEnd w:id="162"/>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t>The OPBUD forms are used to detail appropriations to specific funds and categories for posting to the SHARE system.</w:t>
      </w:r>
    </w:p>
    <w:p w:rsidR="002D1904" w:rsidRPr="00C87D4F" w:rsidRDefault="002D1904" w:rsidP="00E225BE">
      <w:pPr>
        <w:pStyle w:val="Heading3"/>
      </w:pPr>
      <w:bookmarkStart w:id="165" w:name="_Toc289848865"/>
      <w:bookmarkStart w:id="166" w:name="_Toc320523312"/>
      <w:bookmarkStart w:id="167" w:name="_Toc320540432"/>
      <w:bookmarkStart w:id="168" w:name="_Toc320610481"/>
      <w:bookmarkStart w:id="169" w:name="_Toc384650043"/>
      <w:r w:rsidRPr="00C87D4F">
        <w:t>Revenue Forms (R-1 through R-5 Forms)</w:t>
      </w:r>
      <w:bookmarkEnd w:id="163"/>
      <w:bookmarkEnd w:id="165"/>
      <w:bookmarkEnd w:id="166"/>
      <w:bookmarkEnd w:id="167"/>
      <w:bookmarkEnd w:id="168"/>
      <w:bookmarkEnd w:id="169"/>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rsidRPr="0019106D">
        <w:rPr>
          <w:b/>
          <w:bCs/>
        </w:rPr>
        <w:t>R-Forms must be generated from the</w:t>
      </w:r>
      <w:r>
        <w:rPr>
          <w:b/>
          <w:bCs/>
        </w:rPr>
        <w:t xml:space="preserve"> </w:t>
      </w:r>
      <w:r w:rsidR="0012400D">
        <w:rPr>
          <w:b/>
          <w:bCs/>
        </w:rPr>
        <w:t>BRS</w:t>
      </w:r>
      <w:r>
        <w:rPr>
          <w:b/>
          <w:bCs/>
        </w:rPr>
        <w:t xml:space="preserve"> </w:t>
      </w:r>
      <w:r w:rsidRPr="0019106D">
        <w:rPr>
          <w:b/>
          <w:bCs/>
        </w:rPr>
        <w:t>system.</w:t>
      </w:r>
      <w:r w:rsidRPr="0019106D">
        <w:t xml:space="preserve"> Information included on the R-forms must reconcile to amounts on the S-8 and S-9 forms. The types of revenue/funding sources and the R-form that should be used for each are detailed below. To ensure proper use of </w:t>
      </w:r>
      <w:r>
        <w:t xml:space="preserve">revenue account </w:t>
      </w:r>
      <w:r w:rsidRPr="0019106D">
        <w:t xml:space="preserve">codes, please consult </w:t>
      </w:r>
      <w:r>
        <w:t>the FCD</w:t>
      </w:r>
      <w:r w:rsidRPr="0019106D">
        <w:t xml:space="preserve"> </w:t>
      </w:r>
      <w:r>
        <w:t xml:space="preserve">website; </w:t>
      </w:r>
      <w:hyperlink r:id="rId66" w:history="1">
        <w:r w:rsidRPr="00896CD1">
          <w:rPr>
            <w:rStyle w:val="Hyperlink"/>
          </w:rPr>
          <w:t>http://www.nmdfa.state.nm.us/uploads/navigation/Chart_of_Accounts/Chart%20of%20Accounts.xls</w:t>
        </w:r>
      </w:hyperlink>
      <w:r>
        <w:t xml:space="preserve">  </w:t>
      </w:r>
      <w:r w:rsidRPr="0019106D">
        <w:t xml:space="preserve"> or the SHARE website at </w:t>
      </w:r>
      <w:hyperlink r:id="rId67" w:history="1">
        <w:r w:rsidRPr="00896CD1">
          <w:rPr>
            <w:rStyle w:val="Hyperlink"/>
          </w:rPr>
          <w:t>http://nmdfa.state.nm.us/share_3.aspx</w:t>
        </w:r>
      </w:hyperlink>
    </w:p>
    <w:p w:rsidR="002D1904" w:rsidRPr="0019106D"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r>
        <w:t>.</w:t>
      </w:r>
    </w:p>
    <w:p w:rsidR="002D1904" w:rsidRPr="00272D3D"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rPr>
          <w:b/>
        </w:rPr>
      </w:pPr>
      <w:r w:rsidRPr="00C87D4F">
        <w:t>Information on forms R-1 through R-5 is generated from rev</w:t>
      </w:r>
      <w:r>
        <w:t xml:space="preserve">enue information entered in the “View/Update R Forms” module in </w:t>
      </w:r>
      <w:r w:rsidR="0012400D">
        <w:t>BRS</w:t>
      </w:r>
      <w:r>
        <w:t>.</w:t>
      </w:r>
      <w:r w:rsidRPr="00C87D4F">
        <w:t xml:space="preserve"> List all General Fund appropriations by item and citation. </w:t>
      </w:r>
      <w:r>
        <w:t>E</w:t>
      </w:r>
      <w:r w:rsidRPr="00C87D4F">
        <w:t xml:space="preserve">nter the amount rounded to thousands. Revenues/sources detailed on forms R-1 through R-5 </w:t>
      </w:r>
      <w:r>
        <w:t>will automatically update revenue</w:t>
      </w:r>
      <w:r w:rsidRPr="00C87D4F">
        <w:t xml:space="preserve"> amounts on the S-8 forms</w:t>
      </w:r>
      <w:r>
        <w:t xml:space="preserve">. </w:t>
      </w:r>
      <w:r w:rsidRPr="00C87D4F">
        <w:t>These forms will be generated at the program or budgeted activity level.</w:t>
      </w:r>
      <w:r w:rsidR="00272D3D">
        <w:t xml:space="preserve"> </w:t>
      </w:r>
      <w:r w:rsidR="00EE034F">
        <w:rPr>
          <w:b/>
        </w:rPr>
        <w:t>See FY</w:t>
      </w:r>
      <w:r w:rsidR="001E586B">
        <w:rPr>
          <w:b/>
        </w:rPr>
        <w:t>20</w:t>
      </w:r>
      <w:r w:rsidR="00272D3D" w:rsidRPr="00272D3D">
        <w:rPr>
          <w:b/>
        </w:rPr>
        <w:t xml:space="preserve"> Operating Budget Instructions for more information regarding revenue entries.</w:t>
      </w:r>
    </w:p>
    <w:p w:rsidR="002D1904" w:rsidRPr="00C87D4F"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p>
    <w:p w:rsidR="002D1904" w:rsidRPr="00D36D27" w:rsidRDefault="002D1904" w:rsidP="00E225BE">
      <w:pPr>
        <w:pStyle w:val="Heading3"/>
      </w:pPr>
      <w:bookmarkStart w:id="170" w:name="_Toc168718496"/>
      <w:bookmarkStart w:id="171" w:name="_Toc201036176"/>
      <w:bookmarkStart w:id="172" w:name="_Toc201397903"/>
      <w:bookmarkStart w:id="173" w:name="_Toc289848871"/>
      <w:bookmarkStart w:id="174" w:name="_Toc320523318"/>
      <w:bookmarkStart w:id="175" w:name="_Toc320540438"/>
      <w:bookmarkStart w:id="176" w:name="_Toc320610487"/>
      <w:bookmarkStart w:id="177" w:name="_Toc384650049"/>
      <w:bookmarkEnd w:id="164"/>
      <w:r w:rsidRPr="00D36D27">
        <w:lastRenderedPageBreak/>
        <w:t xml:space="preserve">Detail of Personal Services </w:t>
      </w:r>
      <w:r>
        <w:t>(</w:t>
      </w:r>
      <w:r w:rsidRPr="00D36D27">
        <w:t>E-1</w:t>
      </w:r>
      <w:r>
        <w:t>)</w:t>
      </w:r>
      <w:bookmarkEnd w:id="170"/>
      <w:bookmarkEnd w:id="171"/>
      <w:bookmarkEnd w:id="172"/>
      <w:bookmarkEnd w:id="173"/>
      <w:bookmarkEnd w:id="174"/>
      <w:bookmarkEnd w:id="175"/>
      <w:bookmarkEnd w:id="176"/>
      <w:bookmarkEnd w:id="177"/>
    </w:p>
    <w:p w:rsidR="002D1904" w:rsidRPr="00D36D27" w:rsidRDefault="002D1904" w:rsidP="00E225BE">
      <w:pPr>
        <w:pStyle w:val="BodyText"/>
        <w:jc w:val="left"/>
      </w:pPr>
      <w:r w:rsidRPr="00D36D27">
        <w:t>The E-1 is produced from data entered into the personnel module of</w:t>
      </w:r>
      <w:r>
        <w:t xml:space="preserve"> </w:t>
      </w:r>
      <w:r w:rsidR="0012400D">
        <w:t>BRS</w:t>
      </w:r>
      <w:r>
        <w:t xml:space="preserve"> </w:t>
      </w:r>
      <w:r w:rsidRPr="00D36D27">
        <w:t>and will project salary requirements for</w:t>
      </w:r>
      <w:r>
        <w:t xml:space="preserve"> eac</w:t>
      </w:r>
      <w:r w:rsidR="001E586B">
        <w:t>h positions through June 30, 2020</w:t>
      </w:r>
      <w:r>
        <w:t xml:space="preserve"> based on projec</w:t>
      </w:r>
      <w:r w:rsidR="00EF73E3">
        <w:t>ted salaries as of June 30, 201</w:t>
      </w:r>
      <w:r w:rsidR="001E586B">
        <w:t>9</w:t>
      </w:r>
      <w:r>
        <w:t>.</w:t>
      </w:r>
    </w:p>
    <w:p w:rsidR="002D1904" w:rsidRDefault="002D1904" w:rsidP="00E225BE">
      <w:pPr>
        <w:pStyle w:val="BodyText"/>
        <w:jc w:val="left"/>
      </w:pPr>
    </w:p>
    <w:p w:rsidR="002D1904" w:rsidRDefault="002D1904" w:rsidP="00E225BE">
      <w:pPr>
        <w:pStyle w:val="BodyText"/>
        <w:jc w:val="left"/>
      </w:pPr>
      <w:r w:rsidRPr="00D36D27">
        <w:t xml:space="preserve">FTE totals and </w:t>
      </w:r>
      <w:r>
        <w:t xml:space="preserve">classification </w:t>
      </w:r>
      <w:r w:rsidRPr="00D36D27">
        <w:t xml:space="preserve">types (permanent, term and temporary) </w:t>
      </w:r>
      <w:r>
        <w:t>on the E-1 form should include the total of all budgeted positions, including deviations from the FTE levels contained in the General Appropriation Act that are fully justified and supported</w:t>
      </w:r>
      <w:r w:rsidR="00EF73E3">
        <w:t xml:space="preserve"> by </w:t>
      </w:r>
      <w:r w:rsidR="001E586B">
        <w:t>FY20</w:t>
      </w:r>
      <w:r>
        <w:t xml:space="preserve"> appropriations. In addition, budgeted FTE on the E-1 form must reconcile to budgeted positions included on the agency’s </w:t>
      </w:r>
      <w:r w:rsidR="00856B6A">
        <w:t xml:space="preserve">most recent </w:t>
      </w:r>
      <w:r w:rsidR="003A6B4A">
        <w:t>FY1</w:t>
      </w:r>
      <w:r w:rsidR="001E586B">
        <w:t>9</w:t>
      </w:r>
      <w:r>
        <w:t xml:space="preserve"> Organizational Listing Report.  Please refer to the section on “FTE Policy and Position Control” for more information on position control. </w:t>
      </w:r>
    </w:p>
    <w:p w:rsidR="002D1904" w:rsidRPr="00D36D27" w:rsidRDefault="002D1904" w:rsidP="00E225BE">
      <w:pPr>
        <w:pStyle w:val="BodyText"/>
        <w:jc w:val="left"/>
      </w:pPr>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bookmarkStart w:id="178" w:name="_Toc193169558"/>
      <w:bookmarkStart w:id="179" w:name="_Toc201036177"/>
      <w:bookmarkStart w:id="180" w:name="_Toc201397904"/>
      <w:r>
        <w:t xml:space="preserve">Note that the total salary calculation will not necessarily equal the amount budgeted in the personal services and employee benefits category for </w:t>
      </w:r>
      <w:r w:rsidR="003A6B4A">
        <w:t>FY1</w:t>
      </w:r>
      <w:r w:rsidR="00DF7A5D">
        <w:t>9</w:t>
      </w:r>
      <w:r>
        <w:t xml:space="preserve">, because the appropriated amount may contain built-in vacancy saving rates. The information generated by the E-1 will assist the agency and the Executive Analyst in determining the amount of vacancy savings the agency will have to maintain in order to meet budgetary constraints. Additionally, this information will be used in the preparation of the </w:t>
      </w:r>
      <w:r w:rsidR="00DF7A5D">
        <w:t>FY20</w:t>
      </w:r>
      <w:r>
        <w:t xml:space="preserve"> appropriation request. Please refer to the section on “FTE Policy and Position Control” for additional information. </w:t>
      </w:r>
    </w:p>
    <w:p w:rsidR="002D1904"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pPr>
    </w:p>
    <w:p w:rsidR="002D1904" w:rsidRPr="00044ABA" w:rsidRDefault="002D1904" w:rsidP="00E225BE">
      <w:pPr>
        <w:widowControl/>
        <w:tabs>
          <w:tab w:val="left" w:pos="-1440"/>
          <w:tab w:val="left" w:pos="-720"/>
          <w:tab w:val="left" w:pos="0"/>
          <w:tab w:val="left" w:pos="722"/>
          <w:tab w:val="left" w:pos="1444"/>
          <w:tab w:val="left" w:pos="2203"/>
          <w:tab w:val="left" w:pos="2883"/>
          <w:tab w:val="left" w:pos="4438"/>
          <w:tab w:val="left" w:pos="5040"/>
          <w:tab w:val="left" w:pos="5760"/>
          <w:tab w:val="left" w:pos="6480"/>
          <w:tab w:val="left" w:pos="7200"/>
          <w:tab w:val="left" w:pos="7920"/>
          <w:tab w:val="left" w:pos="8640"/>
          <w:tab w:val="left" w:pos="9360"/>
        </w:tabs>
        <w:rPr>
          <w:b/>
          <w:bCs/>
          <w:i/>
          <w:iCs/>
        </w:rPr>
      </w:pPr>
      <w:r w:rsidRPr="00044ABA">
        <w:rPr>
          <w:b/>
          <w:bCs/>
          <w:i/>
          <w:iCs/>
        </w:rPr>
        <w:t>Note: E</w:t>
      </w:r>
      <w:r>
        <w:rPr>
          <w:b/>
          <w:bCs/>
          <w:i/>
          <w:iCs/>
        </w:rPr>
        <w:t>-</w:t>
      </w:r>
      <w:r w:rsidRPr="00044ABA">
        <w:rPr>
          <w:b/>
          <w:bCs/>
          <w:i/>
          <w:iCs/>
        </w:rPr>
        <w:t xml:space="preserve">Forms must be included as part of the </w:t>
      </w:r>
      <w:r w:rsidR="001E586B">
        <w:rPr>
          <w:b/>
          <w:bCs/>
          <w:i/>
          <w:iCs/>
        </w:rPr>
        <w:t>FY20</w:t>
      </w:r>
      <w:r w:rsidRPr="00044ABA">
        <w:rPr>
          <w:b/>
          <w:bCs/>
          <w:i/>
          <w:iCs/>
        </w:rPr>
        <w:t xml:space="preserve"> operating</w:t>
      </w:r>
      <w:r w:rsidR="00856B6A">
        <w:rPr>
          <w:b/>
          <w:bCs/>
          <w:i/>
          <w:iCs/>
        </w:rPr>
        <w:t xml:space="preserve"> budget submission on May </w:t>
      </w:r>
      <w:r w:rsidR="007703AE">
        <w:rPr>
          <w:b/>
          <w:bCs/>
          <w:i/>
          <w:iCs/>
        </w:rPr>
        <w:t>1</w:t>
      </w:r>
      <w:r>
        <w:rPr>
          <w:b/>
          <w:bCs/>
          <w:i/>
          <w:iCs/>
        </w:rPr>
        <w:t>, 201</w:t>
      </w:r>
      <w:r w:rsidR="001E586B">
        <w:rPr>
          <w:b/>
          <w:bCs/>
          <w:i/>
          <w:iCs/>
        </w:rPr>
        <w:t>9</w:t>
      </w:r>
      <w:r w:rsidRPr="00044ABA">
        <w:rPr>
          <w:b/>
          <w:bCs/>
          <w:i/>
          <w:iCs/>
        </w:rPr>
        <w:t xml:space="preserve">. </w:t>
      </w:r>
    </w:p>
    <w:p w:rsidR="002D1904" w:rsidRPr="00661807" w:rsidRDefault="002D1904" w:rsidP="00E225BE">
      <w:pPr>
        <w:pStyle w:val="Heading3"/>
      </w:pPr>
      <w:bookmarkStart w:id="181" w:name="_Toc289848872"/>
      <w:bookmarkStart w:id="182" w:name="_Toc320523319"/>
      <w:bookmarkStart w:id="183" w:name="_Toc320540439"/>
      <w:bookmarkStart w:id="184" w:name="_Toc320610488"/>
      <w:bookmarkStart w:id="185" w:name="_Toc384650050"/>
      <w:r>
        <w:t>Turnover Report</w:t>
      </w:r>
      <w:r w:rsidRPr="00661807">
        <w:t xml:space="preserve"> (E-1B)</w:t>
      </w:r>
      <w:bookmarkEnd w:id="178"/>
      <w:bookmarkEnd w:id="179"/>
      <w:bookmarkEnd w:id="180"/>
      <w:bookmarkEnd w:id="181"/>
      <w:bookmarkEnd w:id="182"/>
      <w:bookmarkEnd w:id="183"/>
      <w:bookmarkEnd w:id="184"/>
      <w:bookmarkEnd w:id="185"/>
    </w:p>
    <w:p w:rsidR="002D1904" w:rsidRDefault="002D1904" w:rsidP="00E225BE">
      <w:pPr>
        <w:pStyle w:val="BodyText"/>
        <w:jc w:val="left"/>
      </w:pPr>
      <w:r w:rsidRPr="00661807">
        <w:t>The E-1B report is produced from data entered in the personnel module and data entered in the View/Update Data Using Excel module. This report will provide information regarding b</w:t>
      </w:r>
      <w:r>
        <w:t>oth current and historic turnover</w:t>
      </w:r>
      <w:r w:rsidRPr="00661807">
        <w:t xml:space="preserve"> rates for the agency. Agencies will be required to submit one form for each program.</w:t>
      </w:r>
      <w:r>
        <w:t xml:space="preserve"> </w:t>
      </w:r>
      <w:r w:rsidR="0012400D">
        <w:t>BRS</w:t>
      </w:r>
      <w:r>
        <w:t xml:space="preserve"> </w:t>
      </w:r>
      <w:r w:rsidRPr="00661807">
        <w:t xml:space="preserve">will provide a report that calculates the </w:t>
      </w:r>
      <w:r w:rsidR="001E586B">
        <w:t>FY20</w:t>
      </w:r>
      <w:r w:rsidRPr="00661807">
        <w:t xml:space="preserve"> </w:t>
      </w:r>
      <w:r>
        <w:t>Operating Budget turnover</w:t>
      </w:r>
      <w:r w:rsidRPr="00661807">
        <w:t xml:space="preserve"> rate</w:t>
      </w:r>
      <w:r>
        <w:t>s</w:t>
      </w:r>
      <w:r w:rsidRPr="00661807">
        <w:t xml:space="preserve"> based on information provided f</w:t>
      </w:r>
      <w:r>
        <w:t xml:space="preserve">or </w:t>
      </w:r>
      <w:r w:rsidR="001E586B">
        <w:t>FY20</w:t>
      </w:r>
      <w:r>
        <w:t xml:space="preserve"> and the </w:t>
      </w:r>
      <w:r w:rsidR="003A6B4A">
        <w:t>FY1</w:t>
      </w:r>
      <w:r w:rsidR="001E586B">
        <w:t>9</w:t>
      </w:r>
      <w:r>
        <w:t xml:space="preserve"> budgeted turnover rates based on appropriated amounts.  </w:t>
      </w:r>
      <w:r w:rsidR="00856B6A">
        <w:t>Update t</w:t>
      </w:r>
      <w:r>
        <w:t xml:space="preserve">he </w:t>
      </w:r>
      <w:r w:rsidR="0012400D">
        <w:t>BRS</w:t>
      </w:r>
      <w:r>
        <w:t xml:space="preserve"> system </w:t>
      </w:r>
      <w:r w:rsidR="00856B6A">
        <w:t>vacancy report by entering the nu</w:t>
      </w:r>
      <w:r w:rsidR="001E586B">
        <w:t>mber of vacant positions in FY19</w:t>
      </w:r>
      <w:r w:rsidR="00DF7A5D">
        <w:t xml:space="preserve"> </w:t>
      </w:r>
      <w:r w:rsidR="00856B6A">
        <w:t>for each month through April 201</w:t>
      </w:r>
      <w:r w:rsidR="001E586B">
        <w:t>9</w:t>
      </w:r>
      <w:r w:rsidR="00856B6A">
        <w:t>. This will help produce a report that</w:t>
      </w:r>
      <w:r>
        <w:t xml:space="preserve"> reflect</w:t>
      </w:r>
      <w:r w:rsidR="00856B6A">
        <w:t>s</w:t>
      </w:r>
      <w:r>
        <w:t xml:space="preserve"> the </w:t>
      </w:r>
      <w:r w:rsidR="003A6B4A">
        <w:t>FY1</w:t>
      </w:r>
      <w:r w:rsidR="001E586B">
        <w:t>9</w:t>
      </w:r>
      <w:r w:rsidR="00DF7A5D">
        <w:t xml:space="preserve"> </w:t>
      </w:r>
      <w:r w:rsidR="00856B6A">
        <w:t>average</w:t>
      </w:r>
      <w:r w:rsidR="00272D3D">
        <w:t xml:space="preserve"> </w:t>
      </w:r>
      <w:r>
        <w:t>turnover</w:t>
      </w:r>
      <w:r w:rsidRPr="00661807">
        <w:t xml:space="preserve"> rate as of the </w:t>
      </w:r>
      <w:r>
        <w:t>May</w:t>
      </w:r>
      <w:r w:rsidR="00856B6A">
        <w:t xml:space="preserve"> </w:t>
      </w:r>
      <w:r w:rsidR="007703AE">
        <w:t>1</w:t>
      </w:r>
      <w:r w:rsidRPr="00661807">
        <w:t xml:space="preserve">, </w:t>
      </w:r>
      <w:r w:rsidR="00856B6A">
        <w:t>201</w:t>
      </w:r>
      <w:r w:rsidR="001E586B">
        <w:t>9</w:t>
      </w:r>
      <w:r w:rsidRPr="00661807">
        <w:t xml:space="preserve"> submission</w:t>
      </w:r>
      <w:r>
        <w:t xml:space="preserve">, the average year-to-date turnover rate for </w:t>
      </w:r>
      <w:r w:rsidR="003A6B4A">
        <w:t>FY1</w:t>
      </w:r>
      <w:r w:rsidR="001E586B">
        <w:t>9</w:t>
      </w:r>
      <w:r w:rsidRPr="00661807">
        <w:t xml:space="preserve"> </w:t>
      </w:r>
      <w:r>
        <w:t>and</w:t>
      </w:r>
      <w:r w:rsidRPr="00661807">
        <w:t xml:space="preserve"> </w:t>
      </w:r>
      <w:r w:rsidR="00B546AF">
        <w:t>FY1</w:t>
      </w:r>
      <w:r w:rsidR="001E586B">
        <w:t>8</w:t>
      </w:r>
      <w:r>
        <w:t xml:space="preserve"> average annual turnover</w:t>
      </w:r>
      <w:r w:rsidRPr="00661807">
        <w:t xml:space="preserve"> rate.</w:t>
      </w:r>
    </w:p>
    <w:p w:rsidR="002D1904" w:rsidRDefault="002D1904" w:rsidP="00E225BE">
      <w:pPr>
        <w:pStyle w:val="BodyText"/>
        <w:jc w:val="left"/>
      </w:pPr>
    </w:p>
    <w:p w:rsidR="002D1904" w:rsidRDefault="002D1904" w:rsidP="00E225BE">
      <w:pPr>
        <w:pStyle w:val="BodyText"/>
        <w:jc w:val="left"/>
      </w:pPr>
      <w:r w:rsidRPr="00EF7FFA">
        <w:rPr>
          <w:i/>
          <w:iCs/>
        </w:rPr>
        <w:t>Note: If no positions were vacant in a month, a zero must be entered in data entry screen in</w:t>
      </w:r>
      <w:r>
        <w:rPr>
          <w:i/>
          <w:iCs/>
        </w:rPr>
        <w:t xml:space="preserve"> </w:t>
      </w:r>
      <w:r w:rsidR="0012400D">
        <w:rPr>
          <w:i/>
          <w:iCs/>
        </w:rPr>
        <w:t>BRS</w:t>
      </w:r>
      <w:r>
        <w:rPr>
          <w:i/>
          <w:iCs/>
        </w:rPr>
        <w:t xml:space="preserve"> </w:t>
      </w:r>
      <w:r w:rsidRPr="00EF7FFA">
        <w:rPr>
          <w:i/>
          <w:iCs/>
        </w:rPr>
        <w:t>for the E-1B report to run correctly.</w:t>
      </w:r>
    </w:p>
    <w:p w:rsidR="002D1904" w:rsidRDefault="002D1904" w:rsidP="00E225BE">
      <w:pPr>
        <w:pStyle w:val="Heading3"/>
      </w:pPr>
      <w:bookmarkStart w:id="186" w:name="_Toc168718497"/>
      <w:bookmarkStart w:id="187" w:name="_Toc201036178"/>
      <w:bookmarkStart w:id="188" w:name="_Toc201397905"/>
      <w:bookmarkStart w:id="189" w:name="_Toc289848873"/>
      <w:bookmarkStart w:id="190" w:name="_Toc320523320"/>
      <w:bookmarkStart w:id="191" w:name="_Toc320540440"/>
      <w:bookmarkStart w:id="192" w:name="_Toc320610489"/>
      <w:bookmarkStart w:id="193" w:name="_Toc384650051"/>
      <w:r w:rsidRPr="00D36D27">
        <w:t xml:space="preserve">Calculation of Employee Benefits </w:t>
      </w:r>
      <w:r>
        <w:t>(</w:t>
      </w:r>
      <w:r w:rsidRPr="00D36D27">
        <w:t>E-3</w:t>
      </w:r>
      <w:r>
        <w:t>)</w:t>
      </w:r>
      <w:bookmarkEnd w:id="186"/>
      <w:bookmarkEnd w:id="187"/>
      <w:bookmarkEnd w:id="188"/>
      <w:bookmarkEnd w:id="189"/>
      <w:bookmarkEnd w:id="190"/>
      <w:bookmarkEnd w:id="191"/>
      <w:bookmarkEnd w:id="192"/>
      <w:bookmarkEnd w:id="193"/>
    </w:p>
    <w:p w:rsidR="002D1904" w:rsidRPr="003E15C1" w:rsidRDefault="002D1904" w:rsidP="00E225BE">
      <w:pPr>
        <w:pStyle w:val="BodyText"/>
        <w:jc w:val="left"/>
      </w:pPr>
      <w:r w:rsidRPr="003E15C1">
        <w:t xml:space="preserve">The E-3 report provides for calculation of various employee benefits account codes (Retirement-521200, FICA-521300 and Retiree Health Care-521700) </w:t>
      </w:r>
      <w:r>
        <w:t>based on</w:t>
      </w:r>
      <w:r w:rsidRPr="003E15C1">
        <w:t xml:space="preserve"> the most recent salary data</w:t>
      </w:r>
      <w:r>
        <w:t xml:space="preserve"> entered in the personnel module of </w:t>
      </w:r>
      <w:r w:rsidR="0012400D">
        <w:t>BRS</w:t>
      </w:r>
      <w:r w:rsidRPr="003E15C1">
        <w:t>.</w:t>
      </w:r>
    </w:p>
    <w:p w:rsidR="002D1904" w:rsidRPr="003E15C1" w:rsidRDefault="002D1904" w:rsidP="00E225BE">
      <w:pPr>
        <w:pStyle w:val="BodyText"/>
        <w:jc w:val="left"/>
      </w:pPr>
    </w:p>
    <w:p w:rsidR="002D1904" w:rsidRPr="003E15C1" w:rsidRDefault="002D1904" w:rsidP="00E225BE">
      <w:pPr>
        <w:pStyle w:val="BodyText"/>
        <w:jc w:val="left"/>
      </w:pPr>
      <w:r>
        <w:t>I</w:t>
      </w:r>
      <w:r w:rsidRPr="003E15C1">
        <w:t xml:space="preserve">ndividual employee coverage information </w:t>
      </w:r>
      <w:r>
        <w:t xml:space="preserve">should be updated </w:t>
      </w:r>
      <w:r w:rsidRPr="003E15C1">
        <w:t>in the appropriate fields in the personnel module of</w:t>
      </w:r>
      <w:r>
        <w:t xml:space="preserve"> </w:t>
      </w:r>
      <w:r w:rsidR="0012400D">
        <w:t>BRS</w:t>
      </w:r>
      <w:r>
        <w:t xml:space="preserve"> </w:t>
      </w:r>
      <w:r w:rsidRPr="003E15C1">
        <w:t>to produce this form automatically. Complete an E</w:t>
      </w:r>
      <w:r w:rsidRPr="003E15C1">
        <w:noBreakHyphen/>
        <w:t xml:space="preserve">3 for each program only. No agency summary form is required. </w:t>
      </w:r>
    </w:p>
    <w:p w:rsidR="002D1904" w:rsidRPr="003E15C1" w:rsidRDefault="002D1904" w:rsidP="00E225BE">
      <w:pPr>
        <w:pStyle w:val="BodyText"/>
        <w:jc w:val="left"/>
      </w:pPr>
    </w:p>
    <w:p w:rsidR="002D1904" w:rsidRPr="003E15C1" w:rsidRDefault="002D1904" w:rsidP="00E225BE">
      <w:pPr>
        <w:pStyle w:val="BodyText"/>
        <w:jc w:val="left"/>
      </w:pPr>
      <w:r w:rsidRPr="003E15C1">
        <w:t>In addition to Employee Benefits calculated on E-3 Report, operating budgets must include the following additional amounts:</w:t>
      </w:r>
    </w:p>
    <w:p w:rsidR="002D1904" w:rsidRPr="003E15C1" w:rsidRDefault="002D1904" w:rsidP="00E225BE">
      <w:pPr>
        <w:pStyle w:val="BodyText"/>
        <w:jc w:val="left"/>
      </w:pPr>
    </w:p>
    <w:p w:rsidR="002D1904" w:rsidRDefault="002D1904" w:rsidP="00E225BE">
      <w:pPr>
        <w:pStyle w:val="BodyText"/>
        <w:numPr>
          <w:ilvl w:val="0"/>
          <w:numId w:val="25"/>
        </w:numPr>
        <w:tabs>
          <w:tab w:val="clear" w:pos="-1440"/>
          <w:tab w:val="clear" w:pos="-720"/>
          <w:tab w:val="clear" w:pos="0"/>
          <w:tab w:val="clear" w:pos="696"/>
          <w:tab w:val="clear" w:pos="1392"/>
          <w:tab w:val="clear" w:pos="1440"/>
          <w:tab w:val="clear" w:pos="2203"/>
          <w:tab w:val="clear" w:pos="2883"/>
          <w:tab w:val="clear" w:pos="3619"/>
          <w:tab w:val="clear" w:pos="4438"/>
          <w:tab w:val="clear" w:pos="5040"/>
          <w:tab w:val="clear" w:pos="5760"/>
          <w:tab w:val="clear" w:pos="6480"/>
          <w:tab w:val="clear" w:pos="7200"/>
          <w:tab w:val="clear" w:pos="7920"/>
          <w:tab w:val="clear" w:pos="8640"/>
          <w:tab w:val="clear" w:pos="9360"/>
        </w:tabs>
        <w:ind w:left="720"/>
        <w:jc w:val="left"/>
      </w:pPr>
      <w:r w:rsidRPr="00D36D27">
        <w:t>Premiums of the Risk Management Division of the General Services Department f</w:t>
      </w:r>
      <w:r>
        <w:t>or Workers’ Compensation (521410</w:t>
      </w:r>
      <w:r w:rsidRPr="00D36D27">
        <w:t>), Unemployment Compensation (521500)</w:t>
      </w:r>
      <w:r>
        <w:t xml:space="preserve">, </w:t>
      </w:r>
      <w:r w:rsidRPr="00D36D27">
        <w:t>Employee Liabi</w:t>
      </w:r>
      <w:r>
        <w:t>lity (521600), Vehicle Insurance (542700), Transportation Pool (542800) and Property Insurance (543400)</w:t>
      </w:r>
      <w:r w:rsidRPr="00D36D27">
        <w:t>. GSD Risk Management premiums can be found on the State Budget Division website</w:t>
      </w:r>
      <w:r w:rsidR="00272D3D">
        <w:t xml:space="preserve">. </w:t>
      </w:r>
      <w:r w:rsidR="00272D3D" w:rsidRPr="00272D3D">
        <w:rPr>
          <w:b/>
        </w:rPr>
        <w:t>Workers Compensation and Employee Liability</w:t>
      </w:r>
      <w:r w:rsidRPr="00272D3D">
        <w:rPr>
          <w:b/>
        </w:rPr>
        <w:t xml:space="preserve"> </w:t>
      </w:r>
      <w:r w:rsidR="00272D3D" w:rsidRPr="00272D3D">
        <w:rPr>
          <w:b/>
        </w:rPr>
        <w:t xml:space="preserve">Rates </w:t>
      </w:r>
      <w:r w:rsidRPr="00272D3D">
        <w:rPr>
          <w:b/>
        </w:rPr>
        <w:lastRenderedPageBreak/>
        <w:t>have changed since you submitted your appropriation request so please refer to these schedules to update the appropriate budget line items on the operating budget.</w:t>
      </w:r>
      <w:r>
        <w:t xml:space="preserve"> </w:t>
      </w:r>
      <w:r w:rsidRPr="00D36D27">
        <w:t xml:space="preserve">Any questions regarding the rates should be directed </w:t>
      </w:r>
      <w:r>
        <w:t>to the Risk Management Division.</w:t>
      </w:r>
    </w:p>
    <w:p w:rsidR="002D1904" w:rsidRDefault="002D1904" w:rsidP="00E225BE">
      <w:pPr>
        <w:pStyle w:val="BodyText"/>
        <w:tabs>
          <w:tab w:val="clear" w:pos="-1440"/>
          <w:tab w:val="clear" w:pos="-720"/>
          <w:tab w:val="clear" w:pos="0"/>
          <w:tab w:val="clear" w:pos="696"/>
          <w:tab w:val="clear" w:pos="1392"/>
          <w:tab w:val="clear" w:pos="2203"/>
          <w:tab w:val="clear" w:pos="2883"/>
          <w:tab w:val="clear" w:pos="3619"/>
          <w:tab w:val="clear" w:pos="4438"/>
          <w:tab w:val="clear" w:pos="5040"/>
          <w:tab w:val="clear" w:pos="5760"/>
          <w:tab w:val="clear" w:pos="6480"/>
          <w:tab w:val="clear" w:pos="7200"/>
          <w:tab w:val="clear" w:pos="7920"/>
          <w:tab w:val="clear" w:pos="8640"/>
          <w:tab w:val="clear" w:pos="9360"/>
        </w:tabs>
        <w:ind w:left="360"/>
        <w:jc w:val="left"/>
      </w:pPr>
    </w:p>
    <w:p w:rsidR="002D1904" w:rsidRDefault="002D1904" w:rsidP="00E225BE">
      <w:pPr>
        <w:pStyle w:val="BodyText"/>
        <w:numPr>
          <w:ilvl w:val="0"/>
          <w:numId w:val="25"/>
        </w:numPr>
        <w:tabs>
          <w:tab w:val="clear" w:pos="-1440"/>
          <w:tab w:val="clear" w:pos="-720"/>
          <w:tab w:val="clear" w:pos="0"/>
          <w:tab w:val="clear" w:pos="696"/>
          <w:tab w:val="clear" w:pos="1392"/>
          <w:tab w:val="clear" w:pos="1440"/>
          <w:tab w:val="clear" w:pos="2203"/>
          <w:tab w:val="clear" w:pos="2883"/>
          <w:tab w:val="clear" w:pos="3619"/>
          <w:tab w:val="clear" w:pos="4438"/>
          <w:tab w:val="clear" w:pos="5040"/>
          <w:tab w:val="clear" w:pos="5760"/>
          <w:tab w:val="clear" w:pos="6480"/>
          <w:tab w:val="clear" w:pos="7200"/>
          <w:tab w:val="clear" w:pos="7920"/>
          <w:tab w:val="clear" w:pos="8640"/>
          <w:tab w:val="clear" w:pos="9360"/>
        </w:tabs>
        <w:ind w:left="720"/>
        <w:jc w:val="left"/>
      </w:pPr>
      <w:r>
        <w:t>Premiums from the Department of Information Technology (DoIT) for ISD Services (545700), Radio communication (545810), and Telecommunications (546610) can also be found on the State Budget Division website.  Some rates may have changed since submission of the appropriation request so be sure that you update the appropriate budget line items on the operating budget as needed.</w:t>
      </w:r>
    </w:p>
    <w:p w:rsidR="002D1904" w:rsidRPr="003E15C1" w:rsidRDefault="002D1904" w:rsidP="00E225BE">
      <w:pPr>
        <w:pStyle w:val="BodyText"/>
        <w:tabs>
          <w:tab w:val="clear" w:pos="0"/>
          <w:tab w:val="clear" w:pos="696"/>
          <w:tab w:val="clear" w:pos="5040"/>
          <w:tab w:val="clear" w:pos="5760"/>
          <w:tab w:val="clear" w:pos="7200"/>
          <w:tab w:val="clear" w:pos="7920"/>
          <w:tab w:val="clear" w:pos="8640"/>
          <w:tab w:val="clear" w:pos="9360"/>
        </w:tabs>
        <w:ind w:left="720" w:hanging="360"/>
        <w:jc w:val="left"/>
      </w:pPr>
    </w:p>
    <w:p w:rsidR="002D1904" w:rsidRDefault="002D1904" w:rsidP="00E225BE">
      <w:pPr>
        <w:pStyle w:val="BodyText"/>
        <w:numPr>
          <w:ilvl w:val="0"/>
          <w:numId w:val="25"/>
        </w:numPr>
        <w:tabs>
          <w:tab w:val="clear" w:pos="-1440"/>
          <w:tab w:val="clear" w:pos="-720"/>
          <w:tab w:val="clear" w:pos="0"/>
          <w:tab w:val="clear" w:pos="696"/>
          <w:tab w:val="clear" w:pos="1392"/>
          <w:tab w:val="clear" w:pos="1440"/>
          <w:tab w:val="clear" w:pos="2203"/>
          <w:tab w:val="clear" w:pos="2883"/>
          <w:tab w:val="clear" w:pos="3619"/>
          <w:tab w:val="clear" w:pos="4438"/>
          <w:tab w:val="clear" w:pos="5040"/>
          <w:tab w:val="clear" w:pos="5760"/>
          <w:tab w:val="clear" w:pos="6480"/>
          <w:tab w:val="clear" w:pos="7200"/>
          <w:tab w:val="clear" w:pos="7920"/>
          <w:tab w:val="clear" w:pos="8640"/>
          <w:tab w:val="clear" w:pos="9360"/>
        </w:tabs>
        <w:ind w:left="720"/>
        <w:jc w:val="left"/>
      </w:pPr>
      <w:r>
        <w:t>There are two rates that you will have to calculate directly based on the number of FTE in your organization: 1) Calculate the Workers’ Compensation Employer Assessment Fee (521400) by multiplying $9.20 times the total number of FTE for each program; and 2</w:t>
      </w:r>
      <w:r w:rsidR="00272D3D">
        <w:t>) Calculate</w:t>
      </w:r>
      <w:r>
        <w:t xml:space="preserve"> the DoIT HRMS </w:t>
      </w:r>
      <w:r w:rsidR="00856B6A">
        <w:t>Fee (545710) by multiplying $385</w:t>
      </w:r>
      <w:r>
        <w:t xml:space="preserve"> times the total number of FTE in the program.</w:t>
      </w:r>
    </w:p>
    <w:p w:rsidR="002D1904" w:rsidRDefault="002D1904" w:rsidP="00E225BE">
      <w:pPr>
        <w:pStyle w:val="BodyText"/>
        <w:tabs>
          <w:tab w:val="clear" w:pos="-1440"/>
          <w:tab w:val="clear" w:pos="-720"/>
          <w:tab w:val="clear" w:pos="0"/>
          <w:tab w:val="clear" w:pos="696"/>
          <w:tab w:val="clear" w:pos="1392"/>
          <w:tab w:val="clear" w:pos="2203"/>
          <w:tab w:val="clear" w:pos="2883"/>
          <w:tab w:val="clear" w:pos="3619"/>
          <w:tab w:val="clear" w:pos="4438"/>
          <w:tab w:val="clear" w:pos="5040"/>
          <w:tab w:val="clear" w:pos="5760"/>
          <w:tab w:val="clear" w:pos="6480"/>
          <w:tab w:val="clear" w:pos="7200"/>
          <w:tab w:val="clear" w:pos="7920"/>
          <w:tab w:val="clear" w:pos="8640"/>
          <w:tab w:val="clear" w:pos="9360"/>
        </w:tabs>
        <w:jc w:val="left"/>
      </w:pPr>
    </w:p>
    <w:p w:rsidR="002D1904" w:rsidRDefault="002D1904" w:rsidP="00E225BE">
      <w:pPr>
        <w:pStyle w:val="BodyText"/>
        <w:jc w:val="left"/>
      </w:pPr>
      <w:r w:rsidRPr="00D36D27">
        <w:t>The E-3A report provides a summary of an agency’s group health insurance costs. Estimated premiums are built into</w:t>
      </w:r>
      <w:r>
        <w:t xml:space="preserve"> </w:t>
      </w:r>
      <w:r w:rsidR="0012400D">
        <w:t>BRS</w:t>
      </w:r>
      <w:r>
        <w:t xml:space="preserve"> </w:t>
      </w:r>
      <w:r w:rsidRPr="00D36D27">
        <w:t>and projected costs are calculated based on the information in the</w:t>
      </w:r>
      <w:r>
        <w:t xml:space="preserve"> </w:t>
      </w:r>
      <w:r w:rsidR="0012400D">
        <w:t>BRS</w:t>
      </w:r>
      <w:r>
        <w:t xml:space="preserve"> </w:t>
      </w:r>
      <w:r w:rsidRPr="00D36D27">
        <w:t>personnel record.</w:t>
      </w:r>
      <w:r>
        <w:t xml:space="preserve"> </w:t>
      </w:r>
      <w:r w:rsidR="0012400D">
        <w:t>BRS</w:t>
      </w:r>
      <w:r>
        <w:t xml:space="preserve"> </w:t>
      </w:r>
      <w:r w:rsidRPr="003E15C1">
        <w:t>has been revised to reflec</w:t>
      </w:r>
      <w:r>
        <w:t>t current</w:t>
      </w:r>
      <w:r w:rsidRPr="003E15C1">
        <w:t xml:space="preserve"> carriers </w:t>
      </w:r>
      <w:r>
        <w:t xml:space="preserve">and rates </w:t>
      </w:r>
      <w:r w:rsidRPr="003E15C1">
        <w:t>available.</w:t>
      </w:r>
      <w:r>
        <w:t xml:space="preserve"> Please ensure that the personnel records contain the proper identification of the appropriate insurance carrier and a further identification of single, employee plus spouse, employee plus child or family coverage. </w:t>
      </w:r>
      <w:r w:rsidRPr="00D36D27">
        <w:t>Vacant positions should be projected at the lowest premium for single coverage.</w:t>
      </w:r>
    </w:p>
    <w:p w:rsidR="002D1904" w:rsidRDefault="002D1904" w:rsidP="00E225BE">
      <w:pPr>
        <w:pStyle w:val="BodyText"/>
        <w:jc w:val="left"/>
      </w:pPr>
    </w:p>
    <w:p w:rsidR="002D1904" w:rsidRDefault="002D1904" w:rsidP="00E225BE">
      <w:pPr>
        <w:pStyle w:val="BodyText"/>
        <w:jc w:val="left"/>
      </w:pPr>
    </w:p>
    <w:p w:rsidR="002D1904" w:rsidRDefault="002D1904" w:rsidP="00E225BE">
      <w:pPr>
        <w:pStyle w:val="BodyText"/>
        <w:jc w:val="left"/>
      </w:pPr>
    </w:p>
    <w:p w:rsidR="002D1904" w:rsidRDefault="002D1904" w:rsidP="00E225BE">
      <w:pPr>
        <w:pStyle w:val="BodyText"/>
        <w:jc w:val="left"/>
      </w:pPr>
    </w:p>
    <w:p w:rsidR="002D1904" w:rsidRDefault="002D1904" w:rsidP="00E225BE">
      <w:pPr>
        <w:pStyle w:val="NoSpacing"/>
        <w:rPr>
          <w:sz w:val="52"/>
          <w:szCs w:val="52"/>
        </w:rPr>
      </w:pPr>
    </w:p>
    <w:p w:rsidR="002D1904" w:rsidRDefault="002D1904" w:rsidP="00E706A2">
      <w:pPr>
        <w:pStyle w:val="NoSpacing"/>
        <w:jc w:val="center"/>
        <w:rPr>
          <w:sz w:val="52"/>
          <w:szCs w:val="52"/>
        </w:rPr>
      </w:pPr>
    </w:p>
    <w:p w:rsidR="007D6874" w:rsidRPr="007D6874" w:rsidRDefault="007D6874" w:rsidP="00A00A92">
      <w:pPr>
        <w:widowControl/>
        <w:pBdr>
          <w:top w:val="single" w:sz="4" w:space="1" w:color="auto"/>
          <w:left w:val="single" w:sz="4" w:space="4" w:color="auto"/>
          <w:bottom w:val="single" w:sz="4" w:space="1" w:color="auto"/>
          <w:right w:val="single" w:sz="4" w:space="4" w:color="auto"/>
          <w:between w:val="single" w:sz="4" w:space="1" w:color="auto"/>
          <w:bar w:val="single" w:sz="4" w:color="auto"/>
        </w:pBdr>
        <w:autoSpaceDE/>
        <w:autoSpaceDN/>
        <w:jc w:val="center"/>
        <w:rPr>
          <w:rFonts w:ascii="Calibri" w:eastAsia="Calibri" w:hAnsi="Calibri"/>
          <w:sz w:val="22"/>
          <w:szCs w:val="22"/>
        </w:rPr>
      </w:pPr>
    </w:p>
    <w:sectPr w:rsidR="007D6874" w:rsidRPr="007D6874" w:rsidSect="00E16D5A">
      <w:pgSz w:w="15840" w:h="12240" w:orient="landscape"/>
      <w:pgMar w:top="245" w:right="360" w:bottom="360" w:left="3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280A" w:rsidRDefault="00E3280A">
      <w:r>
        <w:separator/>
      </w:r>
    </w:p>
  </w:endnote>
  <w:endnote w:type="continuationSeparator" w:id="0">
    <w:p w:rsidR="00E3280A" w:rsidRDefault="00E32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80A" w:rsidRDefault="00E3280A">
    <w:pPr>
      <w:pStyle w:val="Footer"/>
      <w:framePr w:wrap="auto" w:vAnchor="text" w:hAnchor="margin" w:xAlign="center" w:y="1"/>
      <w:rPr>
        <w:rStyle w:val="PageNumber"/>
      </w:rPr>
    </w:pPr>
  </w:p>
  <w:p w:rsidR="00E3280A" w:rsidRDefault="00E3280A" w:rsidP="006576A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80A" w:rsidRPr="00424586" w:rsidRDefault="00E3280A" w:rsidP="0042458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80A" w:rsidRPr="00424586" w:rsidRDefault="00E3280A" w:rsidP="00424586">
    <w:pPr>
      <w:pStyle w:val="Footer"/>
      <w:jc w:val="center"/>
    </w:pPr>
    <w:r>
      <w:rPr>
        <w:rStyle w:val="PageNumber"/>
      </w:rPr>
      <w:fldChar w:fldCharType="begin"/>
    </w:r>
    <w:r>
      <w:rPr>
        <w:rStyle w:val="PageNumber"/>
      </w:rPr>
      <w:instrText xml:space="preserve"> PAGE </w:instrText>
    </w:r>
    <w:r>
      <w:rPr>
        <w:rStyle w:val="PageNumber"/>
      </w:rPr>
      <w:fldChar w:fldCharType="separate"/>
    </w:r>
    <w:r w:rsidR="00122BF5">
      <w:rPr>
        <w:rStyle w:val="PageNumber"/>
        <w:noProof/>
      </w:rPr>
      <w:t>42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122BF5">
      <w:rPr>
        <w:rStyle w:val="PageNumber"/>
        <w:noProof/>
      </w:rPr>
      <w:t>42</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280A" w:rsidRDefault="00E3280A">
      <w:r>
        <w:separator/>
      </w:r>
    </w:p>
  </w:footnote>
  <w:footnote w:type="continuationSeparator" w:id="0">
    <w:p w:rsidR="00E3280A" w:rsidRDefault="00E3280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6567F"/>
    <w:multiLevelType w:val="hybridMultilevel"/>
    <w:tmpl w:val="1BFC0380"/>
    <w:lvl w:ilvl="0" w:tplc="4D3F13C5">
      <w:start w:val="1"/>
      <w:numFmt w:val="lowerLetter"/>
      <w:lvlText w:val="%1."/>
      <w:lvlJc w:val="left"/>
      <w:pPr>
        <w:tabs>
          <w:tab w:val="num" w:pos="1512"/>
        </w:tabs>
        <w:ind w:left="1080"/>
      </w:pPr>
      <w:rPr>
        <w:color w:val="00000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 w15:restartNumberingAfterBreak="0">
    <w:nsid w:val="02B4DE0C"/>
    <w:multiLevelType w:val="singleLevel"/>
    <w:tmpl w:val="3A8864BF"/>
    <w:lvl w:ilvl="0">
      <w:numFmt w:val="bullet"/>
      <w:lvlText w:val="·"/>
      <w:lvlJc w:val="left"/>
      <w:pPr>
        <w:tabs>
          <w:tab w:val="num" w:pos="792"/>
        </w:tabs>
        <w:ind w:left="792" w:hanging="432"/>
      </w:pPr>
      <w:rPr>
        <w:rFonts w:ascii="Symbol" w:hAnsi="Symbol" w:cs="Symbol" w:hint="default"/>
        <w:color w:val="000000"/>
      </w:rPr>
    </w:lvl>
  </w:abstractNum>
  <w:abstractNum w:abstractNumId="2" w15:restartNumberingAfterBreak="0">
    <w:nsid w:val="04E5C01C"/>
    <w:multiLevelType w:val="singleLevel"/>
    <w:tmpl w:val="EA4035DC"/>
    <w:lvl w:ilvl="0">
      <w:start w:val="1"/>
      <w:numFmt w:val="decimal"/>
      <w:lvlText w:val="%1."/>
      <w:lvlJc w:val="left"/>
      <w:pPr>
        <w:tabs>
          <w:tab w:val="num" w:pos="360"/>
        </w:tabs>
        <w:ind w:left="360" w:hanging="360"/>
      </w:pPr>
      <w:rPr>
        <w:rFonts w:hint="default"/>
        <w:b w:val="0"/>
        <w:bCs w:val="0"/>
        <w:i w:val="0"/>
        <w:iCs w:val="0"/>
        <w:color w:val="000000"/>
      </w:rPr>
    </w:lvl>
  </w:abstractNum>
  <w:abstractNum w:abstractNumId="3" w15:restartNumberingAfterBreak="0">
    <w:nsid w:val="057A4127"/>
    <w:multiLevelType w:val="hybridMultilevel"/>
    <w:tmpl w:val="85C41662"/>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4" w15:restartNumberingAfterBreak="0">
    <w:nsid w:val="064661F2"/>
    <w:multiLevelType w:val="multilevel"/>
    <w:tmpl w:val="85C41662"/>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5" w15:restartNumberingAfterBreak="0">
    <w:nsid w:val="07190BE3"/>
    <w:multiLevelType w:val="multilevel"/>
    <w:tmpl w:val="CF40550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B166F54"/>
    <w:multiLevelType w:val="multilevel"/>
    <w:tmpl w:val="A4EC5C9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103153AF"/>
    <w:multiLevelType w:val="singleLevel"/>
    <w:tmpl w:val="0D17168E"/>
    <w:lvl w:ilvl="0">
      <w:start w:val="1"/>
      <w:numFmt w:val="decimal"/>
      <w:lvlText w:val="%1."/>
      <w:lvlJc w:val="left"/>
      <w:pPr>
        <w:tabs>
          <w:tab w:val="num" w:pos="792"/>
        </w:tabs>
        <w:ind w:left="360"/>
      </w:pPr>
      <w:rPr>
        <w:color w:val="000000"/>
      </w:rPr>
    </w:lvl>
  </w:abstractNum>
  <w:abstractNum w:abstractNumId="8" w15:restartNumberingAfterBreak="0">
    <w:nsid w:val="143037B1"/>
    <w:multiLevelType w:val="hybridMultilevel"/>
    <w:tmpl w:val="6938EA34"/>
    <w:lvl w:ilvl="0" w:tplc="04090001">
      <w:start w:val="1"/>
      <w:numFmt w:val="bullet"/>
      <w:lvlText w:val=""/>
      <w:lvlJc w:val="left"/>
      <w:pPr>
        <w:tabs>
          <w:tab w:val="num" w:pos="1440"/>
        </w:tabs>
        <w:ind w:left="1440" w:hanging="360"/>
      </w:pPr>
      <w:rPr>
        <w:rFonts w:ascii="Symbol" w:hAnsi="Symbol" w:cs="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cs="Wingdings" w:hint="default"/>
      </w:rPr>
    </w:lvl>
    <w:lvl w:ilvl="3" w:tplc="04090001">
      <w:start w:val="1"/>
      <w:numFmt w:val="bullet"/>
      <w:lvlText w:val=""/>
      <w:lvlJc w:val="left"/>
      <w:pPr>
        <w:tabs>
          <w:tab w:val="num" w:pos="3600"/>
        </w:tabs>
        <w:ind w:left="3600" w:hanging="360"/>
      </w:pPr>
      <w:rPr>
        <w:rFonts w:ascii="Symbol" w:hAnsi="Symbol" w:cs="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Wingdings" w:hint="default"/>
      </w:rPr>
    </w:lvl>
    <w:lvl w:ilvl="6" w:tplc="04090001">
      <w:start w:val="1"/>
      <w:numFmt w:val="bullet"/>
      <w:lvlText w:val=""/>
      <w:lvlJc w:val="left"/>
      <w:pPr>
        <w:tabs>
          <w:tab w:val="num" w:pos="5760"/>
        </w:tabs>
        <w:ind w:left="5760" w:hanging="360"/>
      </w:pPr>
      <w:rPr>
        <w:rFonts w:ascii="Symbol" w:hAnsi="Symbol" w:cs="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Wingdings" w:hint="default"/>
      </w:rPr>
    </w:lvl>
  </w:abstractNum>
  <w:abstractNum w:abstractNumId="9" w15:restartNumberingAfterBreak="0">
    <w:nsid w:val="1701442F"/>
    <w:multiLevelType w:val="hybridMultilevel"/>
    <w:tmpl w:val="FA50991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1D34124E"/>
    <w:multiLevelType w:val="hybridMultilevel"/>
    <w:tmpl w:val="07D23BE4"/>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178A668"/>
    <w:multiLevelType w:val="singleLevel"/>
    <w:tmpl w:val="54BF0438"/>
    <w:lvl w:ilvl="0">
      <w:numFmt w:val="bullet"/>
      <w:lvlText w:val="·"/>
      <w:lvlJc w:val="left"/>
      <w:pPr>
        <w:tabs>
          <w:tab w:val="num" w:pos="792"/>
        </w:tabs>
        <w:ind w:left="792" w:hanging="432"/>
      </w:pPr>
      <w:rPr>
        <w:rFonts w:ascii="Symbol" w:hAnsi="Symbol" w:cs="Symbol" w:hint="default"/>
        <w:color w:val="000000"/>
      </w:rPr>
    </w:lvl>
  </w:abstractNum>
  <w:abstractNum w:abstractNumId="12" w15:restartNumberingAfterBreak="0">
    <w:nsid w:val="248953F9"/>
    <w:multiLevelType w:val="hybridMultilevel"/>
    <w:tmpl w:val="9D9CDCE8"/>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3" w15:restartNumberingAfterBreak="0">
    <w:nsid w:val="24FB0FCA"/>
    <w:multiLevelType w:val="singleLevel"/>
    <w:tmpl w:val="4B202F34"/>
    <w:lvl w:ilvl="0">
      <w:numFmt w:val="bullet"/>
      <w:lvlText w:val="·"/>
      <w:lvlJc w:val="left"/>
      <w:pPr>
        <w:tabs>
          <w:tab w:val="num" w:pos="792"/>
        </w:tabs>
        <w:ind w:left="360"/>
      </w:pPr>
      <w:rPr>
        <w:rFonts w:ascii="Symbol" w:hAnsi="Symbol" w:cs="Symbol" w:hint="default"/>
        <w:color w:val="000000"/>
      </w:rPr>
    </w:lvl>
  </w:abstractNum>
  <w:abstractNum w:abstractNumId="14" w15:restartNumberingAfterBreak="0">
    <w:nsid w:val="25FC5EC9"/>
    <w:multiLevelType w:val="multilevel"/>
    <w:tmpl w:val="AB8A539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2C86BB8D"/>
    <w:multiLevelType w:val="singleLevel"/>
    <w:tmpl w:val="2A9C63CC"/>
    <w:lvl w:ilvl="0">
      <w:numFmt w:val="bullet"/>
      <w:lvlText w:val="·"/>
      <w:lvlJc w:val="left"/>
      <w:pPr>
        <w:tabs>
          <w:tab w:val="num" w:pos="792"/>
        </w:tabs>
        <w:ind w:left="792" w:hanging="432"/>
      </w:pPr>
      <w:rPr>
        <w:rFonts w:ascii="Symbol" w:hAnsi="Symbol" w:cs="Symbol" w:hint="default"/>
        <w:color w:val="000000"/>
      </w:rPr>
    </w:lvl>
  </w:abstractNum>
  <w:abstractNum w:abstractNumId="16" w15:restartNumberingAfterBreak="0">
    <w:nsid w:val="2ED60240"/>
    <w:multiLevelType w:val="hybridMultilevel"/>
    <w:tmpl w:val="03CAB2CC"/>
    <w:lvl w:ilvl="0" w:tplc="42F29F86">
      <w:start w:val="1"/>
      <w:numFmt w:val="decimal"/>
      <w:lvlText w:val="%1."/>
      <w:lvlJc w:val="left"/>
      <w:pPr>
        <w:tabs>
          <w:tab w:val="num" w:pos="720"/>
        </w:tabs>
        <w:ind w:left="720" w:hanging="720"/>
      </w:pPr>
      <w:rPr>
        <w:rFonts w:hint="default"/>
        <w:b w:val="0"/>
        <w:bCs w:val="0"/>
        <w:i w:val="0"/>
        <w:iCs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2F5A3E42"/>
    <w:multiLevelType w:val="hybridMultilevel"/>
    <w:tmpl w:val="5A3E5FAE"/>
    <w:lvl w:ilvl="0" w:tplc="B2564344">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18" w15:restartNumberingAfterBreak="0">
    <w:nsid w:val="320B1F8E"/>
    <w:multiLevelType w:val="multilevel"/>
    <w:tmpl w:val="F4888B9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3AAE6678"/>
    <w:multiLevelType w:val="hybridMultilevel"/>
    <w:tmpl w:val="C6DC6FFA"/>
    <w:lvl w:ilvl="0" w:tplc="5ABC6E10">
      <w:start w:val="1"/>
      <w:numFmt w:val="decimal"/>
      <w:lvlText w:val="%1."/>
      <w:lvlJc w:val="left"/>
      <w:pPr>
        <w:tabs>
          <w:tab w:val="num" w:pos="0"/>
        </w:tabs>
        <w:ind w:left="720" w:hanging="360"/>
      </w:pPr>
      <w:rPr>
        <w:rFonts w:hint="default"/>
        <w:b w:val="0"/>
        <w:bCs w:val="0"/>
        <w:i w:val="0"/>
        <w:iCs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15:restartNumberingAfterBreak="0">
    <w:nsid w:val="3CA25486"/>
    <w:multiLevelType w:val="hybridMultilevel"/>
    <w:tmpl w:val="DCC4EF40"/>
    <w:lvl w:ilvl="0" w:tplc="B2564344">
      <w:start w:val="1"/>
      <w:numFmt w:val="bullet"/>
      <w:lvlText w:val=""/>
      <w:lvlJc w:val="left"/>
      <w:pPr>
        <w:tabs>
          <w:tab w:val="num" w:pos="360"/>
        </w:tabs>
        <w:ind w:left="36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3D3B36EF"/>
    <w:multiLevelType w:val="hybridMultilevel"/>
    <w:tmpl w:val="CF40550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2" w15:restartNumberingAfterBreak="0">
    <w:nsid w:val="4863E2A2"/>
    <w:multiLevelType w:val="singleLevel"/>
    <w:tmpl w:val="5CEFD0A2"/>
    <w:lvl w:ilvl="0">
      <w:start w:val="2"/>
      <w:numFmt w:val="decimal"/>
      <w:lvlText w:val="%1."/>
      <w:lvlJc w:val="left"/>
      <w:pPr>
        <w:tabs>
          <w:tab w:val="num" w:pos="792"/>
        </w:tabs>
        <w:ind w:left="144"/>
      </w:pPr>
      <w:rPr>
        <w:color w:val="000000"/>
      </w:rPr>
    </w:lvl>
  </w:abstractNum>
  <w:abstractNum w:abstractNumId="23" w15:restartNumberingAfterBreak="0">
    <w:nsid w:val="4DD66025"/>
    <w:multiLevelType w:val="hybridMultilevel"/>
    <w:tmpl w:val="79A4F840"/>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50DD041F"/>
    <w:multiLevelType w:val="hybridMultilevel"/>
    <w:tmpl w:val="9868533C"/>
    <w:lvl w:ilvl="0" w:tplc="04090001">
      <w:start w:val="1"/>
      <w:numFmt w:val="bullet"/>
      <w:lvlText w:val=""/>
      <w:lvlJc w:val="left"/>
      <w:pPr>
        <w:tabs>
          <w:tab w:val="num" w:pos="1440"/>
        </w:tabs>
        <w:ind w:left="144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556D017C"/>
    <w:multiLevelType w:val="hybridMultilevel"/>
    <w:tmpl w:val="3D04353A"/>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6" w15:restartNumberingAfterBreak="0">
    <w:nsid w:val="5BBB5BAA"/>
    <w:multiLevelType w:val="hybridMultilevel"/>
    <w:tmpl w:val="87AC3E9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BBB6DBB"/>
    <w:multiLevelType w:val="multilevel"/>
    <w:tmpl w:val="8FE81E7E"/>
    <w:lvl w:ilvl="0">
      <w:start w:val="1"/>
      <w:numFmt w:val="decimal"/>
      <w:lvlText w:val="%1."/>
      <w:lvlJc w:val="left"/>
      <w:pPr>
        <w:tabs>
          <w:tab w:val="num" w:pos="720"/>
        </w:tabs>
        <w:ind w:left="720" w:hanging="360"/>
      </w:pPr>
      <w:rPr>
        <w:rFonts w:hint="default"/>
        <w:b w:val="0"/>
        <w:bCs w:val="0"/>
        <w:i w:val="0"/>
        <w:i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67D7654C"/>
    <w:multiLevelType w:val="hybridMultilevel"/>
    <w:tmpl w:val="41804AC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9" w15:restartNumberingAfterBreak="0">
    <w:nsid w:val="6CEAFBBE"/>
    <w:multiLevelType w:val="singleLevel"/>
    <w:tmpl w:val="6F46F5EC"/>
    <w:lvl w:ilvl="0">
      <w:start w:val="1"/>
      <w:numFmt w:val="decimal"/>
      <w:lvlText w:val="%1."/>
      <w:lvlJc w:val="left"/>
      <w:pPr>
        <w:tabs>
          <w:tab w:val="num" w:pos="720"/>
        </w:tabs>
        <w:ind w:left="720" w:hanging="360"/>
      </w:pPr>
      <w:rPr>
        <w:color w:val="000000"/>
      </w:rPr>
    </w:lvl>
  </w:abstractNum>
  <w:abstractNum w:abstractNumId="30" w15:restartNumberingAfterBreak="0">
    <w:nsid w:val="6DF51865"/>
    <w:multiLevelType w:val="hybridMultilevel"/>
    <w:tmpl w:val="0A3ACF9A"/>
    <w:lvl w:ilvl="0" w:tplc="4F82BEB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1" w15:restartNumberingAfterBreak="0">
    <w:nsid w:val="71EF3D73"/>
    <w:multiLevelType w:val="singleLevel"/>
    <w:tmpl w:val="A0B863F6"/>
    <w:lvl w:ilvl="0">
      <w:start w:val="1"/>
      <w:numFmt w:val="decimal"/>
      <w:lvlText w:val="%1."/>
      <w:lvlJc w:val="left"/>
      <w:pPr>
        <w:tabs>
          <w:tab w:val="num" w:pos="432"/>
        </w:tabs>
        <w:ind w:left="432" w:hanging="432"/>
      </w:pPr>
      <w:rPr>
        <w:rFonts w:hint="default"/>
        <w:b w:val="0"/>
        <w:bCs w:val="0"/>
        <w:i w:val="0"/>
        <w:iCs w:val="0"/>
        <w:color w:val="000000"/>
      </w:rPr>
    </w:lvl>
  </w:abstractNum>
  <w:abstractNum w:abstractNumId="32" w15:restartNumberingAfterBreak="0">
    <w:nsid w:val="77222407"/>
    <w:multiLevelType w:val="hybridMultilevel"/>
    <w:tmpl w:val="9CDE5AA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3" w15:restartNumberingAfterBreak="0">
    <w:nsid w:val="779536CC"/>
    <w:multiLevelType w:val="singleLevel"/>
    <w:tmpl w:val="648581EB"/>
    <w:lvl w:ilvl="0">
      <w:numFmt w:val="bullet"/>
      <w:lvlText w:val="·"/>
      <w:lvlJc w:val="left"/>
      <w:pPr>
        <w:tabs>
          <w:tab w:val="num" w:pos="792"/>
        </w:tabs>
        <w:ind w:left="360"/>
      </w:pPr>
      <w:rPr>
        <w:rFonts w:ascii="Symbol" w:hAnsi="Symbol" w:cs="Symbol" w:hint="default"/>
        <w:color w:val="000000"/>
      </w:rPr>
    </w:lvl>
  </w:abstractNum>
  <w:abstractNum w:abstractNumId="34" w15:restartNumberingAfterBreak="0">
    <w:nsid w:val="77C38441"/>
    <w:multiLevelType w:val="singleLevel"/>
    <w:tmpl w:val="4D3F13C5"/>
    <w:lvl w:ilvl="0">
      <w:start w:val="1"/>
      <w:numFmt w:val="lowerLetter"/>
      <w:lvlText w:val="%1."/>
      <w:lvlJc w:val="left"/>
      <w:pPr>
        <w:tabs>
          <w:tab w:val="num" w:pos="1512"/>
        </w:tabs>
        <w:ind w:left="1080"/>
      </w:pPr>
      <w:rPr>
        <w:color w:val="000000"/>
      </w:rPr>
    </w:lvl>
  </w:abstractNum>
  <w:num w:numId="1">
    <w:abstractNumId w:val="22"/>
  </w:num>
  <w:num w:numId="2">
    <w:abstractNumId w:val="2"/>
  </w:num>
  <w:num w:numId="3">
    <w:abstractNumId w:val="34"/>
  </w:num>
  <w:num w:numId="4">
    <w:abstractNumId w:val="7"/>
  </w:num>
  <w:num w:numId="5">
    <w:abstractNumId w:val="1"/>
  </w:num>
  <w:num w:numId="6">
    <w:abstractNumId w:val="11"/>
  </w:num>
  <w:num w:numId="7">
    <w:abstractNumId w:val="17"/>
  </w:num>
  <w:num w:numId="8">
    <w:abstractNumId w:val="20"/>
  </w:num>
  <w:num w:numId="9">
    <w:abstractNumId w:val="16"/>
  </w:num>
  <w:num w:numId="10">
    <w:abstractNumId w:val="18"/>
  </w:num>
  <w:num w:numId="11">
    <w:abstractNumId w:val="28"/>
  </w:num>
  <w:num w:numId="12">
    <w:abstractNumId w:val="9"/>
  </w:num>
  <w:num w:numId="13">
    <w:abstractNumId w:val="26"/>
  </w:num>
  <w:num w:numId="14">
    <w:abstractNumId w:val="29"/>
  </w:num>
  <w:num w:numId="15">
    <w:abstractNumId w:val="13"/>
  </w:num>
  <w:num w:numId="16">
    <w:abstractNumId w:val="33"/>
  </w:num>
  <w:num w:numId="17">
    <w:abstractNumId w:val="15"/>
  </w:num>
  <w:num w:numId="18">
    <w:abstractNumId w:val="31"/>
  </w:num>
  <w:num w:numId="19">
    <w:abstractNumId w:val="23"/>
  </w:num>
  <w:num w:numId="20">
    <w:abstractNumId w:val="12"/>
  </w:num>
  <w:num w:numId="21">
    <w:abstractNumId w:val="14"/>
  </w:num>
  <w:num w:numId="22">
    <w:abstractNumId w:val="0"/>
  </w:num>
  <w:num w:numId="23">
    <w:abstractNumId w:val="21"/>
  </w:num>
  <w:num w:numId="24">
    <w:abstractNumId w:val="8"/>
  </w:num>
  <w:num w:numId="25">
    <w:abstractNumId w:val="24"/>
  </w:num>
  <w:num w:numId="26">
    <w:abstractNumId w:val="5"/>
  </w:num>
  <w:num w:numId="27">
    <w:abstractNumId w:val="19"/>
  </w:num>
  <w:num w:numId="28">
    <w:abstractNumId w:val="25"/>
  </w:num>
  <w:num w:numId="29">
    <w:abstractNumId w:val="3"/>
  </w:num>
  <w:num w:numId="30">
    <w:abstractNumId w:val="4"/>
  </w:num>
  <w:num w:numId="31">
    <w:abstractNumId w:val="6"/>
  </w:num>
  <w:num w:numId="32">
    <w:abstractNumId w:val="27"/>
  </w:num>
  <w:num w:numId="33">
    <w:abstractNumId w:val="32"/>
  </w:num>
  <w:num w:numId="34">
    <w:abstractNumId w:val="30"/>
  </w:num>
  <w:num w:numId="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embedSystemFonts/>
  <w:proofState w:spelling="clean" w:grammar="clean"/>
  <w:defaultTabStop w:val="720"/>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footnotePr>
    <w:footnote w:id="-1"/>
    <w:footnote w:id="0"/>
  </w:footnotePr>
  <w:endnotePr>
    <w:numFmt w:val="decimal"/>
    <w:endnote w:id="-1"/>
    <w:endnote w:id="0"/>
  </w:endnotePr>
  <w:compat>
    <w:compatSetting w:name="compatibilityMode" w:uri="http://schemas.microsoft.com/office/word" w:val="12"/>
  </w:compat>
  <w:rsids>
    <w:rsidRoot w:val="00B00C35"/>
    <w:rsid w:val="00001F3F"/>
    <w:rsid w:val="00005F0B"/>
    <w:rsid w:val="000105AB"/>
    <w:rsid w:val="00013126"/>
    <w:rsid w:val="000140E5"/>
    <w:rsid w:val="00023BC3"/>
    <w:rsid w:val="000258C2"/>
    <w:rsid w:val="00025E19"/>
    <w:rsid w:val="00026D67"/>
    <w:rsid w:val="00036AEC"/>
    <w:rsid w:val="00042D34"/>
    <w:rsid w:val="00044ABA"/>
    <w:rsid w:val="0004705D"/>
    <w:rsid w:val="00055360"/>
    <w:rsid w:val="00056CA2"/>
    <w:rsid w:val="00061028"/>
    <w:rsid w:val="0006191E"/>
    <w:rsid w:val="0006590A"/>
    <w:rsid w:val="00066110"/>
    <w:rsid w:val="0006620A"/>
    <w:rsid w:val="00067844"/>
    <w:rsid w:val="00072412"/>
    <w:rsid w:val="00081462"/>
    <w:rsid w:val="00091AB2"/>
    <w:rsid w:val="0009714A"/>
    <w:rsid w:val="000B266B"/>
    <w:rsid w:val="000B317E"/>
    <w:rsid w:val="000B541D"/>
    <w:rsid w:val="000C0A87"/>
    <w:rsid w:val="000C3764"/>
    <w:rsid w:val="000C42BC"/>
    <w:rsid w:val="000C579B"/>
    <w:rsid w:val="000D0BEB"/>
    <w:rsid w:val="000F0E93"/>
    <w:rsid w:val="000F3894"/>
    <w:rsid w:val="000F77C6"/>
    <w:rsid w:val="00104E18"/>
    <w:rsid w:val="00107D5A"/>
    <w:rsid w:val="00114D36"/>
    <w:rsid w:val="00116071"/>
    <w:rsid w:val="00122BF5"/>
    <w:rsid w:val="0012400D"/>
    <w:rsid w:val="00126EF5"/>
    <w:rsid w:val="0013000A"/>
    <w:rsid w:val="00131151"/>
    <w:rsid w:val="0013270B"/>
    <w:rsid w:val="00143C08"/>
    <w:rsid w:val="00154BAE"/>
    <w:rsid w:val="0016071D"/>
    <w:rsid w:val="0016264A"/>
    <w:rsid w:val="00164B89"/>
    <w:rsid w:val="0016740D"/>
    <w:rsid w:val="001774D0"/>
    <w:rsid w:val="00180256"/>
    <w:rsid w:val="00183DDC"/>
    <w:rsid w:val="00183EE9"/>
    <w:rsid w:val="00185317"/>
    <w:rsid w:val="001863F9"/>
    <w:rsid w:val="0019106D"/>
    <w:rsid w:val="0019300C"/>
    <w:rsid w:val="0019386D"/>
    <w:rsid w:val="001953C7"/>
    <w:rsid w:val="001A01BE"/>
    <w:rsid w:val="001A3B67"/>
    <w:rsid w:val="001A4EF1"/>
    <w:rsid w:val="001A54FF"/>
    <w:rsid w:val="001A611A"/>
    <w:rsid w:val="001A6BC6"/>
    <w:rsid w:val="001B0DC6"/>
    <w:rsid w:val="001B29B3"/>
    <w:rsid w:val="001B5959"/>
    <w:rsid w:val="001B6036"/>
    <w:rsid w:val="001C7064"/>
    <w:rsid w:val="001D1054"/>
    <w:rsid w:val="001D67AD"/>
    <w:rsid w:val="001E2A65"/>
    <w:rsid w:val="001E586B"/>
    <w:rsid w:val="001F22BA"/>
    <w:rsid w:val="002000B1"/>
    <w:rsid w:val="00204A51"/>
    <w:rsid w:val="00211C32"/>
    <w:rsid w:val="002124E0"/>
    <w:rsid w:val="00212A95"/>
    <w:rsid w:val="002138AA"/>
    <w:rsid w:val="0021762D"/>
    <w:rsid w:val="002205B8"/>
    <w:rsid w:val="0022208D"/>
    <w:rsid w:val="00232774"/>
    <w:rsid w:val="00237E25"/>
    <w:rsid w:val="00241180"/>
    <w:rsid w:val="00242406"/>
    <w:rsid w:val="00245905"/>
    <w:rsid w:val="00246784"/>
    <w:rsid w:val="00246798"/>
    <w:rsid w:val="002501CA"/>
    <w:rsid w:val="002632C9"/>
    <w:rsid w:val="0026496B"/>
    <w:rsid w:val="00264FE7"/>
    <w:rsid w:val="002661E5"/>
    <w:rsid w:val="002664C3"/>
    <w:rsid w:val="0027277A"/>
    <w:rsid w:val="00272D3D"/>
    <w:rsid w:val="00282B72"/>
    <w:rsid w:val="00284414"/>
    <w:rsid w:val="00285316"/>
    <w:rsid w:val="00285EAF"/>
    <w:rsid w:val="0029058E"/>
    <w:rsid w:val="0029120A"/>
    <w:rsid w:val="002921B6"/>
    <w:rsid w:val="00292AEB"/>
    <w:rsid w:val="002A0624"/>
    <w:rsid w:val="002A1773"/>
    <w:rsid w:val="002A4C30"/>
    <w:rsid w:val="002B719A"/>
    <w:rsid w:val="002C2A98"/>
    <w:rsid w:val="002C3B5F"/>
    <w:rsid w:val="002C6CFE"/>
    <w:rsid w:val="002C7C30"/>
    <w:rsid w:val="002D0CBF"/>
    <w:rsid w:val="002D1904"/>
    <w:rsid w:val="002D31E5"/>
    <w:rsid w:val="002D3C96"/>
    <w:rsid w:val="002D3FF0"/>
    <w:rsid w:val="002D5A02"/>
    <w:rsid w:val="002D6CE6"/>
    <w:rsid w:val="002E1B3B"/>
    <w:rsid w:val="002E2FC5"/>
    <w:rsid w:val="002E44A4"/>
    <w:rsid w:val="002E6107"/>
    <w:rsid w:val="002E61A6"/>
    <w:rsid w:val="002E6A3B"/>
    <w:rsid w:val="002F0348"/>
    <w:rsid w:val="002F1D35"/>
    <w:rsid w:val="002F47D8"/>
    <w:rsid w:val="002F77A2"/>
    <w:rsid w:val="0030274A"/>
    <w:rsid w:val="0030481E"/>
    <w:rsid w:val="0031285A"/>
    <w:rsid w:val="00315201"/>
    <w:rsid w:val="00316DD2"/>
    <w:rsid w:val="00316E4F"/>
    <w:rsid w:val="00323103"/>
    <w:rsid w:val="00334E64"/>
    <w:rsid w:val="00340539"/>
    <w:rsid w:val="00340758"/>
    <w:rsid w:val="00340A1D"/>
    <w:rsid w:val="00341F6A"/>
    <w:rsid w:val="0035364C"/>
    <w:rsid w:val="0035759F"/>
    <w:rsid w:val="003676D1"/>
    <w:rsid w:val="0037004F"/>
    <w:rsid w:val="003711C8"/>
    <w:rsid w:val="00371B87"/>
    <w:rsid w:val="00372DE9"/>
    <w:rsid w:val="0037670E"/>
    <w:rsid w:val="0037791C"/>
    <w:rsid w:val="00380A4A"/>
    <w:rsid w:val="00384ECC"/>
    <w:rsid w:val="003A1037"/>
    <w:rsid w:val="003A6B4A"/>
    <w:rsid w:val="003B0DA7"/>
    <w:rsid w:val="003B374D"/>
    <w:rsid w:val="003B557C"/>
    <w:rsid w:val="003B5611"/>
    <w:rsid w:val="003B66CF"/>
    <w:rsid w:val="003B798C"/>
    <w:rsid w:val="003C54C4"/>
    <w:rsid w:val="003D2AC8"/>
    <w:rsid w:val="003D43CE"/>
    <w:rsid w:val="003D4A12"/>
    <w:rsid w:val="003D6CA3"/>
    <w:rsid w:val="003E0525"/>
    <w:rsid w:val="003E15C1"/>
    <w:rsid w:val="003E2842"/>
    <w:rsid w:val="003E514F"/>
    <w:rsid w:val="003E6D15"/>
    <w:rsid w:val="003E7036"/>
    <w:rsid w:val="003F0EBA"/>
    <w:rsid w:val="003F2F30"/>
    <w:rsid w:val="003F7D58"/>
    <w:rsid w:val="00402895"/>
    <w:rsid w:val="0040326B"/>
    <w:rsid w:val="00405245"/>
    <w:rsid w:val="004056FA"/>
    <w:rsid w:val="00405CEC"/>
    <w:rsid w:val="00407CA9"/>
    <w:rsid w:val="004115B1"/>
    <w:rsid w:val="00412649"/>
    <w:rsid w:val="004145FB"/>
    <w:rsid w:val="0041694C"/>
    <w:rsid w:val="00416991"/>
    <w:rsid w:val="0042149E"/>
    <w:rsid w:val="00422718"/>
    <w:rsid w:val="00424586"/>
    <w:rsid w:val="00433CE7"/>
    <w:rsid w:val="004360E0"/>
    <w:rsid w:val="00436F78"/>
    <w:rsid w:val="00440169"/>
    <w:rsid w:val="00441024"/>
    <w:rsid w:val="004450D3"/>
    <w:rsid w:val="00454CFB"/>
    <w:rsid w:val="00463144"/>
    <w:rsid w:val="00464815"/>
    <w:rsid w:val="00471360"/>
    <w:rsid w:val="004732EB"/>
    <w:rsid w:val="0048326D"/>
    <w:rsid w:val="0048619D"/>
    <w:rsid w:val="00486A7F"/>
    <w:rsid w:val="0049065A"/>
    <w:rsid w:val="00492A47"/>
    <w:rsid w:val="00492F6F"/>
    <w:rsid w:val="00496CA9"/>
    <w:rsid w:val="004978D5"/>
    <w:rsid w:val="004A19B1"/>
    <w:rsid w:val="004B1804"/>
    <w:rsid w:val="004B2D55"/>
    <w:rsid w:val="004B41F9"/>
    <w:rsid w:val="004C199F"/>
    <w:rsid w:val="004C6CA0"/>
    <w:rsid w:val="004C7664"/>
    <w:rsid w:val="004D2F80"/>
    <w:rsid w:val="004D7CA9"/>
    <w:rsid w:val="004E6DF9"/>
    <w:rsid w:val="004E7373"/>
    <w:rsid w:val="004F7C99"/>
    <w:rsid w:val="0050540D"/>
    <w:rsid w:val="0051358C"/>
    <w:rsid w:val="00514440"/>
    <w:rsid w:val="0051593A"/>
    <w:rsid w:val="00521194"/>
    <w:rsid w:val="00521F13"/>
    <w:rsid w:val="005405F0"/>
    <w:rsid w:val="0054285A"/>
    <w:rsid w:val="005431B5"/>
    <w:rsid w:val="005445DE"/>
    <w:rsid w:val="005574F9"/>
    <w:rsid w:val="00561F9D"/>
    <w:rsid w:val="0056493D"/>
    <w:rsid w:val="00577547"/>
    <w:rsid w:val="00585BA4"/>
    <w:rsid w:val="0058640D"/>
    <w:rsid w:val="0058740C"/>
    <w:rsid w:val="00587F8D"/>
    <w:rsid w:val="00590262"/>
    <w:rsid w:val="0059060D"/>
    <w:rsid w:val="00593AA7"/>
    <w:rsid w:val="00593DC9"/>
    <w:rsid w:val="00594AB8"/>
    <w:rsid w:val="005A2DC0"/>
    <w:rsid w:val="005A392A"/>
    <w:rsid w:val="005A7E73"/>
    <w:rsid w:val="005B093C"/>
    <w:rsid w:val="005C1ADF"/>
    <w:rsid w:val="005C1FCA"/>
    <w:rsid w:val="005C3394"/>
    <w:rsid w:val="005C7D1B"/>
    <w:rsid w:val="005D0F5E"/>
    <w:rsid w:val="005D433D"/>
    <w:rsid w:val="005E0AF4"/>
    <w:rsid w:val="005E3FEC"/>
    <w:rsid w:val="005E49CA"/>
    <w:rsid w:val="005E51C9"/>
    <w:rsid w:val="005E54F7"/>
    <w:rsid w:val="005F2F94"/>
    <w:rsid w:val="005F3F3E"/>
    <w:rsid w:val="005F5E21"/>
    <w:rsid w:val="005F6DC1"/>
    <w:rsid w:val="00600193"/>
    <w:rsid w:val="0060131A"/>
    <w:rsid w:val="006042F5"/>
    <w:rsid w:val="00607A5B"/>
    <w:rsid w:val="00611F2E"/>
    <w:rsid w:val="00612210"/>
    <w:rsid w:val="00612D80"/>
    <w:rsid w:val="00617223"/>
    <w:rsid w:val="00623A81"/>
    <w:rsid w:val="0062540A"/>
    <w:rsid w:val="00631177"/>
    <w:rsid w:val="00633732"/>
    <w:rsid w:val="00635F5B"/>
    <w:rsid w:val="0064175F"/>
    <w:rsid w:val="00642286"/>
    <w:rsid w:val="00642736"/>
    <w:rsid w:val="006502A2"/>
    <w:rsid w:val="00653ACB"/>
    <w:rsid w:val="00653BDF"/>
    <w:rsid w:val="00654389"/>
    <w:rsid w:val="00656190"/>
    <w:rsid w:val="00656D01"/>
    <w:rsid w:val="006576AF"/>
    <w:rsid w:val="00661807"/>
    <w:rsid w:val="00661B87"/>
    <w:rsid w:val="00667B5B"/>
    <w:rsid w:val="00675C69"/>
    <w:rsid w:val="006774AF"/>
    <w:rsid w:val="00677FD1"/>
    <w:rsid w:val="00680845"/>
    <w:rsid w:val="00680B13"/>
    <w:rsid w:val="006947DD"/>
    <w:rsid w:val="00695A90"/>
    <w:rsid w:val="006A0940"/>
    <w:rsid w:val="006B1FB5"/>
    <w:rsid w:val="006B5E39"/>
    <w:rsid w:val="006C3945"/>
    <w:rsid w:val="006C415D"/>
    <w:rsid w:val="006C6DC4"/>
    <w:rsid w:val="006D2984"/>
    <w:rsid w:val="006D2AFB"/>
    <w:rsid w:val="006D2FAA"/>
    <w:rsid w:val="006D4266"/>
    <w:rsid w:val="006E53D1"/>
    <w:rsid w:val="006E5CA0"/>
    <w:rsid w:val="006E7F19"/>
    <w:rsid w:val="006E7F6D"/>
    <w:rsid w:val="006F62F0"/>
    <w:rsid w:val="006F7807"/>
    <w:rsid w:val="007075E4"/>
    <w:rsid w:val="007100BB"/>
    <w:rsid w:val="007109CB"/>
    <w:rsid w:val="007109D6"/>
    <w:rsid w:val="00710BAB"/>
    <w:rsid w:val="00713D96"/>
    <w:rsid w:val="00716E98"/>
    <w:rsid w:val="007255E0"/>
    <w:rsid w:val="0073013E"/>
    <w:rsid w:val="00730C4F"/>
    <w:rsid w:val="00735711"/>
    <w:rsid w:val="00735836"/>
    <w:rsid w:val="00737BAE"/>
    <w:rsid w:val="00737EDC"/>
    <w:rsid w:val="007461D1"/>
    <w:rsid w:val="00753FD6"/>
    <w:rsid w:val="00760C80"/>
    <w:rsid w:val="007636D4"/>
    <w:rsid w:val="007703AE"/>
    <w:rsid w:val="00771C45"/>
    <w:rsid w:val="00775174"/>
    <w:rsid w:val="00775BF7"/>
    <w:rsid w:val="00790FFC"/>
    <w:rsid w:val="00793CDE"/>
    <w:rsid w:val="00795389"/>
    <w:rsid w:val="0079639F"/>
    <w:rsid w:val="007966BA"/>
    <w:rsid w:val="007A7120"/>
    <w:rsid w:val="007B0C05"/>
    <w:rsid w:val="007B1E6F"/>
    <w:rsid w:val="007B5CE1"/>
    <w:rsid w:val="007C0D9C"/>
    <w:rsid w:val="007C3298"/>
    <w:rsid w:val="007C5FE0"/>
    <w:rsid w:val="007C6D3F"/>
    <w:rsid w:val="007C71CB"/>
    <w:rsid w:val="007D041E"/>
    <w:rsid w:val="007D3828"/>
    <w:rsid w:val="007D6874"/>
    <w:rsid w:val="007E2418"/>
    <w:rsid w:val="007E33C6"/>
    <w:rsid w:val="007E409E"/>
    <w:rsid w:val="007E56D6"/>
    <w:rsid w:val="007F1452"/>
    <w:rsid w:val="007F62E4"/>
    <w:rsid w:val="007F745B"/>
    <w:rsid w:val="00800A43"/>
    <w:rsid w:val="00802BC5"/>
    <w:rsid w:val="00807ECB"/>
    <w:rsid w:val="00813697"/>
    <w:rsid w:val="00813DFE"/>
    <w:rsid w:val="008150CB"/>
    <w:rsid w:val="00817B73"/>
    <w:rsid w:val="00820924"/>
    <w:rsid w:val="008237D5"/>
    <w:rsid w:val="0083264B"/>
    <w:rsid w:val="00832E03"/>
    <w:rsid w:val="00835A11"/>
    <w:rsid w:val="00837B4D"/>
    <w:rsid w:val="008400A0"/>
    <w:rsid w:val="00840898"/>
    <w:rsid w:val="00842888"/>
    <w:rsid w:val="00844DD8"/>
    <w:rsid w:val="00845E73"/>
    <w:rsid w:val="00845E77"/>
    <w:rsid w:val="00846EEC"/>
    <w:rsid w:val="008515E6"/>
    <w:rsid w:val="00852F47"/>
    <w:rsid w:val="00854071"/>
    <w:rsid w:val="00856B6A"/>
    <w:rsid w:val="00860B2E"/>
    <w:rsid w:val="00861EB4"/>
    <w:rsid w:val="00862AA3"/>
    <w:rsid w:val="0086443C"/>
    <w:rsid w:val="00867AC1"/>
    <w:rsid w:val="008723D0"/>
    <w:rsid w:val="00872516"/>
    <w:rsid w:val="0087384F"/>
    <w:rsid w:val="0088178C"/>
    <w:rsid w:val="00883501"/>
    <w:rsid w:val="0088465D"/>
    <w:rsid w:val="008862FB"/>
    <w:rsid w:val="008871F9"/>
    <w:rsid w:val="008879D4"/>
    <w:rsid w:val="00890DD1"/>
    <w:rsid w:val="0089251F"/>
    <w:rsid w:val="00893A80"/>
    <w:rsid w:val="00896CD1"/>
    <w:rsid w:val="00897A80"/>
    <w:rsid w:val="008B6307"/>
    <w:rsid w:val="008B79F7"/>
    <w:rsid w:val="008C2703"/>
    <w:rsid w:val="008C29B2"/>
    <w:rsid w:val="008C38E8"/>
    <w:rsid w:val="008C6E97"/>
    <w:rsid w:val="008E2173"/>
    <w:rsid w:val="008E2678"/>
    <w:rsid w:val="008F43DF"/>
    <w:rsid w:val="008F68F6"/>
    <w:rsid w:val="008F6B28"/>
    <w:rsid w:val="008F7207"/>
    <w:rsid w:val="008F75F6"/>
    <w:rsid w:val="008F7B42"/>
    <w:rsid w:val="00904EE5"/>
    <w:rsid w:val="00910DDC"/>
    <w:rsid w:val="00916891"/>
    <w:rsid w:val="009263C9"/>
    <w:rsid w:val="00927C28"/>
    <w:rsid w:val="00931186"/>
    <w:rsid w:val="00937CFD"/>
    <w:rsid w:val="00941924"/>
    <w:rsid w:val="00942B77"/>
    <w:rsid w:val="00942DA1"/>
    <w:rsid w:val="0094645E"/>
    <w:rsid w:val="00954478"/>
    <w:rsid w:val="00955137"/>
    <w:rsid w:val="00955269"/>
    <w:rsid w:val="00957379"/>
    <w:rsid w:val="009612EA"/>
    <w:rsid w:val="0096269A"/>
    <w:rsid w:val="0097220E"/>
    <w:rsid w:val="009744F7"/>
    <w:rsid w:val="0097460D"/>
    <w:rsid w:val="00975B6E"/>
    <w:rsid w:val="0097616C"/>
    <w:rsid w:val="00976864"/>
    <w:rsid w:val="00976CB8"/>
    <w:rsid w:val="00995E63"/>
    <w:rsid w:val="009A518B"/>
    <w:rsid w:val="009A5909"/>
    <w:rsid w:val="009A6F96"/>
    <w:rsid w:val="009B0943"/>
    <w:rsid w:val="009B1726"/>
    <w:rsid w:val="009B5CCB"/>
    <w:rsid w:val="009B694D"/>
    <w:rsid w:val="009C014D"/>
    <w:rsid w:val="009C1AEA"/>
    <w:rsid w:val="009C5670"/>
    <w:rsid w:val="009C617B"/>
    <w:rsid w:val="009C6D46"/>
    <w:rsid w:val="009D017E"/>
    <w:rsid w:val="009D4A7B"/>
    <w:rsid w:val="009D55B1"/>
    <w:rsid w:val="009D6918"/>
    <w:rsid w:val="009E058A"/>
    <w:rsid w:val="009E185E"/>
    <w:rsid w:val="009E6209"/>
    <w:rsid w:val="009F4B0A"/>
    <w:rsid w:val="00A00083"/>
    <w:rsid w:val="00A00A92"/>
    <w:rsid w:val="00A01C74"/>
    <w:rsid w:val="00A06F29"/>
    <w:rsid w:val="00A078AB"/>
    <w:rsid w:val="00A13582"/>
    <w:rsid w:val="00A215CF"/>
    <w:rsid w:val="00A21F03"/>
    <w:rsid w:val="00A33229"/>
    <w:rsid w:val="00A340BC"/>
    <w:rsid w:val="00A414BC"/>
    <w:rsid w:val="00A561C9"/>
    <w:rsid w:val="00A57ED6"/>
    <w:rsid w:val="00A60066"/>
    <w:rsid w:val="00A60477"/>
    <w:rsid w:val="00A64039"/>
    <w:rsid w:val="00A66AE5"/>
    <w:rsid w:val="00A73BC4"/>
    <w:rsid w:val="00A77A50"/>
    <w:rsid w:val="00A77D6D"/>
    <w:rsid w:val="00A858B2"/>
    <w:rsid w:val="00A8708D"/>
    <w:rsid w:val="00A876EE"/>
    <w:rsid w:val="00A90A32"/>
    <w:rsid w:val="00A91D6C"/>
    <w:rsid w:val="00A93DCC"/>
    <w:rsid w:val="00A941CE"/>
    <w:rsid w:val="00A94D8F"/>
    <w:rsid w:val="00A96628"/>
    <w:rsid w:val="00A96908"/>
    <w:rsid w:val="00AA4D4F"/>
    <w:rsid w:val="00AA6F0F"/>
    <w:rsid w:val="00AB234B"/>
    <w:rsid w:val="00AB2A19"/>
    <w:rsid w:val="00AB5DEE"/>
    <w:rsid w:val="00AB7608"/>
    <w:rsid w:val="00AC17EC"/>
    <w:rsid w:val="00AC17FE"/>
    <w:rsid w:val="00AC2A59"/>
    <w:rsid w:val="00AC3107"/>
    <w:rsid w:val="00AC668D"/>
    <w:rsid w:val="00AD1803"/>
    <w:rsid w:val="00AD1B56"/>
    <w:rsid w:val="00AD2E4C"/>
    <w:rsid w:val="00AD5739"/>
    <w:rsid w:val="00AE626D"/>
    <w:rsid w:val="00AF06F1"/>
    <w:rsid w:val="00AF3042"/>
    <w:rsid w:val="00AF629D"/>
    <w:rsid w:val="00AF7013"/>
    <w:rsid w:val="00B00C35"/>
    <w:rsid w:val="00B0194A"/>
    <w:rsid w:val="00B0468E"/>
    <w:rsid w:val="00B1348B"/>
    <w:rsid w:val="00B14BD6"/>
    <w:rsid w:val="00B238B6"/>
    <w:rsid w:val="00B23F8E"/>
    <w:rsid w:val="00B2728F"/>
    <w:rsid w:val="00B27FF8"/>
    <w:rsid w:val="00B308B5"/>
    <w:rsid w:val="00B30FCE"/>
    <w:rsid w:val="00B321F2"/>
    <w:rsid w:val="00B338BF"/>
    <w:rsid w:val="00B3478B"/>
    <w:rsid w:val="00B37F77"/>
    <w:rsid w:val="00B415F8"/>
    <w:rsid w:val="00B5084D"/>
    <w:rsid w:val="00B528F9"/>
    <w:rsid w:val="00B52D4E"/>
    <w:rsid w:val="00B546AF"/>
    <w:rsid w:val="00B660E1"/>
    <w:rsid w:val="00B700CC"/>
    <w:rsid w:val="00B7121B"/>
    <w:rsid w:val="00B760BD"/>
    <w:rsid w:val="00B9285A"/>
    <w:rsid w:val="00B93CF1"/>
    <w:rsid w:val="00B943E1"/>
    <w:rsid w:val="00B94DA8"/>
    <w:rsid w:val="00B95C3C"/>
    <w:rsid w:val="00B9678C"/>
    <w:rsid w:val="00BA0CC3"/>
    <w:rsid w:val="00BA4782"/>
    <w:rsid w:val="00BB42CE"/>
    <w:rsid w:val="00BC17FC"/>
    <w:rsid w:val="00BC2355"/>
    <w:rsid w:val="00BC25E2"/>
    <w:rsid w:val="00BC421D"/>
    <w:rsid w:val="00BD30D4"/>
    <w:rsid w:val="00BD3EE8"/>
    <w:rsid w:val="00BF2CA9"/>
    <w:rsid w:val="00BF2F3F"/>
    <w:rsid w:val="00BF3A54"/>
    <w:rsid w:val="00BF5918"/>
    <w:rsid w:val="00BF6144"/>
    <w:rsid w:val="00BF6B9A"/>
    <w:rsid w:val="00BF72F0"/>
    <w:rsid w:val="00C04E8B"/>
    <w:rsid w:val="00C115AD"/>
    <w:rsid w:val="00C20E27"/>
    <w:rsid w:val="00C2553C"/>
    <w:rsid w:val="00C367A7"/>
    <w:rsid w:val="00C4087A"/>
    <w:rsid w:val="00C41AE8"/>
    <w:rsid w:val="00C4286F"/>
    <w:rsid w:val="00C4410C"/>
    <w:rsid w:val="00C45B16"/>
    <w:rsid w:val="00C45CEA"/>
    <w:rsid w:val="00C50CAE"/>
    <w:rsid w:val="00C530EF"/>
    <w:rsid w:val="00C560EF"/>
    <w:rsid w:val="00C57DAA"/>
    <w:rsid w:val="00C60A02"/>
    <w:rsid w:val="00C610B5"/>
    <w:rsid w:val="00C64039"/>
    <w:rsid w:val="00C6451F"/>
    <w:rsid w:val="00C64979"/>
    <w:rsid w:val="00C73076"/>
    <w:rsid w:val="00C75C97"/>
    <w:rsid w:val="00C87D4F"/>
    <w:rsid w:val="00C9587C"/>
    <w:rsid w:val="00CA1686"/>
    <w:rsid w:val="00CA6ED4"/>
    <w:rsid w:val="00CB0ACF"/>
    <w:rsid w:val="00CB5747"/>
    <w:rsid w:val="00CB67EA"/>
    <w:rsid w:val="00CB6EBE"/>
    <w:rsid w:val="00CB7926"/>
    <w:rsid w:val="00CC23D3"/>
    <w:rsid w:val="00CC3B03"/>
    <w:rsid w:val="00CC6118"/>
    <w:rsid w:val="00CD24F7"/>
    <w:rsid w:val="00CD3A25"/>
    <w:rsid w:val="00CD3FD3"/>
    <w:rsid w:val="00CE41C2"/>
    <w:rsid w:val="00CE440A"/>
    <w:rsid w:val="00CF03A1"/>
    <w:rsid w:val="00CF5972"/>
    <w:rsid w:val="00CF674A"/>
    <w:rsid w:val="00D000E0"/>
    <w:rsid w:val="00D02127"/>
    <w:rsid w:val="00D118E7"/>
    <w:rsid w:val="00D16EA1"/>
    <w:rsid w:val="00D2005A"/>
    <w:rsid w:val="00D205CB"/>
    <w:rsid w:val="00D2594D"/>
    <w:rsid w:val="00D3248B"/>
    <w:rsid w:val="00D35085"/>
    <w:rsid w:val="00D36D27"/>
    <w:rsid w:val="00D46916"/>
    <w:rsid w:val="00D50FA9"/>
    <w:rsid w:val="00D5282B"/>
    <w:rsid w:val="00D54C55"/>
    <w:rsid w:val="00D55AD1"/>
    <w:rsid w:val="00D55BB9"/>
    <w:rsid w:val="00D60CF1"/>
    <w:rsid w:val="00D637E8"/>
    <w:rsid w:val="00D6642F"/>
    <w:rsid w:val="00D7192F"/>
    <w:rsid w:val="00D74D5C"/>
    <w:rsid w:val="00D773CD"/>
    <w:rsid w:val="00D8037B"/>
    <w:rsid w:val="00D862D9"/>
    <w:rsid w:val="00D8705F"/>
    <w:rsid w:val="00D90A3C"/>
    <w:rsid w:val="00D93733"/>
    <w:rsid w:val="00DA262F"/>
    <w:rsid w:val="00DA64DA"/>
    <w:rsid w:val="00DB2DA9"/>
    <w:rsid w:val="00DB6E0A"/>
    <w:rsid w:val="00DC022B"/>
    <w:rsid w:val="00DC04F7"/>
    <w:rsid w:val="00DC4E62"/>
    <w:rsid w:val="00DD74FE"/>
    <w:rsid w:val="00DE05C5"/>
    <w:rsid w:val="00DE7266"/>
    <w:rsid w:val="00DF1FD5"/>
    <w:rsid w:val="00DF3F2A"/>
    <w:rsid w:val="00DF4E1E"/>
    <w:rsid w:val="00DF53AB"/>
    <w:rsid w:val="00DF7A5D"/>
    <w:rsid w:val="00E00B15"/>
    <w:rsid w:val="00E01FB7"/>
    <w:rsid w:val="00E02578"/>
    <w:rsid w:val="00E031A2"/>
    <w:rsid w:val="00E045B3"/>
    <w:rsid w:val="00E05B9A"/>
    <w:rsid w:val="00E07797"/>
    <w:rsid w:val="00E131FC"/>
    <w:rsid w:val="00E1524C"/>
    <w:rsid w:val="00E16D5A"/>
    <w:rsid w:val="00E225BE"/>
    <w:rsid w:val="00E22949"/>
    <w:rsid w:val="00E27652"/>
    <w:rsid w:val="00E3280A"/>
    <w:rsid w:val="00E3351F"/>
    <w:rsid w:val="00E42D31"/>
    <w:rsid w:val="00E43F82"/>
    <w:rsid w:val="00E44541"/>
    <w:rsid w:val="00E462AF"/>
    <w:rsid w:val="00E55E53"/>
    <w:rsid w:val="00E56774"/>
    <w:rsid w:val="00E579A5"/>
    <w:rsid w:val="00E62ACA"/>
    <w:rsid w:val="00E66217"/>
    <w:rsid w:val="00E668ED"/>
    <w:rsid w:val="00E706A2"/>
    <w:rsid w:val="00E76AED"/>
    <w:rsid w:val="00E8017C"/>
    <w:rsid w:val="00E80E61"/>
    <w:rsid w:val="00E81CC5"/>
    <w:rsid w:val="00E84002"/>
    <w:rsid w:val="00E84636"/>
    <w:rsid w:val="00E96B4F"/>
    <w:rsid w:val="00EA0EDC"/>
    <w:rsid w:val="00EA4C97"/>
    <w:rsid w:val="00EA5E7C"/>
    <w:rsid w:val="00EA60AC"/>
    <w:rsid w:val="00EB03C6"/>
    <w:rsid w:val="00EB182E"/>
    <w:rsid w:val="00EB73BF"/>
    <w:rsid w:val="00EC5B50"/>
    <w:rsid w:val="00ED0939"/>
    <w:rsid w:val="00ED21D2"/>
    <w:rsid w:val="00ED2DA5"/>
    <w:rsid w:val="00ED4148"/>
    <w:rsid w:val="00ED73D3"/>
    <w:rsid w:val="00ED79C8"/>
    <w:rsid w:val="00EE034F"/>
    <w:rsid w:val="00EF3461"/>
    <w:rsid w:val="00EF41B8"/>
    <w:rsid w:val="00EF73E3"/>
    <w:rsid w:val="00EF79D4"/>
    <w:rsid w:val="00EF7FFA"/>
    <w:rsid w:val="00F01199"/>
    <w:rsid w:val="00F01358"/>
    <w:rsid w:val="00F02963"/>
    <w:rsid w:val="00F03256"/>
    <w:rsid w:val="00F07B0D"/>
    <w:rsid w:val="00F106E5"/>
    <w:rsid w:val="00F162C9"/>
    <w:rsid w:val="00F16A04"/>
    <w:rsid w:val="00F20652"/>
    <w:rsid w:val="00F42EBE"/>
    <w:rsid w:val="00F45255"/>
    <w:rsid w:val="00F4798C"/>
    <w:rsid w:val="00F50358"/>
    <w:rsid w:val="00F5222C"/>
    <w:rsid w:val="00F54F74"/>
    <w:rsid w:val="00F563AE"/>
    <w:rsid w:val="00F573A5"/>
    <w:rsid w:val="00F57F0A"/>
    <w:rsid w:val="00F8077D"/>
    <w:rsid w:val="00F8169E"/>
    <w:rsid w:val="00F82B53"/>
    <w:rsid w:val="00F83CC3"/>
    <w:rsid w:val="00F92FAB"/>
    <w:rsid w:val="00F933B8"/>
    <w:rsid w:val="00F935FB"/>
    <w:rsid w:val="00F937C0"/>
    <w:rsid w:val="00F94EDB"/>
    <w:rsid w:val="00F96389"/>
    <w:rsid w:val="00F967A9"/>
    <w:rsid w:val="00F97578"/>
    <w:rsid w:val="00FA0AF4"/>
    <w:rsid w:val="00FA3938"/>
    <w:rsid w:val="00FA7987"/>
    <w:rsid w:val="00FB3133"/>
    <w:rsid w:val="00FB74ED"/>
    <w:rsid w:val="00FC018B"/>
    <w:rsid w:val="00FC0341"/>
    <w:rsid w:val="00FC64E6"/>
    <w:rsid w:val="00FD0EE6"/>
    <w:rsid w:val="00FD4BC2"/>
    <w:rsid w:val="00FE4059"/>
    <w:rsid w:val="00FE5AAA"/>
    <w:rsid w:val="00FE6F67"/>
    <w:rsid w:val="00FE75C3"/>
    <w:rsid w:val="00FF103A"/>
    <w:rsid w:val="00FF422F"/>
    <w:rsid w:val="00FF5CAF"/>
    <w:rsid w:val="00FF72E5"/>
    <w:rsid w:val="00FF75E3"/>
    <w:rsid w:val="00FF76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3"/>
    <o:shapelayout v:ext="edit">
      <o:idmap v:ext="edit" data="1"/>
      <o:rules v:ext="edit">
        <o:r id="V:Rule10" type="connector" idref="#Straight Arrow Connector 65"/>
        <o:r id="V:Rule11" type="connector" idref="#AutoShape 5"/>
        <o:r id="V:Rule12" type="connector" idref="#Straight Arrow Connector 53"/>
        <o:r id="V:Rule13" type="connector" idref="#Straight Arrow Connector 1"/>
        <o:r id="V:Rule14" type="connector" idref="#_x0000_s1039"/>
        <o:r id="V:Rule15" type="connector" idref="#Straight Arrow Connector 35"/>
        <o:r id="V:Rule16" type="connector" idref="#Straight Arrow Connector 10"/>
        <o:r id="V:Rule17" type="connector" idref="#Straight Arrow Connector 29"/>
        <o:r id="V:Rule18" type="connector" idref="#AutoShape 6"/>
        <o:r id="V:Rule20" type="connector" idref="#_x0000_s1041"/>
        <o:r id="V:Rule22" type="connector" idref="#_x0000_s1042"/>
      </o:rules>
    </o:shapelayout>
  </w:shapeDefaults>
  <w:decimalSymbol w:val="."/>
  <w:listSeparator w:val=","/>
  <w15:docId w15:val="{762CD8FE-9759-4D3A-A414-215EB1EAB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3D96"/>
    <w:pPr>
      <w:widowControl w:val="0"/>
      <w:autoSpaceDE w:val="0"/>
      <w:autoSpaceDN w:val="0"/>
    </w:pPr>
    <w:rPr>
      <w:sz w:val="24"/>
      <w:szCs w:val="24"/>
    </w:rPr>
  </w:style>
  <w:style w:type="paragraph" w:styleId="Heading1">
    <w:name w:val="heading 1"/>
    <w:basedOn w:val="Normal"/>
    <w:next w:val="Normal"/>
    <w:link w:val="Heading1Char"/>
    <w:uiPriority w:val="99"/>
    <w:qFormat/>
    <w:rsid w:val="00BD3EE8"/>
    <w:pPr>
      <w:keepNext/>
      <w:spacing w:before="240" w:after="60"/>
      <w:jc w:val="center"/>
      <w:outlineLvl w:val="0"/>
    </w:pPr>
    <w:rPr>
      <w:rFonts w:ascii="Garamond" w:hAnsi="Garamond" w:cs="Garamond"/>
      <w:b/>
      <w:bCs/>
      <w:caps/>
      <w:kern w:val="32"/>
      <w:sz w:val="32"/>
      <w:szCs w:val="32"/>
    </w:rPr>
  </w:style>
  <w:style w:type="paragraph" w:styleId="Heading2">
    <w:name w:val="heading 2"/>
    <w:basedOn w:val="Normal"/>
    <w:next w:val="Normal"/>
    <w:link w:val="Heading2Char"/>
    <w:uiPriority w:val="99"/>
    <w:qFormat/>
    <w:rsid w:val="0087384F"/>
    <w:pPr>
      <w:keepNext/>
      <w:spacing w:before="240" w:after="60"/>
      <w:outlineLvl w:val="1"/>
    </w:pPr>
    <w:rPr>
      <w:smallCaps/>
      <w:sz w:val="32"/>
      <w:szCs w:val="32"/>
    </w:rPr>
  </w:style>
  <w:style w:type="paragraph" w:styleId="Heading3">
    <w:name w:val="heading 3"/>
    <w:basedOn w:val="Normal"/>
    <w:next w:val="Normal"/>
    <w:link w:val="Heading3Char"/>
    <w:uiPriority w:val="99"/>
    <w:qFormat/>
    <w:rsid w:val="003C54C4"/>
    <w:pPr>
      <w:keepNext/>
      <w:spacing w:before="240" w:after="60"/>
      <w:outlineLvl w:val="2"/>
    </w:pPr>
    <w:rPr>
      <w:b/>
      <w:bCs/>
      <w:i/>
      <w:iCs/>
      <w:sz w:val="26"/>
      <w:szCs w:val="26"/>
    </w:rPr>
  </w:style>
  <w:style w:type="paragraph" w:styleId="Heading4">
    <w:name w:val="heading 4"/>
    <w:basedOn w:val="Normal"/>
    <w:next w:val="Normal"/>
    <w:link w:val="Heading4Char"/>
    <w:uiPriority w:val="99"/>
    <w:qFormat/>
    <w:rsid w:val="005E49CA"/>
    <w:pPr>
      <w:keepNext/>
      <w:keepLines/>
      <w:spacing w:before="200"/>
      <w:outlineLvl w:val="3"/>
    </w:pPr>
    <w:rPr>
      <w:rFonts w:ascii="Cambria" w:hAnsi="Cambria" w:cs="Cambria"/>
      <w:b/>
      <w:bCs/>
      <w:i/>
      <w:iCs/>
      <w:color w:val="4F81BD"/>
    </w:rPr>
  </w:style>
  <w:style w:type="paragraph" w:styleId="Heading5">
    <w:name w:val="heading 5"/>
    <w:basedOn w:val="Normal"/>
    <w:next w:val="Normal"/>
    <w:link w:val="Heading5Char"/>
    <w:unhideWhenUsed/>
    <w:qFormat/>
    <w:locked/>
    <w:rsid w:val="00D02127"/>
    <w:pPr>
      <w:keepNext/>
      <w:keepLines/>
      <w:spacing w:before="40"/>
      <w:outlineLvl w:val="4"/>
    </w:pPr>
    <w:rPr>
      <w:rFonts w:asciiTheme="majorHAnsi" w:eastAsiaTheme="majorEastAsia" w:hAnsiTheme="majorHAnsi" w:cstheme="majorBidi"/>
      <w:color w:val="365F91" w:themeColor="accent1" w:themeShade="BF"/>
    </w:rPr>
  </w:style>
  <w:style w:type="paragraph" w:styleId="Heading8">
    <w:name w:val="heading 8"/>
    <w:basedOn w:val="Normal"/>
    <w:next w:val="Normal"/>
    <w:link w:val="Heading8Char"/>
    <w:uiPriority w:val="99"/>
    <w:qFormat/>
    <w:rsid w:val="008F75F6"/>
    <w:pPr>
      <w:spacing w:before="240" w:after="60"/>
      <w:outlineLvl w:val="7"/>
    </w:pPr>
    <w:rPr>
      <w:i/>
      <w:iCs/>
    </w:rPr>
  </w:style>
  <w:style w:type="paragraph" w:styleId="Heading9">
    <w:name w:val="heading 9"/>
    <w:basedOn w:val="Normal"/>
    <w:next w:val="Normal"/>
    <w:link w:val="Heading9Char"/>
    <w:uiPriority w:val="99"/>
    <w:qFormat/>
    <w:rsid w:val="008F75F6"/>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D3EE8"/>
    <w:rPr>
      <w:rFonts w:ascii="Garamond" w:hAnsi="Garamond" w:cs="Garamond"/>
      <w:b/>
      <w:bCs/>
      <w:caps/>
      <w:kern w:val="32"/>
      <w:sz w:val="32"/>
      <w:szCs w:val="32"/>
      <w:lang w:val="en-US" w:eastAsia="en-US"/>
    </w:rPr>
  </w:style>
  <w:style w:type="character" w:customStyle="1" w:styleId="Heading2Char">
    <w:name w:val="Heading 2 Char"/>
    <w:basedOn w:val="DefaultParagraphFont"/>
    <w:link w:val="Heading2"/>
    <w:uiPriority w:val="99"/>
    <w:semiHidden/>
    <w:locked/>
    <w:rsid w:val="00955269"/>
    <w:rPr>
      <w:rFonts w:ascii="Cambria" w:hAnsi="Cambria" w:cs="Cambria"/>
      <w:b/>
      <w:bCs/>
      <w:i/>
      <w:iCs/>
      <w:sz w:val="28"/>
      <w:szCs w:val="28"/>
    </w:rPr>
  </w:style>
  <w:style w:type="character" w:customStyle="1" w:styleId="Heading3Char">
    <w:name w:val="Heading 3 Char"/>
    <w:basedOn w:val="DefaultParagraphFont"/>
    <w:link w:val="Heading3"/>
    <w:uiPriority w:val="99"/>
    <w:locked/>
    <w:rsid w:val="003C54C4"/>
    <w:rPr>
      <w:b/>
      <w:bCs/>
      <w:i/>
      <w:iCs/>
      <w:sz w:val="26"/>
      <w:szCs w:val="26"/>
      <w:lang w:val="en-US" w:eastAsia="en-US"/>
    </w:rPr>
  </w:style>
  <w:style w:type="character" w:customStyle="1" w:styleId="Heading4Char">
    <w:name w:val="Heading 4 Char"/>
    <w:basedOn w:val="DefaultParagraphFont"/>
    <w:link w:val="Heading4"/>
    <w:uiPriority w:val="99"/>
    <w:semiHidden/>
    <w:locked/>
    <w:rsid w:val="005E49CA"/>
    <w:rPr>
      <w:rFonts w:ascii="Cambria" w:hAnsi="Cambria" w:cs="Cambria"/>
      <w:b/>
      <w:bCs/>
      <w:i/>
      <w:iCs/>
      <w:color w:val="4F81BD"/>
      <w:sz w:val="24"/>
      <w:szCs w:val="24"/>
    </w:rPr>
  </w:style>
  <w:style w:type="character" w:customStyle="1" w:styleId="Heading8Char">
    <w:name w:val="Heading 8 Char"/>
    <w:basedOn w:val="DefaultParagraphFont"/>
    <w:link w:val="Heading8"/>
    <w:uiPriority w:val="99"/>
    <w:semiHidden/>
    <w:locked/>
    <w:rsid w:val="00955269"/>
    <w:rPr>
      <w:rFonts w:ascii="Calibri" w:hAnsi="Calibri" w:cs="Calibri"/>
      <w:i/>
      <w:iCs/>
      <w:sz w:val="24"/>
      <w:szCs w:val="24"/>
    </w:rPr>
  </w:style>
  <w:style w:type="character" w:customStyle="1" w:styleId="Heading9Char">
    <w:name w:val="Heading 9 Char"/>
    <w:basedOn w:val="DefaultParagraphFont"/>
    <w:link w:val="Heading9"/>
    <w:uiPriority w:val="99"/>
    <w:semiHidden/>
    <w:locked/>
    <w:rsid w:val="00955269"/>
    <w:rPr>
      <w:rFonts w:ascii="Cambria" w:hAnsi="Cambria" w:cs="Cambria"/>
    </w:rPr>
  </w:style>
  <w:style w:type="paragraph" w:styleId="BalloonText">
    <w:name w:val="Balloon Text"/>
    <w:basedOn w:val="Normal"/>
    <w:link w:val="BalloonTextChar"/>
    <w:uiPriority w:val="99"/>
    <w:semiHidden/>
    <w:rsid w:val="00D3508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5269"/>
    <w:rPr>
      <w:sz w:val="2"/>
      <w:szCs w:val="2"/>
    </w:rPr>
  </w:style>
  <w:style w:type="paragraph" w:styleId="Header">
    <w:name w:val="header"/>
    <w:basedOn w:val="Normal"/>
    <w:link w:val="HeaderChar"/>
    <w:uiPriority w:val="99"/>
    <w:rsid w:val="009C617B"/>
    <w:pPr>
      <w:tabs>
        <w:tab w:val="center" w:pos="4320"/>
        <w:tab w:val="right" w:pos="8640"/>
      </w:tabs>
    </w:pPr>
  </w:style>
  <w:style w:type="character" w:customStyle="1" w:styleId="HeaderChar">
    <w:name w:val="Header Char"/>
    <w:basedOn w:val="DefaultParagraphFont"/>
    <w:link w:val="Header"/>
    <w:uiPriority w:val="99"/>
    <w:semiHidden/>
    <w:locked/>
    <w:rsid w:val="00955269"/>
    <w:rPr>
      <w:sz w:val="24"/>
      <w:szCs w:val="24"/>
    </w:rPr>
  </w:style>
  <w:style w:type="paragraph" w:styleId="Footer">
    <w:name w:val="footer"/>
    <w:basedOn w:val="Normal"/>
    <w:link w:val="FooterChar"/>
    <w:uiPriority w:val="99"/>
    <w:rsid w:val="009C617B"/>
    <w:pPr>
      <w:tabs>
        <w:tab w:val="center" w:pos="4320"/>
        <w:tab w:val="right" w:pos="8640"/>
      </w:tabs>
    </w:pPr>
  </w:style>
  <w:style w:type="character" w:customStyle="1" w:styleId="FooterChar">
    <w:name w:val="Footer Char"/>
    <w:basedOn w:val="DefaultParagraphFont"/>
    <w:link w:val="Footer"/>
    <w:uiPriority w:val="99"/>
    <w:semiHidden/>
    <w:locked/>
    <w:rsid w:val="00955269"/>
    <w:rPr>
      <w:sz w:val="24"/>
      <w:szCs w:val="24"/>
    </w:rPr>
  </w:style>
  <w:style w:type="character" w:styleId="PageNumber">
    <w:name w:val="page number"/>
    <w:basedOn w:val="DefaultParagraphFont"/>
    <w:uiPriority w:val="99"/>
    <w:rsid w:val="00AA6F0F"/>
  </w:style>
  <w:style w:type="character" w:styleId="Hyperlink">
    <w:name w:val="Hyperlink"/>
    <w:basedOn w:val="DefaultParagraphFont"/>
    <w:uiPriority w:val="99"/>
    <w:rsid w:val="00A60477"/>
    <w:rPr>
      <w:color w:val="0000FF"/>
      <w:u w:val="single"/>
    </w:rPr>
  </w:style>
  <w:style w:type="character" w:styleId="FollowedHyperlink">
    <w:name w:val="FollowedHyperlink"/>
    <w:basedOn w:val="DefaultParagraphFont"/>
    <w:uiPriority w:val="99"/>
    <w:rsid w:val="001A4EF1"/>
    <w:rPr>
      <w:color w:val="800080"/>
      <w:u w:val="single"/>
    </w:rPr>
  </w:style>
  <w:style w:type="paragraph" w:styleId="TOC1">
    <w:name w:val="toc 1"/>
    <w:basedOn w:val="Normal"/>
    <w:next w:val="Normal"/>
    <w:autoRedefine/>
    <w:uiPriority w:val="39"/>
    <w:rsid w:val="00BD3EE8"/>
  </w:style>
  <w:style w:type="paragraph" w:styleId="TOC2">
    <w:name w:val="toc 2"/>
    <w:basedOn w:val="Normal"/>
    <w:next w:val="Normal"/>
    <w:autoRedefine/>
    <w:uiPriority w:val="39"/>
    <w:rsid w:val="00BD3EE8"/>
    <w:pPr>
      <w:ind w:left="240"/>
    </w:pPr>
  </w:style>
  <w:style w:type="paragraph" w:styleId="TOC3">
    <w:name w:val="toc 3"/>
    <w:basedOn w:val="Normal"/>
    <w:next w:val="Normal"/>
    <w:autoRedefine/>
    <w:uiPriority w:val="39"/>
    <w:rsid w:val="00CD3FD3"/>
    <w:pPr>
      <w:ind w:left="480"/>
    </w:pPr>
  </w:style>
  <w:style w:type="paragraph" w:styleId="DocumentMap">
    <w:name w:val="Document Map"/>
    <w:basedOn w:val="Normal"/>
    <w:link w:val="DocumentMapChar"/>
    <w:uiPriority w:val="99"/>
    <w:semiHidden/>
    <w:rsid w:val="00852F4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955269"/>
    <w:rPr>
      <w:sz w:val="2"/>
      <w:szCs w:val="2"/>
    </w:rPr>
  </w:style>
  <w:style w:type="table" w:styleId="TableGrid">
    <w:name w:val="Table Grid"/>
    <w:basedOn w:val="TableNormal"/>
    <w:uiPriority w:val="99"/>
    <w:rsid w:val="007E56D6"/>
    <w:pPr>
      <w:widowControl w:val="0"/>
      <w:autoSpaceDE w:val="0"/>
      <w:autoSpaceDN w:val="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3">
    <w:name w:val="Table List 3"/>
    <w:basedOn w:val="TableNormal"/>
    <w:uiPriority w:val="99"/>
    <w:rsid w:val="007E56D6"/>
    <w:pPr>
      <w:widowControl w:val="0"/>
      <w:autoSpaceDE w:val="0"/>
      <w:autoSpaceDN w:val="0"/>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Default">
    <w:name w:val="Default"/>
    <w:uiPriority w:val="99"/>
    <w:rsid w:val="0097616C"/>
    <w:pPr>
      <w:autoSpaceDE w:val="0"/>
      <w:autoSpaceDN w:val="0"/>
      <w:adjustRightInd w:val="0"/>
    </w:pPr>
    <w:rPr>
      <w:color w:val="000000"/>
      <w:sz w:val="24"/>
      <w:szCs w:val="24"/>
    </w:rPr>
  </w:style>
  <w:style w:type="paragraph" w:styleId="BodyText">
    <w:name w:val="Body Text"/>
    <w:basedOn w:val="Normal"/>
    <w:link w:val="BodyTextChar"/>
    <w:uiPriority w:val="99"/>
    <w:rsid w:val="003C54C4"/>
    <w:pPr>
      <w:widowControl/>
      <w:tabs>
        <w:tab w:val="left" w:pos="-1440"/>
        <w:tab w:val="left" w:pos="-720"/>
        <w:tab w:val="left" w:pos="0"/>
        <w:tab w:val="left" w:pos="696"/>
        <w:tab w:val="left" w:pos="1392"/>
        <w:tab w:val="left" w:leader="dot" w:pos="2203"/>
        <w:tab w:val="left" w:leader="dot" w:pos="2883"/>
        <w:tab w:val="left" w:leader="dot" w:pos="3619"/>
        <w:tab w:val="left" w:leader="dot" w:pos="4438"/>
        <w:tab w:val="left" w:leader="dot" w:pos="5040"/>
        <w:tab w:val="left" w:leader="dot" w:pos="5760"/>
        <w:tab w:val="left" w:leader="dot" w:pos="6480"/>
        <w:tab w:val="left" w:leader="dot" w:pos="7200"/>
        <w:tab w:val="left" w:leader="dot" w:pos="7920"/>
        <w:tab w:val="left" w:leader="dot" w:pos="8640"/>
        <w:tab w:val="left" w:leader="dot" w:pos="9360"/>
      </w:tabs>
      <w:autoSpaceDE/>
      <w:autoSpaceDN/>
      <w:jc w:val="both"/>
    </w:pPr>
  </w:style>
  <w:style w:type="character" w:customStyle="1" w:styleId="BodyTextChar">
    <w:name w:val="Body Text Char"/>
    <w:basedOn w:val="DefaultParagraphFont"/>
    <w:link w:val="BodyText"/>
    <w:uiPriority w:val="99"/>
    <w:locked/>
    <w:rsid w:val="003C54C4"/>
    <w:rPr>
      <w:snapToGrid w:val="0"/>
      <w:sz w:val="24"/>
      <w:szCs w:val="24"/>
      <w:lang w:val="en-US" w:eastAsia="en-US"/>
    </w:rPr>
  </w:style>
  <w:style w:type="paragraph" w:customStyle="1" w:styleId="StyleHeading3NotItalic">
    <w:name w:val="Style Heading 3 + Not Italic"/>
    <w:basedOn w:val="Heading3"/>
    <w:uiPriority w:val="99"/>
    <w:rsid w:val="0031285A"/>
  </w:style>
  <w:style w:type="character" w:styleId="CommentReference">
    <w:name w:val="annotation reference"/>
    <w:basedOn w:val="DefaultParagraphFont"/>
    <w:uiPriority w:val="99"/>
    <w:semiHidden/>
    <w:rsid w:val="00264FE7"/>
    <w:rPr>
      <w:sz w:val="16"/>
      <w:szCs w:val="16"/>
    </w:rPr>
  </w:style>
  <w:style w:type="paragraph" w:customStyle="1" w:styleId="StyleHeaderTimesNewRoman12ptBold">
    <w:name w:val="Style Header + Times New Roman 12 pt Bold"/>
    <w:basedOn w:val="Header"/>
    <w:link w:val="StyleHeaderTimesNewRoman12ptBoldChar"/>
    <w:uiPriority w:val="99"/>
    <w:rsid w:val="00264FE7"/>
    <w:pPr>
      <w:widowControl/>
      <w:autoSpaceDE/>
      <w:autoSpaceDN/>
      <w:jc w:val="center"/>
    </w:pPr>
    <w:rPr>
      <w:b/>
      <w:bCs/>
      <w:caps/>
      <w:sz w:val="28"/>
      <w:szCs w:val="28"/>
    </w:rPr>
  </w:style>
  <w:style w:type="character" w:customStyle="1" w:styleId="StyleHeaderTimesNewRoman12ptBoldChar">
    <w:name w:val="Style Header + Times New Roman 12 pt Bold Char"/>
    <w:link w:val="StyleHeaderTimesNewRoman12ptBold"/>
    <w:uiPriority w:val="99"/>
    <w:locked/>
    <w:rsid w:val="00264FE7"/>
    <w:rPr>
      <w:b/>
      <w:bCs/>
      <w:caps/>
      <w:sz w:val="28"/>
      <w:szCs w:val="28"/>
      <w:lang w:val="en-US" w:eastAsia="en-US"/>
    </w:rPr>
  </w:style>
  <w:style w:type="paragraph" w:customStyle="1" w:styleId="Heading">
    <w:name w:val="Heading"/>
    <w:basedOn w:val="Heading2"/>
    <w:uiPriority w:val="99"/>
    <w:rsid w:val="00AC3107"/>
  </w:style>
  <w:style w:type="paragraph" w:styleId="TOCHeading">
    <w:name w:val="TOC Heading"/>
    <w:basedOn w:val="Heading1"/>
    <w:next w:val="Normal"/>
    <w:uiPriority w:val="99"/>
    <w:qFormat/>
    <w:rsid w:val="00C41AE8"/>
    <w:pPr>
      <w:keepLines/>
      <w:widowControl/>
      <w:autoSpaceDE/>
      <w:autoSpaceDN/>
      <w:spacing w:before="480" w:after="0" w:line="276" w:lineRule="auto"/>
      <w:jc w:val="left"/>
      <w:outlineLvl w:val="9"/>
    </w:pPr>
    <w:rPr>
      <w:rFonts w:ascii="Cambria" w:eastAsia="MS Gothic" w:hAnsi="Cambria" w:cs="Cambria"/>
      <w:caps w:val="0"/>
      <w:color w:val="365F91"/>
      <w:kern w:val="0"/>
      <w:sz w:val="28"/>
      <w:szCs w:val="28"/>
      <w:lang w:eastAsia="ja-JP"/>
    </w:rPr>
  </w:style>
  <w:style w:type="paragraph" w:styleId="NoSpacing">
    <w:name w:val="No Spacing"/>
    <w:uiPriority w:val="99"/>
    <w:qFormat/>
    <w:rsid w:val="00E706A2"/>
    <w:pPr>
      <w:widowControl w:val="0"/>
      <w:autoSpaceDE w:val="0"/>
      <w:autoSpaceDN w:val="0"/>
    </w:pPr>
    <w:rPr>
      <w:sz w:val="24"/>
      <w:szCs w:val="24"/>
    </w:rPr>
  </w:style>
  <w:style w:type="paragraph" w:styleId="ListParagraph">
    <w:name w:val="List Paragraph"/>
    <w:basedOn w:val="Normal"/>
    <w:uiPriority w:val="99"/>
    <w:qFormat/>
    <w:rsid w:val="005E49CA"/>
    <w:pPr>
      <w:ind w:left="720"/>
    </w:pPr>
  </w:style>
  <w:style w:type="character" w:customStyle="1" w:styleId="Heading5Char">
    <w:name w:val="Heading 5 Char"/>
    <w:basedOn w:val="DefaultParagraphFont"/>
    <w:link w:val="Heading5"/>
    <w:rsid w:val="00D02127"/>
    <w:rPr>
      <w:rFonts w:asciiTheme="majorHAnsi" w:eastAsiaTheme="majorEastAsia" w:hAnsiTheme="majorHAnsi" w:cstheme="majorBidi"/>
      <w:color w:val="365F91" w:themeColor="accent1" w:themeShade="BF"/>
      <w:sz w:val="24"/>
      <w:szCs w:val="24"/>
    </w:rPr>
  </w:style>
  <w:style w:type="paragraph" w:styleId="Revision">
    <w:name w:val="Revision"/>
    <w:hidden/>
    <w:uiPriority w:val="99"/>
    <w:semiHidden/>
    <w:rsid w:val="00237E2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092819">
      <w:bodyDiv w:val="1"/>
      <w:marLeft w:val="0"/>
      <w:marRight w:val="0"/>
      <w:marTop w:val="0"/>
      <w:marBottom w:val="0"/>
      <w:divBdr>
        <w:top w:val="none" w:sz="0" w:space="0" w:color="auto"/>
        <w:left w:val="none" w:sz="0" w:space="0" w:color="auto"/>
        <w:bottom w:val="none" w:sz="0" w:space="0" w:color="auto"/>
        <w:right w:val="none" w:sz="0" w:space="0" w:color="auto"/>
      </w:divBdr>
    </w:div>
    <w:div w:id="716246281">
      <w:marLeft w:val="0"/>
      <w:marRight w:val="0"/>
      <w:marTop w:val="0"/>
      <w:marBottom w:val="0"/>
      <w:divBdr>
        <w:top w:val="none" w:sz="0" w:space="0" w:color="auto"/>
        <w:left w:val="none" w:sz="0" w:space="0" w:color="auto"/>
        <w:bottom w:val="none" w:sz="0" w:space="0" w:color="auto"/>
        <w:right w:val="none" w:sz="0" w:space="0" w:color="auto"/>
      </w:divBdr>
    </w:div>
    <w:div w:id="716246282">
      <w:marLeft w:val="0"/>
      <w:marRight w:val="0"/>
      <w:marTop w:val="0"/>
      <w:marBottom w:val="0"/>
      <w:divBdr>
        <w:top w:val="none" w:sz="0" w:space="0" w:color="auto"/>
        <w:left w:val="none" w:sz="0" w:space="0" w:color="auto"/>
        <w:bottom w:val="none" w:sz="0" w:space="0" w:color="auto"/>
        <w:right w:val="none" w:sz="0" w:space="0" w:color="auto"/>
      </w:divBdr>
    </w:div>
    <w:div w:id="716246283">
      <w:marLeft w:val="0"/>
      <w:marRight w:val="0"/>
      <w:marTop w:val="0"/>
      <w:marBottom w:val="0"/>
      <w:divBdr>
        <w:top w:val="none" w:sz="0" w:space="0" w:color="auto"/>
        <w:left w:val="none" w:sz="0" w:space="0" w:color="auto"/>
        <w:bottom w:val="none" w:sz="0" w:space="0" w:color="auto"/>
        <w:right w:val="none" w:sz="0" w:space="0" w:color="auto"/>
      </w:divBdr>
    </w:div>
    <w:div w:id="716246284">
      <w:marLeft w:val="0"/>
      <w:marRight w:val="0"/>
      <w:marTop w:val="0"/>
      <w:marBottom w:val="0"/>
      <w:divBdr>
        <w:top w:val="none" w:sz="0" w:space="0" w:color="auto"/>
        <w:left w:val="none" w:sz="0" w:space="0" w:color="auto"/>
        <w:bottom w:val="none" w:sz="0" w:space="0" w:color="auto"/>
        <w:right w:val="none" w:sz="0" w:space="0" w:color="auto"/>
      </w:divBdr>
    </w:div>
    <w:div w:id="716246285">
      <w:marLeft w:val="0"/>
      <w:marRight w:val="0"/>
      <w:marTop w:val="0"/>
      <w:marBottom w:val="0"/>
      <w:divBdr>
        <w:top w:val="none" w:sz="0" w:space="0" w:color="auto"/>
        <w:left w:val="none" w:sz="0" w:space="0" w:color="auto"/>
        <w:bottom w:val="none" w:sz="0" w:space="0" w:color="auto"/>
        <w:right w:val="none" w:sz="0" w:space="0" w:color="auto"/>
      </w:divBdr>
    </w:div>
    <w:div w:id="716246286">
      <w:marLeft w:val="0"/>
      <w:marRight w:val="0"/>
      <w:marTop w:val="0"/>
      <w:marBottom w:val="0"/>
      <w:divBdr>
        <w:top w:val="none" w:sz="0" w:space="0" w:color="auto"/>
        <w:left w:val="none" w:sz="0" w:space="0" w:color="auto"/>
        <w:bottom w:val="none" w:sz="0" w:space="0" w:color="auto"/>
        <w:right w:val="none" w:sz="0" w:space="0" w:color="auto"/>
      </w:divBdr>
    </w:div>
    <w:div w:id="716246287">
      <w:marLeft w:val="0"/>
      <w:marRight w:val="0"/>
      <w:marTop w:val="0"/>
      <w:marBottom w:val="0"/>
      <w:divBdr>
        <w:top w:val="none" w:sz="0" w:space="0" w:color="auto"/>
        <w:left w:val="none" w:sz="0" w:space="0" w:color="auto"/>
        <w:bottom w:val="none" w:sz="0" w:space="0" w:color="auto"/>
        <w:right w:val="none" w:sz="0" w:space="0" w:color="auto"/>
      </w:divBdr>
    </w:div>
    <w:div w:id="716246288">
      <w:marLeft w:val="0"/>
      <w:marRight w:val="0"/>
      <w:marTop w:val="0"/>
      <w:marBottom w:val="0"/>
      <w:divBdr>
        <w:top w:val="none" w:sz="0" w:space="0" w:color="auto"/>
        <w:left w:val="none" w:sz="0" w:space="0" w:color="auto"/>
        <w:bottom w:val="none" w:sz="0" w:space="0" w:color="auto"/>
        <w:right w:val="none" w:sz="0" w:space="0" w:color="auto"/>
      </w:divBdr>
    </w:div>
    <w:div w:id="716246289">
      <w:marLeft w:val="0"/>
      <w:marRight w:val="0"/>
      <w:marTop w:val="0"/>
      <w:marBottom w:val="0"/>
      <w:divBdr>
        <w:top w:val="none" w:sz="0" w:space="0" w:color="auto"/>
        <w:left w:val="none" w:sz="0" w:space="0" w:color="auto"/>
        <w:bottom w:val="none" w:sz="0" w:space="0" w:color="auto"/>
        <w:right w:val="none" w:sz="0" w:space="0" w:color="auto"/>
      </w:divBdr>
    </w:div>
    <w:div w:id="716246290">
      <w:marLeft w:val="0"/>
      <w:marRight w:val="0"/>
      <w:marTop w:val="0"/>
      <w:marBottom w:val="0"/>
      <w:divBdr>
        <w:top w:val="none" w:sz="0" w:space="0" w:color="auto"/>
        <w:left w:val="none" w:sz="0" w:space="0" w:color="auto"/>
        <w:bottom w:val="none" w:sz="0" w:space="0" w:color="auto"/>
        <w:right w:val="none" w:sz="0" w:space="0" w:color="auto"/>
      </w:divBdr>
    </w:div>
    <w:div w:id="1394042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yperlink" Target="http://www.budget.nmdfa.state.nm.us"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hyperlink" Target="http://www.nmdfa.state.nm.us/uploads/navigation/Chart_of_Accounts/Chart%20of%20Accounts.xls" TargetMode="Externa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hyperlink" Target="http://www.budget.nmdfa.state.nm.us/"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www.spo.state.nm.us/Past_Classifications_and_Pay_Listings.aspx" TargetMode="External"/><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s://dfaftp.state.nm.us"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hyperlink" Target="http://nmdfa.state.nm.us/share_3.aspx"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hyperlink" Target="http://www.spo.state.nm.us/Past_Classifications_and_Pay_Listings.aspx" TargetMode="External"/><Relationship Id="rId10"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164.64.56.206/" TargetMode="External"/><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DD3227-222B-4C45-888D-B4076391F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741</TotalTime>
  <Pages>42</Pages>
  <Words>9594</Words>
  <Characters>54691</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STATE OF NEW MEXICO</vt:lpstr>
    </vt:vector>
  </TitlesOfParts>
  <Company>Hewlett-Packard Company</Company>
  <LinksUpToDate>false</LinksUpToDate>
  <CharactersWithSpaces>64157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OF NEW MEXICO</dc:title>
  <dc:subject/>
  <dc:creator>Richard F. Blair</dc:creator>
  <cp:keywords/>
  <dc:description/>
  <cp:lastModifiedBy>Ralph Vincent</cp:lastModifiedBy>
  <cp:revision>22</cp:revision>
  <cp:lastPrinted>2016-04-04T21:38:00Z</cp:lastPrinted>
  <dcterms:created xsi:type="dcterms:W3CDTF">2016-04-06T21:04:00Z</dcterms:created>
  <dcterms:modified xsi:type="dcterms:W3CDTF">2019-03-19T17:52:00Z</dcterms:modified>
</cp:coreProperties>
</file>