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CD11" w14:textId="77777777" w:rsidR="00AE3721" w:rsidRDefault="00AE3721" w:rsidP="00AE3721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cstheme="minorHAnsi"/>
          <w:sz w:val="24"/>
          <w:szCs w:val="24"/>
        </w:rPr>
        <w:sectPr w:rsidR="00AE3721" w:rsidSect="00AE3721">
          <w:headerReference w:type="default" r:id="rId8"/>
          <w:footerReference w:type="default" r:id="rId9"/>
          <w:headerReference w:type="first" r:id="rId10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5A996A7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Missing or incorrect statutory authority</w:t>
      </w:r>
    </w:p>
    <w:p w14:paraId="36056E51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Revenue source code incorrect</w:t>
      </w:r>
    </w:p>
    <w:p w14:paraId="0965F79D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Rounding errors (show in whole dollars – no cents)</w:t>
      </w:r>
    </w:p>
    <w:p w14:paraId="27D901E0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Journal ID numbers missing or incorrect</w:t>
      </w:r>
    </w:p>
    <w:p w14:paraId="4B29BEEC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Request exceeds BAR authority provided in the GAA (either the 5% authority or agency-specific language)</w:t>
      </w:r>
    </w:p>
    <w:p w14:paraId="1B8E47B1" w14:textId="456BB7F5" w:rsidR="00AE3721" w:rsidRPr="00AE3721" w:rsidRDefault="00AE3721" w:rsidP="00AE3721">
      <w:pPr>
        <w:numPr>
          <w:ilvl w:val="0"/>
          <w:numId w:val="4"/>
        </w:numPr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Revenue allocation on BAR form missing or incomplete</w:t>
      </w:r>
      <w:r w:rsidR="00515B5D">
        <w:rPr>
          <w:rFonts w:cstheme="minorHAnsi"/>
          <w:sz w:val="24"/>
          <w:szCs w:val="24"/>
        </w:rPr>
        <w:t xml:space="preserve">. </w:t>
      </w:r>
      <w:r w:rsidRPr="00AE3721">
        <w:rPr>
          <w:rFonts w:cstheme="minorHAnsi"/>
          <w:sz w:val="24"/>
          <w:szCs w:val="24"/>
        </w:rPr>
        <w:t>This must be filled in for both increases and category transfers.</w:t>
      </w:r>
    </w:p>
    <w:p w14:paraId="3C61109E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Mismatch between BAR form entries and SHARE journal entries</w:t>
      </w:r>
    </w:p>
    <w:p w14:paraId="72C74387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Failure to complete and/or post SHARE journal entry at AGY (department level) for department reductions for category transfers for agencies that budget at the department level</w:t>
      </w:r>
    </w:p>
    <w:p w14:paraId="617692D8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Budget projections missing or inadequate</w:t>
      </w:r>
    </w:p>
    <w:p w14:paraId="1CEC4B9A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Grant award letters missing or failure to reconcile award with request – need to show that funds are available</w:t>
      </w:r>
    </w:p>
    <w:p w14:paraId="301D1256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BAR justification inadequate – what is budget increase being used for?  Why is budget authority in a category reduction no longer needed?</w:t>
      </w:r>
    </w:p>
    <w:p w14:paraId="66553A57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Budget entry type in SHARE incorrect (BARs and BRFs should always be Adjustment.  OPBUD-4s for new appropriations should be Original.)</w:t>
      </w:r>
    </w:p>
    <w:p w14:paraId="6EAC1849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Missing SHARE reports supporting balances available to budget</w:t>
      </w:r>
    </w:p>
    <w:p w14:paraId="5B2C8BF3" w14:textId="77777777" w:rsidR="00AE3721" w:rsidRPr="00AE3721" w:rsidRDefault="00AE3721" w:rsidP="00AE3721">
      <w:pPr>
        <w:numPr>
          <w:ilvl w:val="0"/>
          <w:numId w:val="4"/>
        </w:numPr>
        <w:tabs>
          <w:tab w:val="clear" w:pos="720"/>
        </w:tabs>
        <w:spacing w:after="80" w:line="240" w:lineRule="auto"/>
        <w:rPr>
          <w:rFonts w:cstheme="minorHAnsi"/>
          <w:sz w:val="24"/>
          <w:szCs w:val="24"/>
        </w:rPr>
      </w:pPr>
      <w:r w:rsidRPr="00AE3721">
        <w:rPr>
          <w:rFonts w:cstheme="minorHAnsi"/>
          <w:sz w:val="24"/>
          <w:szCs w:val="24"/>
        </w:rPr>
        <w:t>Documentation/support for requests to use fund balance missing or incomplete</w:t>
      </w:r>
    </w:p>
    <w:p w14:paraId="5701C49D" w14:textId="07DBA976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 xml:space="preserve">Send SHARE trial balance report with a fund balance BAR showing available funds in right equity code, which matches code on the BAR </w:t>
      </w:r>
      <w:r w:rsidR="00515B5D">
        <w:rPr>
          <w:rFonts w:eastAsia="Times New Roman" w:cstheme="minorHAnsi"/>
          <w:sz w:val="24"/>
          <w:szCs w:val="24"/>
        </w:rPr>
        <w:t>submission</w:t>
      </w:r>
    </w:p>
    <w:p w14:paraId="79E0A4FB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For transfer BARs, send a SHARE budget status/overview report showing available parent-level budget in correct category to decrease</w:t>
      </w:r>
    </w:p>
    <w:p w14:paraId="3A262B3E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 xml:space="preserve">Department-level decrease journal for transfer BARs – Posted by agency and includes copy of </w:t>
      </w:r>
      <w:r w:rsidRPr="00AE3721">
        <w:rPr>
          <w:rFonts w:eastAsia="Times New Roman" w:cstheme="minorHAnsi"/>
          <w:sz w:val="24"/>
          <w:szCs w:val="24"/>
          <w:u w:val="single"/>
        </w:rPr>
        <w:t>posted</w:t>
      </w:r>
      <w:r w:rsidRPr="00AE3721">
        <w:rPr>
          <w:rFonts w:eastAsia="Times New Roman" w:cstheme="minorHAnsi"/>
          <w:sz w:val="24"/>
          <w:szCs w:val="24"/>
        </w:rPr>
        <w:t xml:space="preserve"> journal</w:t>
      </w:r>
    </w:p>
    <w:p w14:paraId="6555BF50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Copies of budget journals should be formatted so you can see all relevant info (most notably, dollar amounts)</w:t>
      </w:r>
    </w:p>
    <w:p w14:paraId="25995F71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Ensure budget journal copies are legible (dark and large enough font size)</w:t>
      </w:r>
    </w:p>
    <w:p w14:paraId="07EF43CD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Transfer journals are created under “Budget Transfers,” not “Budget Journals”</w:t>
      </w:r>
    </w:p>
    <w:p w14:paraId="0108C979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 xml:space="preserve">Only check “no 10-day wait” if BAR uses </w:t>
      </w:r>
      <w:r w:rsidRPr="00AE3721">
        <w:rPr>
          <w:rFonts w:eastAsia="Times New Roman" w:cstheme="minorHAnsi"/>
          <w:b/>
          <w:bCs/>
          <w:sz w:val="24"/>
          <w:szCs w:val="24"/>
        </w:rPr>
        <w:t>only</w:t>
      </w:r>
      <w:r w:rsidRPr="00AE3721">
        <w:rPr>
          <w:rFonts w:eastAsia="Times New Roman" w:cstheme="minorHAnsi"/>
          <w:sz w:val="24"/>
          <w:szCs w:val="24"/>
        </w:rPr>
        <w:t xml:space="preserve"> federal funds.  BARs that use multiple revenue sources including federal funds </w:t>
      </w:r>
      <w:r w:rsidRPr="00AE3721">
        <w:rPr>
          <w:rFonts w:eastAsia="Times New Roman" w:cstheme="minorHAnsi"/>
          <w:b/>
          <w:bCs/>
          <w:sz w:val="24"/>
          <w:szCs w:val="24"/>
        </w:rPr>
        <w:t>are subject to</w:t>
      </w:r>
      <w:r w:rsidRPr="00AE3721">
        <w:rPr>
          <w:rFonts w:eastAsia="Times New Roman" w:cstheme="minorHAnsi"/>
          <w:sz w:val="24"/>
          <w:szCs w:val="24"/>
        </w:rPr>
        <w:t xml:space="preserve"> the 10-day LFC review.</w:t>
      </w:r>
    </w:p>
    <w:p w14:paraId="4925CAB3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If the BAR’s funds are from a federal grant, be sure to include completed federal grant worksheet as well as a copy of the grant showing the correct award amount and that grant is still valid for requested budget period</w:t>
      </w:r>
    </w:p>
    <w:p w14:paraId="49DE0128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CFO, or someone designated to sign in addition to the CFO, should sign the BAR form.</w:t>
      </w:r>
    </w:p>
    <w:p w14:paraId="64DF2F73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Copies of the budget or transfer journal should be printed and included with the BAR.</w:t>
      </w:r>
    </w:p>
    <w:p w14:paraId="612C3966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8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A copy of the statutory authority cited on the BAR form should be included with the BAR when such authority is agency-specific (special language in the GAA or contained in special revenue fund statutes).</w:t>
      </w:r>
    </w:p>
    <w:p w14:paraId="78A2EA19" w14:textId="77777777" w:rsidR="00AE3721" w:rsidRPr="00AE3721" w:rsidRDefault="00AE3721" w:rsidP="00AE3721">
      <w:pPr>
        <w:pStyle w:val="ListParagraph"/>
        <w:numPr>
          <w:ilvl w:val="0"/>
          <w:numId w:val="4"/>
        </w:numPr>
        <w:tabs>
          <w:tab w:val="clear" w:pos="720"/>
        </w:tabs>
        <w:spacing w:after="12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E3721">
        <w:rPr>
          <w:rFonts w:eastAsia="Times New Roman" w:cstheme="minorHAnsi"/>
          <w:sz w:val="24"/>
          <w:szCs w:val="24"/>
        </w:rPr>
        <w:t>BAR journals must be submitted to the DFA queue in SHARE.</w:t>
      </w:r>
    </w:p>
    <w:sectPr w:rsidR="00AE3721" w:rsidRPr="00AE3721" w:rsidSect="00AE3721">
      <w:type w:val="continuous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1713" w14:textId="77777777" w:rsidR="002E39A3" w:rsidRDefault="002E39A3" w:rsidP="002E39A3">
      <w:pPr>
        <w:spacing w:after="0" w:line="240" w:lineRule="auto"/>
      </w:pPr>
      <w:r>
        <w:separator/>
      </w:r>
    </w:p>
  </w:endnote>
  <w:endnote w:type="continuationSeparator" w:id="0">
    <w:p w14:paraId="032AA430" w14:textId="77777777" w:rsidR="002E39A3" w:rsidRDefault="002E39A3" w:rsidP="002E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7009" w14:textId="7F80A720" w:rsidR="00AE3721" w:rsidRDefault="00AE3721">
    <w:pPr>
      <w:pStyle w:val="Footer"/>
      <w:jc w:val="right"/>
    </w:pPr>
    <w:r>
      <w:t xml:space="preserve">Page </w:t>
    </w:r>
    <w:sdt>
      <w:sdtPr>
        <w:id w:val="319351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AA5E72E" w14:textId="77777777" w:rsidR="002E39A3" w:rsidRPr="003135B3" w:rsidRDefault="002E39A3" w:rsidP="00313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8BDC" w14:textId="77777777" w:rsidR="002E39A3" w:rsidRDefault="002E39A3" w:rsidP="002E39A3">
      <w:pPr>
        <w:spacing w:after="0" w:line="240" w:lineRule="auto"/>
      </w:pPr>
      <w:r>
        <w:separator/>
      </w:r>
    </w:p>
  </w:footnote>
  <w:footnote w:type="continuationSeparator" w:id="0">
    <w:p w14:paraId="489D0FC0" w14:textId="77777777" w:rsidR="002E39A3" w:rsidRDefault="002E39A3" w:rsidP="002E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0A23" w14:textId="77777777" w:rsidR="00AE3721" w:rsidRDefault="00AE3721" w:rsidP="00AE3721">
    <w:pPr>
      <w:spacing w:after="0"/>
      <w:jc w:val="center"/>
      <w:rPr>
        <w:b/>
        <w:bCs/>
        <w:color w:val="0E504F"/>
        <w:sz w:val="28"/>
        <w:szCs w:val="28"/>
      </w:rPr>
    </w:pPr>
    <w:r>
      <w:rPr>
        <w:rFonts w:ascii="Arial" w:hAnsi="Arial" w:cs="Arial"/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6B8EE363" wp14:editId="6A01C4A4">
          <wp:simplePos x="0" y="0"/>
          <wp:positionH relativeFrom="column">
            <wp:posOffset>-123825</wp:posOffset>
          </wp:positionH>
          <wp:positionV relativeFrom="paragraph">
            <wp:posOffset>-142875</wp:posOffset>
          </wp:positionV>
          <wp:extent cx="2981325" cy="642465"/>
          <wp:effectExtent l="0" t="0" r="0" b="5715"/>
          <wp:wrapThrough wrapText="bothSides">
            <wp:wrapPolygon edited="0">
              <wp:start x="0" y="0"/>
              <wp:lineTo x="0" y="21151"/>
              <wp:lineTo x="21393" y="21151"/>
              <wp:lineTo x="21393" y="0"/>
              <wp:lineTo x="0" y="0"/>
            </wp:wrapPolygon>
          </wp:wrapThrough>
          <wp:docPr id="642478210" name="Picture 6424782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35B3">
      <w:rPr>
        <w:b/>
        <w:bCs/>
        <w:color w:val="0E504F"/>
        <w:sz w:val="28"/>
        <w:szCs w:val="28"/>
      </w:rPr>
      <w:t xml:space="preserve">State Budget Division </w:t>
    </w:r>
  </w:p>
  <w:p w14:paraId="1A219A45" w14:textId="35754ACA" w:rsidR="003135B3" w:rsidRPr="00AE3721" w:rsidRDefault="00AE3721" w:rsidP="00AE3721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Most Common BAR Errors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5326" w14:textId="77777777" w:rsidR="00AE3721" w:rsidRDefault="00AE3721" w:rsidP="00AE3721">
    <w:pPr>
      <w:jc w:val="center"/>
      <w:rPr>
        <w:b/>
        <w:bCs/>
        <w:sz w:val="28"/>
        <w:szCs w:val="28"/>
      </w:rPr>
    </w:pPr>
    <w:r>
      <w:rPr>
        <w:rFonts w:ascii="Arial" w:hAnsi="Arial" w:cs="Arial"/>
        <w:b/>
        <w:bCs/>
        <w:noProof/>
        <w:color w:val="FF0000"/>
      </w:rPr>
      <w:drawing>
        <wp:inline distT="0" distB="0" distL="0" distR="0" wp14:anchorId="65F28341" wp14:editId="23A23AAB">
          <wp:extent cx="2981325" cy="642465"/>
          <wp:effectExtent l="0" t="0" r="0" b="5715"/>
          <wp:docPr id="1490428252" name="Picture 149042825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172" cy="64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E98B7" w14:textId="77777777" w:rsidR="00AE3721" w:rsidRPr="003135B3" w:rsidRDefault="00AE3721" w:rsidP="00AE3721">
    <w:pPr>
      <w:spacing w:after="0" w:line="240" w:lineRule="auto"/>
      <w:jc w:val="center"/>
      <w:rPr>
        <w:b/>
        <w:bCs/>
        <w:color w:val="0E504F"/>
        <w:sz w:val="28"/>
        <w:szCs w:val="28"/>
      </w:rPr>
    </w:pPr>
    <w:r w:rsidRPr="003135B3">
      <w:rPr>
        <w:b/>
        <w:bCs/>
        <w:color w:val="0E504F"/>
        <w:sz w:val="28"/>
        <w:szCs w:val="28"/>
      </w:rPr>
      <w:t xml:space="preserve">State Budget Division </w:t>
    </w:r>
  </w:p>
  <w:p w14:paraId="11C5A25D" w14:textId="77777777" w:rsidR="00AE3721" w:rsidRDefault="00AE3721" w:rsidP="00AE3721">
    <w:pPr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Most Common BAR Errors</w:t>
    </w:r>
  </w:p>
  <w:p w14:paraId="6FDCDD82" w14:textId="77777777" w:rsidR="00AE3721" w:rsidRDefault="00AE3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7546"/>
    <w:multiLevelType w:val="hybridMultilevel"/>
    <w:tmpl w:val="D8829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35B44"/>
    <w:multiLevelType w:val="hybridMultilevel"/>
    <w:tmpl w:val="846EE0EE"/>
    <w:lvl w:ilvl="0" w:tplc="B2807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52DE0"/>
    <w:multiLevelType w:val="hybridMultilevel"/>
    <w:tmpl w:val="494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1420"/>
    <w:multiLevelType w:val="hybridMultilevel"/>
    <w:tmpl w:val="411E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60503">
    <w:abstractNumId w:val="3"/>
  </w:num>
  <w:num w:numId="2" w16cid:durableId="219828082">
    <w:abstractNumId w:val="2"/>
  </w:num>
  <w:num w:numId="3" w16cid:durableId="1677536428">
    <w:abstractNumId w:val="1"/>
  </w:num>
  <w:num w:numId="4" w16cid:durableId="15319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AF"/>
    <w:rsid w:val="00017CA7"/>
    <w:rsid w:val="000634F0"/>
    <w:rsid w:val="000A6D75"/>
    <w:rsid w:val="000D0302"/>
    <w:rsid w:val="000F22E5"/>
    <w:rsid w:val="00205804"/>
    <w:rsid w:val="00276FC7"/>
    <w:rsid w:val="002E39A3"/>
    <w:rsid w:val="003135B3"/>
    <w:rsid w:val="00364D66"/>
    <w:rsid w:val="003B03F0"/>
    <w:rsid w:val="004001B8"/>
    <w:rsid w:val="00475220"/>
    <w:rsid w:val="004E60B3"/>
    <w:rsid w:val="00515B5D"/>
    <w:rsid w:val="005628AF"/>
    <w:rsid w:val="00584404"/>
    <w:rsid w:val="005E3A48"/>
    <w:rsid w:val="006B1A01"/>
    <w:rsid w:val="007058A5"/>
    <w:rsid w:val="00777923"/>
    <w:rsid w:val="008A730F"/>
    <w:rsid w:val="008D065D"/>
    <w:rsid w:val="008D6C24"/>
    <w:rsid w:val="00900C27"/>
    <w:rsid w:val="00935D49"/>
    <w:rsid w:val="00961C19"/>
    <w:rsid w:val="00980DCA"/>
    <w:rsid w:val="00AE3721"/>
    <w:rsid w:val="00BB6987"/>
    <w:rsid w:val="00BD2A65"/>
    <w:rsid w:val="00C27CB9"/>
    <w:rsid w:val="00CF0DF0"/>
    <w:rsid w:val="00D26506"/>
    <w:rsid w:val="00D37015"/>
    <w:rsid w:val="00DB48E5"/>
    <w:rsid w:val="00DF730F"/>
    <w:rsid w:val="00E42565"/>
    <w:rsid w:val="00E90016"/>
    <w:rsid w:val="00EC3711"/>
    <w:rsid w:val="00ED0BB3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F29"/>
  <w15:chartTrackingRefBased/>
  <w15:docId w15:val="{3853DC9C-2301-4ECC-9C5C-CB44E164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D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7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22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A3"/>
  </w:style>
  <w:style w:type="paragraph" w:styleId="Footer">
    <w:name w:val="footer"/>
    <w:basedOn w:val="Normal"/>
    <w:link w:val="FooterChar"/>
    <w:uiPriority w:val="99"/>
    <w:unhideWhenUsed/>
    <w:rsid w:val="002E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265.3511AB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265.3511A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7E67-850B-42A0-AAF5-26C8B957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Martinez</dc:creator>
  <cp:keywords/>
  <dc:description/>
  <cp:lastModifiedBy>Miner, Andrew, DFA</cp:lastModifiedBy>
  <cp:revision>3</cp:revision>
  <cp:lastPrinted>2023-07-05T14:28:00Z</cp:lastPrinted>
  <dcterms:created xsi:type="dcterms:W3CDTF">2024-07-02T21:06:00Z</dcterms:created>
  <dcterms:modified xsi:type="dcterms:W3CDTF">2025-07-02T15:39:00Z</dcterms:modified>
</cp:coreProperties>
</file>