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E9E24" w14:textId="17FD046B" w:rsidR="000D32C3" w:rsidRPr="00F152F3" w:rsidRDefault="00290A4C">
      <w:pPr>
        <w:rPr>
          <w:rFonts w:ascii="Times New Roman" w:hAnsi="Times New Roman" w:cs="Times New Roman"/>
          <w:b/>
          <w:bCs/>
          <w:sz w:val="32"/>
          <w:szCs w:val="32"/>
          <w:u w:val="single"/>
        </w:rPr>
      </w:pPr>
      <w:r w:rsidRPr="00F152F3">
        <w:rPr>
          <w:rFonts w:ascii="Times New Roman" w:hAnsi="Times New Roman" w:cs="Times New Roman"/>
          <w:b/>
          <w:bCs/>
          <w:sz w:val="32"/>
          <w:szCs w:val="32"/>
          <w:u w:val="single"/>
        </w:rPr>
        <w:t>Uniform Funding Criteria Questionnaire Instructions (Non-Tribal)</w:t>
      </w:r>
    </w:p>
    <w:p w14:paraId="06552722" w14:textId="77777777" w:rsidR="00141938" w:rsidRPr="00751897" w:rsidRDefault="00141938" w:rsidP="00141938">
      <w:pPr>
        <w:rPr>
          <w:rFonts w:ascii="Times New Roman" w:hAnsi="Times New Roman" w:cs="Times New Roman"/>
          <w:sz w:val="28"/>
          <w:szCs w:val="28"/>
        </w:rPr>
      </w:pPr>
      <w:r w:rsidRPr="00751897">
        <w:rPr>
          <w:rFonts w:ascii="Times New Roman" w:hAnsi="Times New Roman" w:cs="Times New Roman"/>
          <w:sz w:val="28"/>
          <w:szCs w:val="28"/>
        </w:rPr>
        <w:t>General Information</w:t>
      </w:r>
      <w:r>
        <w:rPr>
          <w:rFonts w:ascii="Times New Roman" w:hAnsi="Times New Roman" w:cs="Times New Roman"/>
          <w:sz w:val="28"/>
          <w:szCs w:val="28"/>
        </w:rPr>
        <w:t>………………………………………………………….1</w:t>
      </w:r>
    </w:p>
    <w:p w14:paraId="0BCAF4BC" w14:textId="77777777" w:rsidR="00141938" w:rsidRPr="00751897" w:rsidRDefault="00141938" w:rsidP="00141938">
      <w:pPr>
        <w:rPr>
          <w:rFonts w:ascii="Times New Roman" w:hAnsi="Times New Roman" w:cs="Times New Roman"/>
          <w:sz w:val="28"/>
          <w:szCs w:val="28"/>
        </w:rPr>
      </w:pPr>
      <w:r w:rsidRPr="00751897">
        <w:rPr>
          <w:rFonts w:ascii="Times New Roman" w:hAnsi="Times New Roman" w:cs="Times New Roman"/>
          <w:sz w:val="28"/>
          <w:szCs w:val="28"/>
        </w:rPr>
        <w:t>Responses to Questions</w:t>
      </w:r>
      <w:r>
        <w:rPr>
          <w:rFonts w:ascii="Times New Roman" w:hAnsi="Times New Roman" w:cs="Times New Roman"/>
          <w:sz w:val="28"/>
          <w:szCs w:val="28"/>
        </w:rPr>
        <w:t>……………………………………………................2</w:t>
      </w:r>
    </w:p>
    <w:p w14:paraId="041B7850" w14:textId="77777777" w:rsidR="00141938" w:rsidRPr="00751897" w:rsidRDefault="00141938" w:rsidP="00141938">
      <w:pPr>
        <w:ind w:firstLine="720"/>
        <w:rPr>
          <w:rFonts w:ascii="Times New Roman" w:hAnsi="Times New Roman" w:cs="Times New Roman"/>
          <w:sz w:val="28"/>
          <w:szCs w:val="28"/>
        </w:rPr>
      </w:pPr>
      <w:r w:rsidRPr="00751897">
        <w:rPr>
          <w:rFonts w:ascii="Times New Roman" w:hAnsi="Times New Roman" w:cs="Times New Roman"/>
          <w:sz w:val="28"/>
          <w:szCs w:val="28"/>
        </w:rPr>
        <w:t>Risk Assessment &amp; Initial UFC Determination</w:t>
      </w:r>
      <w:r>
        <w:rPr>
          <w:rFonts w:ascii="Times New Roman" w:hAnsi="Times New Roman" w:cs="Times New Roman"/>
          <w:sz w:val="28"/>
          <w:szCs w:val="28"/>
        </w:rPr>
        <w:t>……………………….2</w:t>
      </w:r>
    </w:p>
    <w:p w14:paraId="2CE34864" w14:textId="77777777" w:rsidR="00141938" w:rsidRPr="00751897" w:rsidRDefault="00141938" w:rsidP="00141938">
      <w:pPr>
        <w:ind w:firstLine="720"/>
        <w:rPr>
          <w:rFonts w:ascii="Times New Roman" w:hAnsi="Times New Roman" w:cs="Times New Roman"/>
          <w:sz w:val="28"/>
          <w:szCs w:val="28"/>
        </w:rPr>
      </w:pPr>
      <w:r w:rsidRPr="00751897">
        <w:rPr>
          <w:rFonts w:ascii="Times New Roman" w:hAnsi="Times New Roman" w:cs="Times New Roman"/>
          <w:sz w:val="28"/>
          <w:szCs w:val="28"/>
        </w:rPr>
        <w:t>Final UFC Determination</w:t>
      </w:r>
      <w:r>
        <w:rPr>
          <w:rFonts w:ascii="Times New Roman" w:hAnsi="Times New Roman" w:cs="Times New Roman"/>
          <w:sz w:val="28"/>
          <w:szCs w:val="28"/>
        </w:rPr>
        <w:t>……………………………………………...3</w:t>
      </w:r>
    </w:p>
    <w:p w14:paraId="265CE811" w14:textId="77777777" w:rsidR="00141938" w:rsidRPr="00751897" w:rsidRDefault="00141938" w:rsidP="00141938">
      <w:pPr>
        <w:ind w:firstLine="720"/>
        <w:rPr>
          <w:rFonts w:ascii="Times New Roman" w:hAnsi="Times New Roman" w:cs="Times New Roman"/>
          <w:sz w:val="28"/>
          <w:szCs w:val="28"/>
        </w:rPr>
      </w:pPr>
      <w:r w:rsidRPr="00751897">
        <w:rPr>
          <w:rFonts w:ascii="Times New Roman" w:hAnsi="Times New Roman" w:cs="Times New Roman"/>
          <w:sz w:val="28"/>
          <w:szCs w:val="28"/>
        </w:rPr>
        <w:t>Submission to IPDD</w:t>
      </w:r>
      <w:r>
        <w:rPr>
          <w:rFonts w:ascii="Times New Roman" w:hAnsi="Times New Roman" w:cs="Times New Roman"/>
          <w:sz w:val="28"/>
          <w:szCs w:val="28"/>
        </w:rPr>
        <w:t>…………………………………………………...3</w:t>
      </w:r>
    </w:p>
    <w:p w14:paraId="553F8F71" w14:textId="77777777" w:rsidR="00141938" w:rsidRPr="00751897" w:rsidRDefault="00141938" w:rsidP="00141938">
      <w:pPr>
        <w:rPr>
          <w:rFonts w:ascii="Times New Roman" w:hAnsi="Times New Roman" w:cs="Times New Roman"/>
          <w:sz w:val="28"/>
          <w:szCs w:val="28"/>
        </w:rPr>
      </w:pPr>
      <w:r w:rsidRPr="00751897">
        <w:rPr>
          <w:rFonts w:ascii="Times New Roman" w:hAnsi="Times New Roman" w:cs="Times New Roman"/>
          <w:sz w:val="28"/>
          <w:szCs w:val="28"/>
        </w:rPr>
        <w:t>Fiscal Agent Determinations per the Public Finance Accountability Act</w:t>
      </w:r>
      <w:r>
        <w:rPr>
          <w:rFonts w:ascii="Times New Roman" w:hAnsi="Times New Roman" w:cs="Times New Roman"/>
          <w:sz w:val="28"/>
          <w:szCs w:val="28"/>
        </w:rPr>
        <w:t>…….4</w:t>
      </w:r>
    </w:p>
    <w:p w14:paraId="026ED5E5" w14:textId="77777777" w:rsidR="00141938" w:rsidRPr="00751897" w:rsidRDefault="00141938" w:rsidP="00141938">
      <w:pPr>
        <w:ind w:firstLine="720"/>
        <w:rPr>
          <w:rFonts w:ascii="Times New Roman" w:hAnsi="Times New Roman" w:cs="Times New Roman"/>
          <w:sz w:val="28"/>
          <w:szCs w:val="28"/>
        </w:rPr>
      </w:pPr>
      <w:r w:rsidRPr="00751897">
        <w:rPr>
          <w:rFonts w:ascii="Times New Roman" w:hAnsi="Times New Roman" w:cs="Times New Roman"/>
          <w:sz w:val="28"/>
          <w:szCs w:val="28"/>
        </w:rPr>
        <w:t>Final UFC Determination</w:t>
      </w:r>
      <w:r>
        <w:rPr>
          <w:rFonts w:ascii="Times New Roman" w:hAnsi="Times New Roman" w:cs="Times New Roman"/>
          <w:sz w:val="28"/>
          <w:szCs w:val="28"/>
        </w:rPr>
        <w:t>……………………………………………...4</w:t>
      </w:r>
    </w:p>
    <w:p w14:paraId="71105E9F" w14:textId="77777777" w:rsidR="00141938" w:rsidRDefault="00141938" w:rsidP="00141938">
      <w:pPr>
        <w:ind w:firstLine="720"/>
        <w:rPr>
          <w:rFonts w:ascii="Times New Roman" w:hAnsi="Times New Roman" w:cs="Times New Roman"/>
          <w:sz w:val="28"/>
          <w:szCs w:val="28"/>
        </w:rPr>
      </w:pPr>
      <w:r w:rsidRPr="00751897">
        <w:rPr>
          <w:rFonts w:ascii="Times New Roman" w:hAnsi="Times New Roman" w:cs="Times New Roman"/>
          <w:sz w:val="28"/>
          <w:szCs w:val="28"/>
        </w:rPr>
        <w:t>Submission to IPDD</w:t>
      </w:r>
      <w:r>
        <w:rPr>
          <w:rFonts w:ascii="Times New Roman" w:hAnsi="Times New Roman" w:cs="Times New Roman"/>
          <w:sz w:val="28"/>
          <w:szCs w:val="28"/>
        </w:rPr>
        <w:t>…………………………………………………...5</w:t>
      </w:r>
    </w:p>
    <w:p w14:paraId="6EB81D54" w14:textId="77777777" w:rsidR="00141938" w:rsidRDefault="00141938">
      <w:pPr>
        <w:rPr>
          <w:rFonts w:ascii="Times New Roman" w:hAnsi="Times New Roman" w:cs="Times New Roman"/>
          <w:b/>
          <w:bCs/>
          <w:sz w:val="28"/>
          <w:szCs w:val="28"/>
        </w:rPr>
      </w:pPr>
    </w:p>
    <w:p w14:paraId="59645198" w14:textId="017E8B71" w:rsidR="00290A4C" w:rsidRPr="00F152F3" w:rsidRDefault="00290A4C">
      <w:pPr>
        <w:rPr>
          <w:rFonts w:ascii="Times New Roman" w:hAnsi="Times New Roman" w:cs="Times New Roman"/>
          <w:b/>
          <w:bCs/>
          <w:sz w:val="28"/>
          <w:szCs w:val="28"/>
        </w:rPr>
      </w:pPr>
      <w:r w:rsidRPr="00F152F3">
        <w:rPr>
          <w:rFonts w:ascii="Times New Roman" w:hAnsi="Times New Roman" w:cs="Times New Roman"/>
          <w:b/>
          <w:bCs/>
          <w:sz w:val="28"/>
          <w:szCs w:val="28"/>
        </w:rPr>
        <w:t>General Information</w:t>
      </w:r>
    </w:p>
    <w:p w14:paraId="03F00F09" w14:textId="12CA4DC1" w:rsidR="00290A4C" w:rsidRDefault="00290A4C" w:rsidP="00290A4C">
      <w:pPr>
        <w:pStyle w:val="ListParagraph"/>
        <w:numPr>
          <w:ilvl w:val="0"/>
          <w:numId w:val="1"/>
        </w:numPr>
        <w:rPr>
          <w:rFonts w:ascii="Times New Roman" w:hAnsi="Times New Roman" w:cs="Times New Roman"/>
        </w:rPr>
      </w:pPr>
      <w:r>
        <w:rPr>
          <w:rFonts w:ascii="Times New Roman" w:hAnsi="Times New Roman" w:cs="Times New Roman"/>
        </w:rPr>
        <w:t>Grantee Name: entity whose audit/AUP is being review</w:t>
      </w:r>
      <w:r w:rsidR="00F152F3">
        <w:rPr>
          <w:rFonts w:ascii="Times New Roman" w:hAnsi="Times New Roman" w:cs="Times New Roman"/>
        </w:rPr>
        <w:t>ed</w:t>
      </w:r>
    </w:p>
    <w:p w14:paraId="328A7E87" w14:textId="46927042" w:rsidR="00290A4C" w:rsidRDefault="00290A4C" w:rsidP="00290A4C">
      <w:pPr>
        <w:pStyle w:val="ListParagraph"/>
        <w:numPr>
          <w:ilvl w:val="0"/>
          <w:numId w:val="1"/>
        </w:numPr>
        <w:rPr>
          <w:rFonts w:ascii="Times New Roman" w:hAnsi="Times New Roman" w:cs="Times New Roman"/>
        </w:rPr>
      </w:pPr>
      <w:r>
        <w:rPr>
          <w:rFonts w:ascii="Times New Roman" w:hAnsi="Times New Roman" w:cs="Times New Roman"/>
        </w:rPr>
        <w:t>Agency Name: administering or lead agency</w:t>
      </w:r>
    </w:p>
    <w:p w14:paraId="66DF0B57" w14:textId="234B5867" w:rsidR="00290A4C" w:rsidRDefault="00290A4C" w:rsidP="00290A4C">
      <w:pPr>
        <w:pStyle w:val="ListParagraph"/>
        <w:numPr>
          <w:ilvl w:val="0"/>
          <w:numId w:val="1"/>
        </w:numPr>
        <w:rPr>
          <w:rFonts w:ascii="Times New Roman" w:hAnsi="Times New Roman" w:cs="Times New Roman"/>
        </w:rPr>
      </w:pPr>
      <w:r>
        <w:rPr>
          <w:rFonts w:ascii="Times New Roman" w:hAnsi="Times New Roman" w:cs="Times New Roman"/>
        </w:rPr>
        <w:t>Audit/AUP Year: the fiscal year of the audit/AUP being reviewed and evaluated. Do not indicate the year of the appropriation.</w:t>
      </w:r>
    </w:p>
    <w:p w14:paraId="3A09980B" w14:textId="77777777" w:rsidR="00F152F3" w:rsidRDefault="00F152F3" w:rsidP="00290A4C">
      <w:pPr>
        <w:rPr>
          <w:rFonts w:ascii="Times New Roman" w:hAnsi="Times New Roman" w:cs="Times New Roman"/>
          <w:b/>
          <w:bCs/>
          <w:sz w:val="28"/>
          <w:szCs w:val="28"/>
        </w:rPr>
      </w:pPr>
    </w:p>
    <w:p w14:paraId="4DBAAA6D" w14:textId="77777777" w:rsidR="00141938" w:rsidRDefault="00141938" w:rsidP="00290A4C">
      <w:pPr>
        <w:rPr>
          <w:rFonts w:ascii="Times New Roman" w:hAnsi="Times New Roman" w:cs="Times New Roman"/>
          <w:b/>
          <w:bCs/>
          <w:sz w:val="28"/>
          <w:szCs w:val="28"/>
        </w:rPr>
      </w:pPr>
    </w:p>
    <w:p w14:paraId="79B72558" w14:textId="77777777" w:rsidR="00141938" w:rsidRDefault="00141938" w:rsidP="00290A4C">
      <w:pPr>
        <w:rPr>
          <w:rFonts w:ascii="Times New Roman" w:hAnsi="Times New Roman" w:cs="Times New Roman"/>
          <w:b/>
          <w:bCs/>
          <w:sz w:val="28"/>
          <w:szCs w:val="28"/>
        </w:rPr>
      </w:pPr>
    </w:p>
    <w:p w14:paraId="374FD81E" w14:textId="77777777" w:rsidR="00141938" w:rsidRDefault="00141938" w:rsidP="00290A4C">
      <w:pPr>
        <w:rPr>
          <w:rFonts w:ascii="Times New Roman" w:hAnsi="Times New Roman" w:cs="Times New Roman"/>
          <w:b/>
          <w:bCs/>
          <w:sz w:val="28"/>
          <w:szCs w:val="28"/>
        </w:rPr>
      </w:pPr>
    </w:p>
    <w:p w14:paraId="08C08D18" w14:textId="77777777" w:rsidR="00141938" w:rsidRDefault="00141938" w:rsidP="00290A4C">
      <w:pPr>
        <w:rPr>
          <w:rFonts w:ascii="Times New Roman" w:hAnsi="Times New Roman" w:cs="Times New Roman"/>
          <w:b/>
          <w:bCs/>
          <w:sz w:val="28"/>
          <w:szCs w:val="28"/>
        </w:rPr>
      </w:pPr>
    </w:p>
    <w:p w14:paraId="14592ECE" w14:textId="77777777" w:rsidR="00141938" w:rsidRDefault="00141938" w:rsidP="00290A4C">
      <w:pPr>
        <w:rPr>
          <w:rFonts w:ascii="Times New Roman" w:hAnsi="Times New Roman" w:cs="Times New Roman"/>
          <w:b/>
          <w:bCs/>
          <w:sz w:val="28"/>
          <w:szCs w:val="28"/>
        </w:rPr>
      </w:pPr>
    </w:p>
    <w:p w14:paraId="17F80FAE" w14:textId="77777777" w:rsidR="00141938" w:rsidRDefault="00141938" w:rsidP="00290A4C">
      <w:pPr>
        <w:rPr>
          <w:rFonts w:ascii="Times New Roman" w:hAnsi="Times New Roman" w:cs="Times New Roman"/>
          <w:b/>
          <w:bCs/>
          <w:sz w:val="28"/>
          <w:szCs w:val="28"/>
        </w:rPr>
      </w:pPr>
    </w:p>
    <w:p w14:paraId="629CC265" w14:textId="77777777" w:rsidR="00141938" w:rsidRDefault="00141938" w:rsidP="00290A4C">
      <w:pPr>
        <w:rPr>
          <w:rFonts w:ascii="Times New Roman" w:hAnsi="Times New Roman" w:cs="Times New Roman"/>
          <w:b/>
          <w:bCs/>
          <w:sz w:val="28"/>
          <w:szCs w:val="28"/>
        </w:rPr>
      </w:pPr>
    </w:p>
    <w:p w14:paraId="073D94D1" w14:textId="77777777" w:rsidR="00141938" w:rsidRDefault="00141938" w:rsidP="00290A4C">
      <w:pPr>
        <w:rPr>
          <w:rFonts w:ascii="Times New Roman" w:hAnsi="Times New Roman" w:cs="Times New Roman"/>
          <w:b/>
          <w:bCs/>
          <w:sz w:val="28"/>
          <w:szCs w:val="28"/>
        </w:rPr>
      </w:pPr>
    </w:p>
    <w:p w14:paraId="140DCAC0" w14:textId="77777777" w:rsidR="00141938" w:rsidRDefault="00141938" w:rsidP="00290A4C">
      <w:pPr>
        <w:rPr>
          <w:rFonts w:ascii="Times New Roman" w:hAnsi="Times New Roman" w:cs="Times New Roman"/>
          <w:b/>
          <w:bCs/>
          <w:sz w:val="28"/>
          <w:szCs w:val="28"/>
        </w:rPr>
      </w:pPr>
    </w:p>
    <w:p w14:paraId="2373483F" w14:textId="68199F85" w:rsidR="00290A4C" w:rsidRPr="00F152F3" w:rsidRDefault="00290A4C" w:rsidP="00290A4C">
      <w:pPr>
        <w:rPr>
          <w:rFonts w:ascii="Times New Roman" w:hAnsi="Times New Roman" w:cs="Times New Roman"/>
          <w:b/>
          <w:bCs/>
          <w:sz w:val="28"/>
          <w:szCs w:val="28"/>
        </w:rPr>
      </w:pPr>
      <w:r w:rsidRPr="00F152F3">
        <w:rPr>
          <w:rFonts w:ascii="Times New Roman" w:hAnsi="Times New Roman" w:cs="Times New Roman"/>
          <w:b/>
          <w:bCs/>
          <w:sz w:val="28"/>
          <w:szCs w:val="28"/>
        </w:rPr>
        <w:lastRenderedPageBreak/>
        <w:t>Questions 1-5</w:t>
      </w:r>
    </w:p>
    <w:p w14:paraId="47E0DF1D" w14:textId="6FD64335" w:rsidR="00290A4C" w:rsidRPr="00290A4C" w:rsidRDefault="00290A4C" w:rsidP="00290A4C">
      <w:pPr>
        <w:rPr>
          <w:rFonts w:ascii="Times New Roman" w:hAnsi="Times New Roman" w:cs="Times New Roman"/>
        </w:rPr>
      </w:pPr>
      <w:r w:rsidRPr="00290A4C">
        <w:rPr>
          <w:rFonts w:ascii="Times New Roman" w:hAnsi="Times New Roman" w:cs="Times New Roman"/>
        </w:rPr>
        <w:t>Read the question in the column on the left and then respond with the appropriate answer</w:t>
      </w:r>
    </w:p>
    <w:p w14:paraId="09795EF2" w14:textId="59E23AEA" w:rsidR="00290A4C" w:rsidRDefault="00290A4C" w:rsidP="00290A4C">
      <w:pPr>
        <w:pStyle w:val="ListParagraph"/>
        <w:numPr>
          <w:ilvl w:val="0"/>
          <w:numId w:val="2"/>
        </w:numPr>
        <w:rPr>
          <w:rFonts w:ascii="Times New Roman" w:hAnsi="Times New Roman" w:cs="Times New Roman"/>
        </w:rPr>
      </w:pPr>
      <w:r>
        <w:rPr>
          <w:rFonts w:ascii="Times New Roman" w:hAnsi="Times New Roman" w:cs="Times New Roman"/>
        </w:rPr>
        <w:t xml:space="preserve">In the second column, </w:t>
      </w:r>
      <w:r w:rsidR="00D06B20">
        <w:rPr>
          <w:rFonts w:ascii="Times New Roman" w:hAnsi="Times New Roman" w:cs="Times New Roman"/>
        </w:rPr>
        <w:t xml:space="preserve">highlight, bold, italicize, circle, etc. the appropriate answer to indicate the response to the question. In the third column, enter the number of points associated with the selected answer. Example: </w:t>
      </w:r>
    </w:p>
    <w:p w14:paraId="4653D9FF" w14:textId="362A7556" w:rsidR="00802273" w:rsidRDefault="00802273" w:rsidP="00141938">
      <w:pPr>
        <w:rPr>
          <w:rFonts w:ascii="Times New Roman" w:hAnsi="Times New Roman" w:cs="Times New Roman"/>
        </w:rPr>
      </w:pPr>
      <w:r>
        <w:rPr>
          <w:rFonts w:ascii="Times New Roman" w:hAnsi="Times New Roman" w:cs="Times New Roman"/>
        </w:rPr>
        <w:t xml:space="preserve">             </w:t>
      </w:r>
      <w:r w:rsidR="00D06B20" w:rsidRPr="00D06B20">
        <w:rPr>
          <w:rFonts w:ascii="Times New Roman" w:hAnsi="Times New Roman" w:cs="Times New Roman"/>
          <w:noProof/>
        </w:rPr>
        <w:drawing>
          <wp:inline distT="0" distB="0" distL="0" distR="0" wp14:anchorId="7B9838F4" wp14:editId="4A010568">
            <wp:extent cx="4861560" cy="1444029"/>
            <wp:effectExtent l="76200" t="76200" r="129540" b="137160"/>
            <wp:docPr id="1390676195" name="Picture 1" descr="Graphical user interface, tex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676195" name="Picture 1" descr="Graphical user interface, text, application&#10;&#10;AI-generated content may be incorrect."/>
                    <pic:cNvPicPr/>
                  </pic:nvPicPr>
                  <pic:blipFill>
                    <a:blip r:embed="rId7"/>
                    <a:stretch>
                      <a:fillRect/>
                    </a:stretch>
                  </pic:blipFill>
                  <pic:spPr>
                    <a:xfrm>
                      <a:off x="0" y="0"/>
                      <a:ext cx="4957526" cy="147253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28EC465" w14:textId="77777777" w:rsidR="00802273" w:rsidRDefault="00802273" w:rsidP="00802273">
      <w:pPr>
        <w:ind w:left="360"/>
        <w:rPr>
          <w:rFonts w:ascii="Times New Roman" w:hAnsi="Times New Roman" w:cs="Times New Roman"/>
        </w:rPr>
      </w:pPr>
    </w:p>
    <w:p w14:paraId="373043C0" w14:textId="69EF7AE4" w:rsidR="00802273" w:rsidRPr="00F152F3" w:rsidRDefault="00802273" w:rsidP="00802273">
      <w:pPr>
        <w:ind w:left="360"/>
        <w:rPr>
          <w:rFonts w:ascii="Times New Roman" w:hAnsi="Times New Roman" w:cs="Times New Roman"/>
          <w:b/>
          <w:bCs/>
          <w:sz w:val="28"/>
          <w:szCs w:val="28"/>
        </w:rPr>
      </w:pPr>
      <w:r w:rsidRPr="00F152F3">
        <w:rPr>
          <w:rFonts w:ascii="Times New Roman" w:hAnsi="Times New Roman" w:cs="Times New Roman"/>
          <w:b/>
          <w:bCs/>
          <w:sz w:val="28"/>
          <w:szCs w:val="28"/>
        </w:rPr>
        <w:t xml:space="preserve">Risk Assessment and </w:t>
      </w:r>
      <w:r w:rsidR="00334D02" w:rsidRPr="00F152F3">
        <w:rPr>
          <w:rFonts w:ascii="Times New Roman" w:hAnsi="Times New Roman" w:cs="Times New Roman"/>
          <w:b/>
          <w:bCs/>
          <w:sz w:val="28"/>
          <w:szCs w:val="28"/>
        </w:rPr>
        <w:t xml:space="preserve">Initial </w:t>
      </w:r>
      <w:r w:rsidRPr="00F152F3">
        <w:rPr>
          <w:rFonts w:ascii="Times New Roman" w:hAnsi="Times New Roman" w:cs="Times New Roman"/>
          <w:b/>
          <w:bCs/>
          <w:sz w:val="28"/>
          <w:szCs w:val="28"/>
        </w:rPr>
        <w:t>UFC Determination</w:t>
      </w:r>
    </w:p>
    <w:p w14:paraId="2CCE7B9A" w14:textId="49C21A7E" w:rsidR="00802273" w:rsidRDefault="00802273" w:rsidP="00802273">
      <w:pPr>
        <w:pStyle w:val="ListParagraph"/>
        <w:numPr>
          <w:ilvl w:val="0"/>
          <w:numId w:val="2"/>
        </w:numPr>
        <w:rPr>
          <w:rFonts w:ascii="Times New Roman" w:hAnsi="Times New Roman" w:cs="Times New Roman"/>
        </w:rPr>
      </w:pPr>
      <w:r>
        <w:rPr>
          <w:rFonts w:ascii="Times New Roman" w:hAnsi="Times New Roman" w:cs="Times New Roman"/>
        </w:rPr>
        <w:t>Once all 5 questions have been answered and points are assigned, the “Total Points” field will be automatically calculated. Based on the risk scale, make the most appropriate “Initial UFC Determination” from the dropdown menu</w:t>
      </w:r>
      <w:r w:rsidR="00334D02">
        <w:rPr>
          <w:rFonts w:ascii="Times New Roman" w:hAnsi="Times New Roman" w:cs="Times New Roman"/>
        </w:rPr>
        <w:t xml:space="preserve">, add recommended special conditions or fiscal agent recommendation (if applicable), print, sign and date. </w:t>
      </w:r>
      <w:r>
        <w:rPr>
          <w:rFonts w:ascii="Times New Roman" w:hAnsi="Times New Roman" w:cs="Times New Roman"/>
        </w:rPr>
        <w:t>Example:</w:t>
      </w:r>
    </w:p>
    <w:p w14:paraId="370A332C" w14:textId="77777777" w:rsidR="00802273" w:rsidRDefault="00802273" w:rsidP="00802273">
      <w:pPr>
        <w:pStyle w:val="ListParagraph"/>
        <w:rPr>
          <w:rFonts w:ascii="Times New Roman" w:hAnsi="Times New Roman" w:cs="Times New Roman"/>
        </w:rPr>
      </w:pPr>
    </w:p>
    <w:p w14:paraId="2E20D603" w14:textId="12FA266A" w:rsidR="00334D02" w:rsidRPr="00C01F26" w:rsidRDefault="00334D02" w:rsidP="00C01F26">
      <w:pPr>
        <w:pStyle w:val="ListParagraph"/>
        <w:rPr>
          <w:rFonts w:ascii="Times New Roman" w:hAnsi="Times New Roman" w:cs="Times New Roman"/>
        </w:rPr>
      </w:pPr>
      <w:r w:rsidRPr="00334D02">
        <w:rPr>
          <w:rFonts w:ascii="Times New Roman" w:hAnsi="Times New Roman" w:cs="Times New Roman"/>
          <w:noProof/>
        </w:rPr>
        <w:drawing>
          <wp:inline distT="0" distB="0" distL="0" distR="0" wp14:anchorId="2EEB7D54" wp14:editId="52EEB938">
            <wp:extent cx="5073700" cy="1402315"/>
            <wp:effectExtent l="76200" t="76200" r="127000" b="140970"/>
            <wp:docPr id="2060855789" name="Picture 1" descr="Graphical user interface, text, application, ema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855789" name="Picture 1" descr="Graphical user interface, text, application, email&#10;&#10;AI-generated content may be incorrect."/>
                    <pic:cNvPicPr/>
                  </pic:nvPicPr>
                  <pic:blipFill>
                    <a:blip r:embed="rId8"/>
                    <a:stretch>
                      <a:fillRect/>
                    </a:stretch>
                  </pic:blipFill>
                  <pic:spPr>
                    <a:xfrm>
                      <a:off x="0" y="0"/>
                      <a:ext cx="5117345" cy="14143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3E101A9" w14:textId="77777777" w:rsidR="0025780C" w:rsidRDefault="0025780C" w:rsidP="00334D02">
      <w:pPr>
        <w:ind w:left="360"/>
        <w:rPr>
          <w:rFonts w:ascii="Times New Roman" w:hAnsi="Times New Roman" w:cs="Times New Roman"/>
        </w:rPr>
      </w:pPr>
    </w:p>
    <w:p w14:paraId="6D825C14" w14:textId="77777777" w:rsidR="00141938" w:rsidRDefault="00141938" w:rsidP="00334D02">
      <w:pPr>
        <w:ind w:left="360"/>
        <w:rPr>
          <w:rFonts w:ascii="Times New Roman" w:hAnsi="Times New Roman" w:cs="Times New Roman"/>
        </w:rPr>
      </w:pPr>
    </w:p>
    <w:p w14:paraId="2A7F49D4" w14:textId="77777777" w:rsidR="00141938" w:rsidRDefault="00141938" w:rsidP="00334D02">
      <w:pPr>
        <w:ind w:left="360"/>
        <w:rPr>
          <w:rFonts w:ascii="Times New Roman" w:hAnsi="Times New Roman" w:cs="Times New Roman"/>
        </w:rPr>
      </w:pPr>
    </w:p>
    <w:p w14:paraId="65BB109A" w14:textId="77777777" w:rsidR="00141938" w:rsidRDefault="00141938" w:rsidP="00334D02">
      <w:pPr>
        <w:ind w:left="360"/>
        <w:rPr>
          <w:rFonts w:ascii="Times New Roman" w:hAnsi="Times New Roman" w:cs="Times New Roman"/>
        </w:rPr>
      </w:pPr>
    </w:p>
    <w:p w14:paraId="3A62B3AC" w14:textId="77777777" w:rsidR="00141938" w:rsidRDefault="00141938" w:rsidP="00334D02">
      <w:pPr>
        <w:ind w:left="360"/>
        <w:rPr>
          <w:rFonts w:ascii="Times New Roman" w:hAnsi="Times New Roman" w:cs="Times New Roman"/>
        </w:rPr>
      </w:pPr>
    </w:p>
    <w:p w14:paraId="7E10550E" w14:textId="6A1C507F" w:rsidR="00334D02" w:rsidRPr="00F152F3" w:rsidRDefault="00C01F26" w:rsidP="00334D02">
      <w:pPr>
        <w:ind w:left="360"/>
        <w:rPr>
          <w:rFonts w:ascii="Times New Roman" w:hAnsi="Times New Roman" w:cs="Times New Roman"/>
          <w:b/>
          <w:bCs/>
          <w:sz w:val="28"/>
          <w:szCs w:val="28"/>
        </w:rPr>
      </w:pPr>
      <w:r w:rsidRPr="00F152F3">
        <w:rPr>
          <w:rFonts w:ascii="Times New Roman" w:hAnsi="Times New Roman" w:cs="Times New Roman"/>
          <w:b/>
          <w:bCs/>
          <w:sz w:val="28"/>
          <w:szCs w:val="28"/>
        </w:rPr>
        <w:lastRenderedPageBreak/>
        <w:t>Final</w:t>
      </w:r>
      <w:r w:rsidR="00334D02" w:rsidRPr="00F152F3">
        <w:rPr>
          <w:rFonts w:ascii="Times New Roman" w:hAnsi="Times New Roman" w:cs="Times New Roman"/>
          <w:b/>
          <w:bCs/>
          <w:sz w:val="28"/>
          <w:szCs w:val="28"/>
        </w:rPr>
        <w:t xml:space="preserve"> UFC Determination</w:t>
      </w:r>
    </w:p>
    <w:p w14:paraId="081E33F4" w14:textId="77777777" w:rsidR="00F81B46" w:rsidRDefault="00F81B46" w:rsidP="00F81B46">
      <w:pPr>
        <w:pStyle w:val="ListParagraph"/>
        <w:numPr>
          <w:ilvl w:val="0"/>
          <w:numId w:val="2"/>
        </w:numPr>
        <w:rPr>
          <w:rFonts w:ascii="Times New Roman" w:hAnsi="Times New Roman" w:cs="Times New Roman"/>
        </w:rPr>
      </w:pPr>
      <w:r>
        <w:rPr>
          <w:rFonts w:ascii="Times New Roman" w:hAnsi="Times New Roman" w:cs="Times New Roman"/>
        </w:rPr>
        <w:t xml:space="preserve">After the risk assessment and initial UFC determination, the form then goes to the Agency CFO for the Final UFC Determination. At the State Agency’s discretion, an individual may be assigned after the CFO to make </w:t>
      </w:r>
      <w:r w:rsidRPr="00E315DF">
        <w:rPr>
          <w:rFonts w:ascii="Times New Roman" w:hAnsi="Times New Roman" w:cs="Times New Roman"/>
        </w:rPr>
        <w:t xml:space="preserve">the Final UFC Determination. </w:t>
      </w:r>
      <w:r>
        <w:rPr>
          <w:rFonts w:ascii="Times New Roman" w:hAnsi="Times New Roman" w:cs="Times New Roman"/>
        </w:rPr>
        <w:t xml:space="preserve"> Individual(s) will either:</w:t>
      </w:r>
    </w:p>
    <w:p w14:paraId="2582DC24" w14:textId="5B7165B4" w:rsidR="00334D02" w:rsidRDefault="00C01F26" w:rsidP="00C01F26">
      <w:pPr>
        <w:pStyle w:val="ListParagraph"/>
        <w:numPr>
          <w:ilvl w:val="1"/>
          <w:numId w:val="2"/>
        </w:numPr>
        <w:rPr>
          <w:rFonts w:ascii="Times New Roman" w:hAnsi="Times New Roman" w:cs="Times New Roman"/>
        </w:rPr>
      </w:pPr>
      <w:r>
        <w:rPr>
          <w:rFonts w:ascii="Times New Roman" w:hAnsi="Times New Roman" w:cs="Times New Roman"/>
        </w:rPr>
        <w:t>Concur with the initial determination, list special conditions or fiscal agent recommendation (if applicable), print, sign and date. Example:</w:t>
      </w:r>
    </w:p>
    <w:p w14:paraId="417591BA" w14:textId="187B4E6F" w:rsidR="00C01F26" w:rsidRDefault="00C01F26" w:rsidP="00C01F26">
      <w:pPr>
        <w:ind w:right="-90"/>
        <w:rPr>
          <w:rFonts w:ascii="Times New Roman" w:hAnsi="Times New Roman" w:cs="Times New Roman"/>
        </w:rPr>
      </w:pPr>
      <w:r>
        <w:rPr>
          <w:rFonts w:ascii="Times New Roman" w:hAnsi="Times New Roman" w:cs="Times New Roman"/>
        </w:rPr>
        <w:t xml:space="preserve">            </w:t>
      </w:r>
      <w:r w:rsidRPr="00C01F26">
        <w:rPr>
          <w:rFonts w:ascii="Times New Roman" w:hAnsi="Times New Roman" w:cs="Times New Roman"/>
          <w:noProof/>
        </w:rPr>
        <w:drawing>
          <wp:inline distT="0" distB="0" distL="0" distR="0" wp14:anchorId="7EA9B11C" wp14:editId="638319BE">
            <wp:extent cx="5059070" cy="1373407"/>
            <wp:effectExtent l="76200" t="76200" r="122555" b="132080"/>
            <wp:docPr id="878737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737345" name=""/>
                    <pic:cNvPicPr/>
                  </pic:nvPicPr>
                  <pic:blipFill>
                    <a:blip r:embed="rId9"/>
                    <a:stretch>
                      <a:fillRect/>
                    </a:stretch>
                  </pic:blipFill>
                  <pic:spPr>
                    <a:xfrm>
                      <a:off x="0" y="0"/>
                      <a:ext cx="5191856" cy="14094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62A2373" w14:textId="6BEC7AE3" w:rsidR="00C01F26" w:rsidRDefault="00C01F26" w:rsidP="00C01F26">
      <w:pPr>
        <w:pStyle w:val="ListParagraph"/>
        <w:numPr>
          <w:ilvl w:val="1"/>
          <w:numId w:val="2"/>
        </w:numPr>
        <w:ind w:right="-90"/>
        <w:rPr>
          <w:rFonts w:ascii="Times New Roman" w:hAnsi="Times New Roman" w:cs="Times New Roman"/>
        </w:rPr>
      </w:pPr>
      <w:r w:rsidRPr="00F152F3">
        <w:rPr>
          <w:rFonts w:ascii="Times New Roman" w:hAnsi="Times New Roman" w:cs="Times New Roman"/>
          <w:i/>
          <w:iCs/>
          <w:u w:val="single"/>
        </w:rPr>
        <w:t>OR</w:t>
      </w:r>
      <w:r>
        <w:rPr>
          <w:rFonts w:ascii="Times New Roman" w:hAnsi="Times New Roman" w:cs="Times New Roman"/>
        </w:rPr>
        <w:t xml:space="preserve"> overrule the initial determination, list special conditions or fiscal agent recommendation (if applicable), print, sign and date. Example:</w:t>
      </w:r>
    </w:p>
    <w:p w14:paraId="4B9F91C0" w14:textId="4ED5FB97" w:rsidR="00C01F26" w:rsidRDefault="0025780C" w:rsidP="00C01F26">
      <w:pPr>
        <w:ind w:right="-90"/>
        <w:rPr>
          <w:rFonts w:ascii="Times New Roman" w:hAnsi="Times New Roman" w:cs="Times New Roman"/>
        </w:rPr>
      </w:pPr>
      <w:r>
        <w:rPr>
          <w:rFonts w:ascii="Times New Roman" w:hAnsi="Times New Roman" w:cs="Times New Roman"/>
        </w:rPr>
        <w:t xml:space="preserve">              </w:t>
      </w:r>
      <w:r w:rsidRPr="0025780C">
        <w:rPr>
          <w:rFonts w:ascii="Times New Roman" w:hAnsi="Times New Roman" w:cs="Times New Roman"/>
          <w:noProof/>
        </w:rPr>
        <w:drawing>
          <wp:inline distT="0" distB="0" distL="0" distR="0" wp14:anchorId="76D97947" wp14:editId="33475864">
            <wp:extent cx="5066385" cy="1374312"/>
            <wp:effectExtent l="76200" t="76200" r="134620" b="130810"/>
            <wp:docPr id="463603237" name="Picture 1" descr="Graphical user interface, tex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603237" name="Picture 1" descr="Graphical user interface, text, application&#10;&#10;AI-generated content may be incorrect."/>
                    <pic:cNvPicPr/>
                  </pic:nvPicPr>
                  <pic:blipFill>
                    <a:blip r:embed="rId10"/>
                    <a:stretch>
                      <a:fillRect/>
                    </a:stretch>
                  </pic:blipFill>
                  <pic:spPr>
                    <a:xfrm>
                      <a:off x="0" y="0"/>
                      <a:ext cx="5120915" cy="138910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58B39B7" w14:textId="77777777" w:rsidR="00F152F3" w:rsidRDefault="00F152F3" w:rsidP="0025780C">
      <w:pPr>
        <w:ind w:left="360"/>
        <w:rPr>
          <w:rFonts w:ascii="Times New Roman" w:hAnsi="Times New Roman" w:cs="Times New Roman"/>
          <w:b/>
          <w:bCs/>
          <w:sz w:val="28"/>
          <w:szCs w:val="28"/>
        </w:rPr>
      </w:pPr>
    </w:p>
    <w:p w14:paraId="5EAF2F98" w14:textId="7C481CF1" w:rsidR="0025780C" w:rsidRPr="00F152F3" w:rsidRDefault="0025780C" w:rsidP="0025780C">
      <w:pPr>
        <w:ind w:left="360"/>
        <w:rPr>
          <w:rFonts w:ascii="Times New Roman" w:hAnsi="Times New Roman" w:cs="Times New Roman"/>
          <w:b/>
          <w:bCs/>
          <w:sz w:val="28"/>
          <w:szCs w:val="28"/>
        </w:rPr>
      </w:pPr>
      <w:r w:rsidRPr="00F152F3">
        <w:rPr>
          <w:rFonts w:ascii="Times New Roman" w:hAnsi="Times New Roman" w:cs="Times New Roman"/>
          <w:b/>
          <w:bCs/>
          <w:sz w:val="28"/>
          <w:szCs w:val="28"/>
        </w:rPr>
        <w:t>Submission to IPDD</w:t>
      </w:r>
    </w:p>
    <w:p w14:paraId="01C1B629" w14:textId="1E4F40E2" w:rsidR="0025780C" w:rsidRDefault="0025780C" w:rsidP="0025780C">
      <w:pPr>
        <w:pStyle w:val="ListParagraph"/>
        <w:numPr>
          <w:ilvl w:val="0"/>
          <w:numId w:val="2"/>
        </w:numPr>
        <w:rPr>
          <w:rFonts w:ascii="Times New Roman" w:hAnsi="Times New Roman" w:cs="Times New Roman"/>
        </w:rPr>
      </w:pPr>
      <w:r>
        <w:rPr>
          <w:rFonts w:ascii="Times New Roman" w:hAnsi="Times New Roman" w:cs="Times New Roman"/>
        </w:rPr>
        <w:t xml:space="preserve">Once the final UFC determination has been made and is signed by the final approver, the form must be submitted to the Infrastructure Planning and Development Division (IPDD) of DFA. Submissions can be made by uploading the document into MS Teams or submitted by email to IPDD staff. Once received, IPDD staff will sign, date and upload into the share drive in MS Teams. </w:t>
      </w:r>
    </w:p>
    <w:p w14:paraId="7FD37E34" w14:textId="28D0CF7C" w:rsidR="000821FF" w:rsidRPr="000821FF" w:rsidRDefault="000821FF" w:rsidP="000821FF">
      <w:pPr>
        <w:ind w:left="360"/>
        <w:rPr>
          <w:rFonts w:ascii="Times New Roman" w:hAnsi="Times New Roman" w:cs="Times New Roman"/>
        </w:rPr>
      </w:pPr>
      <w:r w:rsidRPr="000821FF">
        <w:rPr>
          <w:rFonts w:ascii="Times New Roman" w:hAnsi="Times New Roman" w:cs="Times New Roman"/>
          <w:noProof/>
        </w:rPr>
        <w:drawing>
          <wp:inline distT="0" distB="0" distL="0" distR="0" wp14:anchorId="6DB4A1E2" wp14:editId="750307D6">
            <wp:extent cx="5943600" cy="342265"/>
            <wp:effectExtent l="76200" t="76200" r="133350" b="133985"/>
            <wp:docPr id="9819737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973749" name=""/>
                    <pic:cNvPicPr/>
                  </pic:nvPicPr>
                  <pic:blipFill>
                    <a:blip r:embed="rId11"/>
                    <a:stretch>
                      <a:fillRect/>
                    </a:stretch>
                  </pic:blipFill>
                  <pic:spPr>
                    <a:xfrm>
                      <a:off x="0" y="0"/>
                      <a:ext cx="5943600" cy="3422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E4CADA9" w14:textId="77777777" w:rsidR="0025780C" w:rsidRDefault="0025780C" w:rsidP="00C01F26">
      <w:pPr>
        <w:ind w:right="-90"/>
        <w:rPr>
          <w:rFonts w:ascii="Times New Roman" w:hAnsi="Times New Roman" w:cs="Times New Roman"/>
        </w:rPr>
      </w:pPr>
    </w:p>
    <w:p w14:paraId="36D708B1" w14:textId="77777777" w:rsidR="00141938" w:rsidRPr="00751897" w:rsidRDefault="00141938" w:rsidP="00141938">
      <w:pPr>
        <w:rPr>
          <w:rFonts w:ascii="Times New Roman" w:hAnsi="Times New Roman" w:cs="Times New Roman"/>
          <w:b/>
          <w:bCs/>
          <w:sz w:val="28"/>
          <w:szCs w:val="28"/>
        </w:rPr>
      </w:pPr>
      <w:r>
        <w:rPr>
          <w:rFonts w:ascii="Times New Roman" w:hAnsi="Times New Roman" w:cs="Times New Roman"/>
          <w:b/>
          <w:bCs/>
          <w:sz w:val="28"/>
          <w:szCs w:val="28"/>
        </w:rPr>
        <w:t>Fiscal Agent Determinations per the Public Finance Accountability Act</w:t>
      </w:r>
    </w:p>
    <w:p w14:paraId="70CB638F" w14:textId="77777777" w:rsidR="00141938" w:rsidRDefault="00141938" w:rsidP="00141938">
      <w:pPr>
        <w:pStyle w:val="ListParagraph"/>
        <w:numPr>
          <w:ilvl w:val="0"/>
          <w:numId w:val="2"/>
        </w:numPr>
        <w:rPr>
          <w:rFonts w:ascii="Times New Roman" w:hAnsi="Times New Roman" w:cs="Times New Roman"/>
        </w:rPr>
      </w:pPr>
      <w:r>
        <w:rPr>
          <w:rFonts w:ascii="Times New Roman" w:hAnsi="Times New Roman" w:cs="Times New Roman"/>
        </w:rPr>
        <w:t>If at any time, the appropriate response includes “STOP, Fiscal Agent Required” you do not need to add points or continue answering questions. You may skip past question 5 and change the “Initial UFC Determination” from “&lt;Select&gt;” to “Fiscal Agent” from the dropdown menu. Example:</w:t>
      </w:r>
    </w:p>
    <w:p w14:paraId="5BCA0915" w14:textId="779E4EFE" w:rsidR="00141938" w:rsidRDefault="00141938" w:rsidP="00C01F26">
      <w:pPr>
        <w:ind w:right="-90"/>
        <w:rPr>
          <w:rFonts w:ascii="Times New Roman" w:hAnsi="Times New Roman" w:cs="Times New Roman"/>
        </w:rPr>
      </w:pPr>
      <w:r>
        <w:rPr>
          <w:rFonts w:ascii="Times New Roman" w:hAnsi="Times New Roman" w:cs="Times New Roman"/>
        </w:rPr>
        <w:t xml:space="preserve">         </w:t>
      </w:r>
      <w:r w:rsidRPr="00802273">
        <w:rPr>
          <w:rFonts w:ascii="Times New Roman" w:hAnsi="Times New Roman" w:cs="Times New Roman"/>
          <w:noProof/>
        </w:rPr>
        <w:drawing>
          <wp:inline distT="0" distB="0" distL="0" distR="0" wp14:anchorId="5F5420FD" wp14:editId="4FDEDDE7">
            <wp:extent cx="5032502" cy="713007"/>
            <wp:effectExtent l="76200" t="76200" r="130175" b="125730"/>
            <wp:docPr id="1426219046"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219046" name="Picture 1" descr="Text&#10;&#10;AI-generated content may be incorrect."/>
                    <pic:cNvPicPr/>
                  </pic:nvPicPr>
                  <pic:blipFill>
                    <a:blip r:embed="rId12"/>
                    <a:stretch>
                      <a:fillRect/>
                    </a:stretch>
                  </pic:blipFill>
                  <pic:spPr>
                    <a:xfrm>
                      <a:off x="0" y="0"/>
                      <a:ext cx="5104514" cy="7232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555825C" w14:textId="77777777" w:rsidR="00141938" w:rsidRPr="005E314B" w:rsidRDefault="00141938" w:rsidP="00141938">
      <w:pPr>
        <w:pStyle w:val="ListParagraph"/>
        <w:numPr>
          <w:ilvl w:val="0"/>
          <w:numId w:val="2"/>
        </w:numPr>
        <w:rPr>
          <w:rFonts w:ascii="Times New Roman" w:hAnsi="Times New Roman" w:cs="Times New Roman"/>
        </w:rPr>
      </w:pPr>
      <w:r w:rsidRPr="005E314B">
        <w:rPr>
          <w:rFonts w:ascii="Times New Roman" w:hAnsi="Times New Roman" w:cs="Times New Roman"/>
        </w:rPr>
        <w:t>After the determination has been changed to “Fiscal Agent,” add recommended fiscal agent recommendation, print, sign and date. Example:</w:t>
      </w:r>
    </w:p>
    <w:p w14:paraId="57F0A0CB" w14:textId="21E1BC12" w:rsidR="00141938" w:rsidRDefault="00012DF5" w:rsidP="00C01F26">
      <w:pPr>
        <w:ind w:right="-90"/>
        <w:rPr>
          <w:rFonts w:ascii="Times New Roman" w:hAnsi="Times New Roman" w:cs="Times New Roman"/>
        </w:rPr>
      </w:pPr>
      <w:r>
        <w:rPr>
          <w:rFonts w:ascii="Times New Roman" w:hAnsi="Times New Roman" w:cs="Times New Roman"/>
        </w:rPr>
        <w:t xml:space="preserve">           </w:t>
      </w:r>
      <w:r w:rsidRPr="00012DF5">
        <w:rPr>
          <w:rFonts w:ascii="Times New Roman" w:hAnsi="Times New Roman" w:cs="Times New Roman"/>
          <w:noProof/>
        </w:rPr>
        <w:drawing>
          <wp:inline distT="0" distB="0" distL="0" distR="0" wp14:anchorId="755C826A" wp14:editId="0582102F">
            <wp:extent cx="5015180" cy="1132166"/>
            <wp:effectExtent l="76200" t="76200" r="128905" b="125730"/>
            <wp:docPr id="4597093"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7093" name="Picture 1" descr="Text&#10;&#10;AI-generated content may be incorrect."/>
                    <pic:cNvPicPr/>
                  </pic:nvPicPr>
                  <pic:blipFill>
                    <a:blip r:embed="rId13"/>
                    <a:stretch>
                      <a:fillRect/>
                    </a:stretch>
                  </pic:blipFill>
                  <pic:spPr>
                    <a:xfrm>
                      <a:off x="0" y="0"/>
                      <a:ext cx="5041591" cy="113812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5217F0F" w14:textId="77777777" w:rsidR="00141938" w:rsidRPr="00F152F3" w:rsidRDefault="00141938" w:rsidP="00141938">
      <w:pPr>
        <w:ind w:left="360"/>
        <w:rPr>
          <w:rFonts w:ascii="Times New Roman" w:hAnsi="Times New Roman" w:cs="Times New Roman"/>
          <w:b/>
          <w:bCs/>
          <w:sz w:val="28"/>
          <w:szCs w:val="28"/>
        </w:rPr>
      </w:pPr>
      <w:r w:rsidRPr="00F152F3">
        <w:rPr>
          <w:rFonts w:ascii="Times New Roman" w:hAnsi="Times New Roman" w:cs="Times New Roman"/>
          <w:b/>
          <w:bCs/>
          <w:sz w:val="28"/>
          <w:szCs w:val="28"/>
        </w:rPr>
        <w:t>Final UFC Determination</w:t>
      </w:r>
    </w:p>
    <w:p w14:paraId="57870930" w14:textId="77777777" w:rsidR="00F81B46" w:rsidRPr="00E315DF" w:rsidRDefault="00F81B46" w:rsidP="00F81B46">
      <w:pPr>
        <w:pStyle w:val="ListParagraph"/>
        <w:numPr>
          <w:ilvl w:val="0"/>
          <w:numId w:val="2"/>
        </w:numPr>
        <w:rPr>
          <w:rFonts w:ascii="Times New Roman" w:hAnsi="Times New Roman" w:cs="Times New Roman"/>
        </w:rPr>
      </w:pPr>
      <w:r>
        <w:rPr>
          <w:rFonts w:ascii="Times New Roman" w:hAnsi="Times New Roman" w:cs="Times New Roman"/>
        </w:rPr>
        <w:t>Then</w:t>
      </w:r>
      <w:r w:rsidRPr="00E315DF">
        <w:rPr>
          <w:rFonts w:ascii="Times New Roman" w:hAnsi="Times New Roman" w:cs="Times New Roman"/>
        </w:rPr>
        <w:t xml:space="preserve"> the form then goes to the Agency CFO</w:t>
      </w:r>
      <w:r>
        <w:rPr>
          <w:rFonts w:ascii="Times New Roman" w:hAnsi="Times New Roman" w:cs="Times New Roman"/>
        </w:rPr>
        <w:t xml:space="preserve"> for the Final UFC Determination. At the State Agency’s discretion, an individual may be assigned after the CFO to make </w:t>
      </w:r>
      <w:r w:rsidRPr="00E315DF">
        <w:rPr>
          <w:rFonts w:ascii="Times New Roman" w:hAnsi="Times New Roman" w:cs="Times New Roman"/>
        </w:rPr>
        <w:t xml:space="preserve">the Final UFC Determination. Individual(s) will </w:t>
      </w:r>
      <w:r>
        <w:rPr>
          <w:rFonts w:ascii="Times New Roman" w:hAnsi="Times New Roman" w:cs="Times New Roman"/>
        </w:rPr>
        <w:t>c</w:t>
      </w:r>
      <w:r w:rsidRPr="00E315DF">
        <w:rPr>
          <w:rFonts w:ascii="Times New Roman" w:hAnsi="Times New Roman" w:cs="Times New Roman"/>
        </w:rPr>
        <w:t>oncur with the initial determination</w:t>
      </w:r>
      <w:r>
        <w:rPr>
          <w:rFonts w:ascii="Times New Roman" w:hAnsi="Times New Roman" w:cs="Times New Roman"/>
        </w:rPr>
        <w:t xml:space="preserve"> for</w:t>
      </w:r>
      <w:r w:rsidRPr="00E315DF">
        <w:rPr>
          <w:rFonts w:ascii="Times New Roman" w:hAnsi="Times New Roman" w:cs="Times New Roman"/>
        </w:rPr>
        <w:t xml:space="preserve"> fiscal agent, print, sign and date. Example:</w:t>
      </w:r>
    </w:p>
    <w:p w14:paraId="71831495" w14:textId="2B13B9E5" w:rsidR="00141938" w:rsidRDefault="00141938" w:rsidP="00C01F26">
      <w:pPr>
        <w:ind w:right="-90"/>
        <w:rPr>
          <w:rFonts w:ascii="Times New Roman" w:hAnsi="Times New Roman" w:cs="Times New Roman"/>
        </w:rPr>
      </w:pPr>
      <w:r>
        <w:rPr>
          <w:rFonts w:ascii="Times New Roman" w:hAnsi="Times New Roman" w:cs="Times New Roman"/>
        </w:rPr>
        <w:t xml:space="preserve">         </w:t>
      </w:r>
      <w:r w:rsidRPr="00141938">
        <w:rPr>
          <w:rFonts w:ascii="Times New Roman" w:hAnsi="Times New Roman" w:cs="Times New Roman"/>
          <w:noProof/>
        </w:rPr>
        <w:drawing>
          <wp:inline distT="0" distB="0" distL="0" distR="0" wp14:anchorId="22FF943D" wp14:editId="30223DDB">
            <wp:extent cx="5102962" cy="1395682"/>
            <wp:effectExtent l="76200" t="76200" r="135890" b="128905"/>
            <wp:docPr id="1040106033" name="Picture 1" descr="Graphical user interface, tex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106033" name="Picture 1" descr="Graphical user interface, text, application&#10;&#10;AI-generated content may be incorrect."/>
                    <pic:cNvPicPr/>
                  </pic:nvPicPr>
                  <pic:blipFill>
                    <a:blip r:embed="rId14"/>
                    <a:stretch>
                      <a:fillRect/>
                    </a:stretch>
                  </pic:blipFill>
                  <pic:spPr>
                    <a:xfrm>
                      <a:off x="0" y="0"/>
                      <a:ext cx="5119828" cy="14002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AF3EDC8" w14:textId="77777777" w:rsidR="00141938" w:rsidRDefault="00141938" w:rsidP="00C01F26">
      <w:pPr>
        <w:ind w:right="-90"/>
        <w:rPr>
          <w:rFonts w:ascii="Times New Roman" w:hAnsi="Times New Roman" w:cs="Times New Roman"/>
        </w:rPr>
      </w:pPr>
    </w:p>
    <w:p w14:paraId="1D7AF88A" w14:textId="77777777" w:rsidR="00012DF5" w:rsidRDefault="00012DF5" w:rsidP="00C01F26">
      <w:pPr>
        <w:ind w:right="-90"/>
        <w:rPr>
          <w:rFonts w:ascii="Times New Roman" w:hAnsi="Times New Roman" w:cs="Times New Roman"/>
        </w:rPr>
      </w:pPr>
    </w:p>
    <w:p w14:paraId="3BB35751" w14:textId="77777777" w:rsidR="00141938" w:rsidRPr="00F152F3" w:rsidRDefault="00141938" w:rsidP="00141938">
      <w:pPr>
        <w:ind w:left="360"/>
        <w:rPr>
          <w:rFonts w:ascii="Times New Roman" w:hAnsi="Times New Roman" w:cs="Times New Roman"/>
          <w:b/>
          <w:bCs/>
          <w:sz w:val="28"/>
          <w:szCs w:val="28"/>
        </w:rPr>
      </w:pPr>
      <w:r w:rsidRPr="00F152F3">
        <w:rPr>
          <w:rFonts w:ascii="Times New Roman" w:hAnsi="Times New Roman" w:cs="Times New Roman"/>
          <w:b/>
          <w:bCs/>
          <w:sz w:val="28"/>
          <w:szCs w:val="28"/>
        </w:rPr>
        <w:lastRenderedPageBreak/>
        <w:t>Submission to IPDD</w:t>
      </w:r>
    </w:p>
    <w:p w14:paraId="6A29950A" w14:textId="77777777" w:rsidR="00141938" w:rsidRDefault="00141938" w:rsidP="00141938">
      <w:pPr>
        <w:pStyle w:val="ListParagraph"/>
        <w:numPr>
          <w:ilvl w:val="0"/>
          <w:numId w:val="2"/>
        </w:numPr>
        <w:rPr>
          <w:rFonts w:ascii="Times New Roman" w:hAnsi="Times New Roman" w:cs="Times New Roman"/>
        </w:rPr>
      </w:pPr>
      <w:r>
        <w:rPr>
          <w:rFonts w:ascii="Times New Roman" w:hAnsi="Times New Roman" w:cs="Times New Roman"/>
        </w:rPr>
        <w:t xml:space="preserve">Once the final UFC determination has been made and is signed by the final approver, the form must be submitted to the Infrastructure Planning and Development Division (IPDD) of DFA. Submissions can be made by uploading the document into MS Teams or submitted by email to IPDD staff. Once received, IPDD staff will sign, date and upload into the share drive in MS Teams. </w:t>
      </w:r>
    </w:p>
    <w:p w14:paraId="60B2855E" w14:textId="0F5BC541" w:rsidR="00141938" w:rsidRPr="00C01F26" w:rsidRDefault="00141938" w:rsidP="00C01F26">
      <w:pPr>
        <w:ind w:right="-90"/>
        <w:rPr>
          <w:rFonts w:ascii="Times New Roman" w:hAnsi="Times New Roman" w:cs="Times New Roman"/>
        </w:rPr>
      </w:pPr>
      <w:r w:rsidRPr="000821FF">
        <w:rPr>
          <w:rFonts w:ascii="Times New Roman" w:hAnsi="Times New Roman" w:cs="Times New Roman"/>
          <w:noProof/>
        </w:rPr>
        <w:drawing>
          <wp:inline distT="0" distB="0" distL="0" distR="0" wp14:anchorId="4EAB0CCE" wp14:editId="520D9825">
            <wp:extent cx="5943600" cy="342265"/>
            <wp:effectExtent l="76200" t="76200" r="133350" b="133985"/>
            <wp:docPr id="1626851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973749" name=""/>
                    <pic:cNvPicPr/>
                  </pic:nvPicPr>
                  <pic:blipFill>
                    <a:blip r:embed="rId11"/>
                    <a:stretch>
                      <a:fillRect/>
                    </a:stretch>
                  </pic:blipFill>
                  <pic:spPr>
                    <a:xfrm>
                      <a:off x="0" y="0"/>
                      <a:ext cx="5943600" cy="3422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sectPr w:rsidR="00141938" w:rsidRPr="00C01F26">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E496E" w14:textId="77777777" w:rsidR="000821FF" w:rsidRDefault="000821FF" w:rsidP="000821FF">
      <w:pPr>
        <w:spacing w:after="0" w:line="240" w:lineRule="auto"/>
      </w:pPr>
      <w:r>
        <w:separator/>
      </w:r>
    </w:p>
  </w:endnote>
  <w:endnote w:type="continuationSeparator" w:id="0">
    <w:p w14:paraId="698B6C09" w14:textId="77777777" w:rsidR="000821FF" w:rsidRDefault="000821FF" w:rsidP="00082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0792569"/>
      <w:docPartObj>
        <w:docPartGallery w:val="Page Numbers (Bottom of Page)"/>
        <w:docPartUnique/>
      </w:docPartObj>
    </w:sdtPr>
    <w:sdtEndPr>
      <w:rPr>
        <w:color w:val="7F7F7F" w:themeColor="background1" w:themeShade="7F"/>
        <w:spacing w:val="60"/>
      </w:rPr>
    </w:sdtEndPr>
    <w:sdtContent>
      <w:p w14:paraId="79B37F6F" w14:textId="03748957" w:rsidR="00141938" w:rsidRDefault="0014193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sidR="00A117F1">
          <w:rPr>
            <w:color w:val="7F7F7F" w:themeColor="background1" w:themeShade="7F"/>
            <w:spacing w:val="60"/>
          </w:rPr>
          <w:tab/>
        </w:r>
        <w:r w:rsidR="00A117F1">
          <w:rPr>
            <w:color w:val="7F7F7F" w:themeColor="background1" w:themeShade="7F"/>
            <w:spacing w:val="60"/>
          </w:rPr>
          <w:tab/>
        </w:r>
        <w:r w:rsidR="00A117F1" w:rsidRPr="00A117F1">
          <w:rPr>
            <w:rFonts w:ascii="Times New Roman" w:hAnsi="Times New Roman" w:cs="Times New Roman"/>
            <w:color w:val="7F7F7F" w:themeColor="background1" w:themeShade="7F"/>
            <w:spacing w:val="60"/>
            <w:sz w:val="16"/>
            <w:szCs w:val="16"/>
          </w:rPr>
          <w:t>Rev. August 2025</w:t>
        </w:r>
      </w:p>
    </w:sdtContent>
  </w:sdt>
  <w:p w14:paraId="4895F8EA" w14:textId="77777777" w:rsidR="00141938" w:rsidRDefault="00141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FE501" w14:textId="77777777" w:rsidR="000821FF" w:rsidRDefault="000821FF" w:rsidP="000821FF">
      <w:pPr>
        <w:spacing w:after="0" w:line="240" w:lineRule="auto"/>
      </w:pPr>
      <w:r>
        <w:separator/>
      </w:r>
    </w:p>
  </w:footnote>
  <w:footnote w:type="continuationSeparator" w:id="0">
    <w:p w14:paraId="04B26DE1" w14:textId="77777777" w:rsidR="000821FF" w:rsidRDefault="000821FF" w:rsidP="000821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435B6"/>
    <w:multiLevelType w:val="hybridMultilevel"/>
    <w:tmpl w:val="F10C0F72"/>
    <w:lvl w:ilvl="0" w:tplc="B978E8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9F1B78"/>
    <w:multiLevelType w:val="hybridMultilevel"/>
    <w:tmpl w:val="EE3C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A35BC8"/>
    <w:multiLevelType w:val="hybridMultilevel"/>
    <w:tmpl w:val="D1BE1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7963489">
    <w:abstractNumId w:val="1"/>
  </w:num>
  <w:num w:numId="2" w16cid:durableId="721364403">
    <w:abstractNumId w:val="2"/>
  </w:num>
  <w:num w:numId="3" w16cid:durableId="603729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4C"/>
    <w:rsid w:val="00012DF5"/>
    <w:rsid w:val="000821FF"/>
    <w:rsid w:val="000D32C3"/>
    <w:rsid w:val="00141938"/>
    <w:rsid w:val="0024265D"/>
    <w:rsid w:val="0025780C"/>
    <w:rsid w:val="00275360"/>
    <w:rsid w:val="00290A4C"/>
    <w:rsid w:val="00300732"/>
    <w:rsid w:val="00334D02"/>
    <w:rsid w:val="005F2F40"/>
    <w:rsid w:val="00790499"/>
    <w:rsid w:val="007C378D"/>
    <w:rsid w:val="00802273"/>
    <w:rsid w:val="009072E8"/>
    <w:rsid w:val="0095307A"/>
    <w:rsid w:val="009F5246"/>
    <w:rsid w:val="00A117F1"/>
    <w:rsid w:val="00A27DF7"/>
    <w:rsid w:val="00B35405"/>
    <w:rsid w:val="00BA4094"/>
    <w:rsid w:val="00BF4140"/>
    <w:rsid w:val="00C01F26"/>
    <w:rsid w:val="00C6165E"/>
    <w:rsid w:val="00D06B20"/>
    <w:rsid w:val="00F152F3"/>
    <w:rsid w:val="00F81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08808"/>
  <w15:chartTrackingRefBased/>
  <w15:docId w15:val="{957D127B-1C0D-46E7-9577-46AC13A3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0A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0A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0A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0A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0A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0A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0A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0A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0A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A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0A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0A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0A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0A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0A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0A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0A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0A4C"/>
    <w:rPr>
      <w:rFonts w:eastAsiaTheme="majorEastAsia" w:cstheme="majorBidi"/>
      <w:color w:val="272727" w:themeColor="text1" w:themeTint="D8"/>
    </w:rPr>
  </w:style>
  <w:style w:type="paragraph" w:styleId="Title">
    <w:name w:val="Title"/>
    <w:basedOn w:val="Normal"/>
    <w:next w:val="Normal"/>
    <w:link w:val="TitleChar"/>
    <w:uiPriority w:val="10"/>
    <w:qFormat/>
    <w:rsid w:val="00290A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0A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0A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0A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0A4C"/>
    <w:pPr>
      <w:spacing w:before="160"/>
      <w:jc w:val="center"/>
    </w:pPr>
    <w:rPr>
      <w:i/>
      <w:iCs/>
      <w:color w:val="404040" w:themeColor="text1" w:themeTint="BF"/>
    </w:rPr>
  </w:style>
  <w:style w:type="character" w:customStyle="1" w:styleId="QuoteChar">
    <w:name w:val="Quote Char"/>
    <w:basedOn w:val="DefaultParagraphFont"/>
    <w:link w:val="Quote"/>
    <w:uiPriority w:val="29"/>
    <w:rsid w:val="00290A4C"/>
    <w:rPr>
      <w:i/>
      <w:iCs/>
      <w:color w:val="404040" w:themeColor="text1" w:themeTint="BF"/>
    </w:rPr>
  </w:style>
  <w:style w:type="paragraph" w:styleId="ListParagraph">
    <w:name w:val="List Paragraph"/>
    <w:basedOn w:val="Normal"/>
    <w:uiPriority w:val="34"/>
    <w:qFormat/>
    <w:rsid w:val="00290A4C"/>
    <w:pPr>
      <w:ind w:left="720"/>
      <w:contextualSpacing/>
    </w:pPr>
  </w:style>
  <w:style w:type="character" w:styleId="IntenseEmphasis">
    <w:name w:val="Intense Emphasis"/>
    <w:basedOn w:val="DefaultParagraphFont"/>
    <w:uiPriority w:val="21"/>
    <w:qFormat/>
    <w:rsid w:val="00290A4C"/>
    <w:rPr>
      <w:i/>
      <w:iCs/>
      <w:color w:val="0F4761" w:themeColor="accent1" w:themeShade="BF"/>
    </w:rPr>
  </w:style>
  <w:style w:type="paragraph" w:styleId="IntenseQuote">
    <w:name w:val="Intense Quote"/>
    <w:basedOn w:val="Normal"/>
    <w:next w:val="Normal"/>
    <w:link w:val="IntenseQuoteChar"/>
    <w:uiPriority w:val="30"/>
    <w:qFormat/>
    <w:rsid w:val="00290A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0A4C"/>
    <w:rPr>
      <w:i/>
      <w:iCs/>
      <w:color w:val="0F4761" w:themeColor="accent1" w:themeShade="BF"/>
    </w:rPr>
  </w:style>
  <w:style w:type="character" w:styleId="IntenseReference">
    <w:name w:val="Intense Reference"/>
    <w:basedOn w:val="DefaultParagraphFont"/>
    <w:uiPriority w:val="32"/>
    <w:qFormat/>
    <w:rsid w:val="00290A4C"/>
    <w:rPr>
      <w:b/>
      <w:bCs/>
      <w:smallCaps/>
      <w:color w:val="0F4761" w:themeColor="accent1" w:themeShade="BF"/>
      <w:spacing w:val="5"/>
    </w:rPr>
  </w:style>
  <w:style w:type="paragraph" w:styleId="Header">
    <w:name w:val="header"/>
    <w:basedOn w:val="Normal"/>
    <w:link w:val="HeaderChar"/>
    <w:uiPriority w:val="99"/>
    <w:unhideWhenUsed/>
    <w:rsid w:val="000821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1FF"/>
  </w:style>
  <w:style w:type="paragraph" w:styleId="Footer">
    <w:name w:val="footer"/>
    <w:basedOn w:val="Normal"/>
    <w:link w:val="FooterChar"/>
    <w:uiPriority w:val="99"/>
    <w:unhideWhenUsed/>
    <w:rsid w:val="000821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5</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Scott, DFA</dc:creator>
  <cp:keywords/>
  <dc:description/>
  <cp:lastModifiedBy>Wright, Scott, DFA</cp:lastModifiedBy>
  <cp:revision>7</cp:revision>
  <dcterms:created xsi:type="dcterms:W3CDTF">2025-08-05T20:00:00Z</dcterms:created>
  <dcterms:modified xsi:type="dcterms:W3CDTF">2025-08-13T19:10:00Z</dcterms:modified>
</cp:coreProperties>
</file>