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DC0" w:rsidRPr="00694076" w:rsidRDefault="00A14E95" w:rsidP="00694076">
      <w:pPr>
        <w:jc w:val="center"/>
        <w:rPr>
          <w:b/>
          <w:sz w:val="36"/>
          <w:szCs w:val="36"/>
          <w:u w:val="thick"/>
        </w:rPr>
      </w:pPr>
      <w:r>
        <w:rPr>
          <w:b/>
          <w:sz w:val="36"/>
          <w:szCs w:val="36"/>
          <w:u w:val="thick"/>
        </w:rPr>
        <w:t xml:space="preserve">MDWCA </w:t>
      </w:r>
      <w:r w:rsidR="0081447B" w:rsidRPr="00694076">
        <w:rPr>
          <w:b/>
          <w:sz w:val="36"/>
          <w:szCs w:val="36"/>
          <w:u w:val="thick"/>
        </w:rPr>
        <w:t>Definitions</w:t>
      </w:r>
    </w:p>
    <w:p w:rsidR="00694076" w:rsidRPr="00694076" w:rsidRDefault="00694076">
      <w:pPr>
        <w:rPr>
          <w:b/>
          <w:sz w:val="28"/>
          <w:szCs w:val="28"/>
          <w:u w:val="thick"/>
        </w:rPr>
      </w:pPr>
      <w:r w:rsidRPr="00694076">
        <w:rPr>
          <w:b/>
          <w:sz w:val="28"/>
          <w:szCs w:val="28"/>
          <w:u w:val="thick"/>
        </w:rPr>
        <w:t>R</w:t>
      </w:r>
      <w:r>
        <w:rPr>
          <w:b/>
          <w:sz w:val="28"/>
          <w:szCs w:val="28"/>
          <w:u w:val="thick"/>
        </w:rPr>
        <w:t>EVENUES</w:t>
      </w:r>
    </w:p>
    <w:p w:rsidR="00AB4A4B" w:rsidRDefault="00AB4A4B" w:rsidP="00694076">
      <w:pPr>
        <w:rPr>
          <w:sz w:val="24"/>
          <w:szCs w:val="24"/>
        </w:rPr>
      </w:pPr>
      <w:r>
        <w:rPr>
          <w:sz w:val="24"/>
          <w:szCs w:val="24"/>
          <w:u w:val="single"/>
        </w:rPr>
        <w:t xml:space="preserve">Water Use </w:t>
      </w:r>
      <w:r w:rsidR="00694076" w:rsidRPr="00694076">
        <w:rPr>
          <w:sz w:val="24"/>
          <w:szCs w:val="24"/>
          <w:u w:val="single"/>
        </w:rPr>
        <w:t>Fees</w:t>
      </w:r>
      <w:r w:rsidR="00694076" w:rsidRPr="00694076">
        <w:rPr>
          <w:sz w:val="24"/>
          <w:szCs w:val="24"/>
        </w:rPr>
        <w:t xml:space="preserve"> </w:t>
      </w:r>
      <w:r>
        <w:rPr>
          <w:sz w:val="24"/>
          <w:szCs w:val="24"/>
        </w:rPr>
        <w:t>–</w:t>
      </w:r>
      <w:r w:rsidR="00694076">
        <w:rPr>
          <w:sz w:val="24"/>
          <w:szCs w:val="24"/>
        </w:rPr>
        <w:t xml:space="preserve"> </w:t>
      </w:r>
      <w:r w:rsidRPr="00AB4A4B">
        <w:rPr>
          <w:sz w:val="24"/>
          <w:szCs w:val="24"/>
        </w:rPr>
        <w:t>Includes fees for using and maintaining mutual domestic water consumer association systems, and water usage fees charged by local government owned water utilities or water authorities</w:t>
      </w:r>
      <w:r w:rsidR="00EC1E7D">
        <w:rPr>
          <w:sz w:val="24"/>
          <w:szCs w:val="24"/>
        </w:rPr>
        <w:t xml:space="preserve"> to include sewer and wastewater fees as well.</w:t>
      </w:r>
    </w:p>
    <w:p w:rsidR="00AB4A4B" w:rsidRPr="00C9023B" w:rsidRDefault="00AB4A4B" w:rsidP="00AB4A4B">
      <w:pPr>
        <w:rPr>
          <w:sz w:val="24"/>
          <w:szCs w:val="24"/>
        </w:rPr>
      </w:pPr>
      <w:r w:rsidRPr="00AB4A4B">
        <w:rPr>
          <w:sz w:val="24"/>
          <w:szCs w:val="24"/>
          <w:u w:val="single"/>
        </w:rPr>
        <w:t>Connection/Reconnection Charges</w:t>
      </w:r>
      <w:r w:rsidR="00C9023B">
        <w:rPr>
          <w:sz w:val="24"/>
          <w:szCs w:val="24"/>
          <w:u w:val="single"/>
        </w:rPr>
        <w:t xml:space="preserve"> </w:t>
      </w:r>
      <w:r w:rsidR="00C9023B" w:rsidRPr="00C9023B">
        <w:rPr>
          <w:sz w:val="24"/>
          <w:szCs w:val="24"/>
        </w:rPr>
        <w:t>- Fees for connecting to local government owned utilities.</w:t>
      </w:r>
    </w:p>
    <w:p w:rsidR="00AB4A4B" w:rsidRPr="00C9023B" w:rsidRDefault="00AB4A4B" w:rsidP="00AB4A4B">
      <w:pPr>
        <w:rPr>
          <w:sz w:val="24"/>
          <w:szCs w:val="24"/>
        </w:rPr>
      </w:pPr>
      <w:r w:rsidRPr="00AB4A4B">
        <w:rPr>
          <w:sz w:val="24"/>
          <w:szCs w:val="24"/>
          <w:u w:val="single"/>
        </w:rPr>
        <w:t>Membership and Meter Sales (Utility Service Fees</w:t>
      </w:r>
      <w:r w:rsidRPr="00C9023B">
        <w:rPr>
          <w:sz w:val="24"/>
          <w:szCs w:val="24"/>
        </w:rPr>
        <w:t>)</w:t>
      </w:r>
      <w:r w:rsidR="00C9023B" w:rsidRPr="00C9023B">
        <w:rPr>
          <w:sz w:val="24"/>
          <w:szCs w:val="24"/>
        </w:rPr>
        <w:t xml:space="preserve"> - Fees for the use of local government owned utilities.</w:t>
      </w:r>
    </w:p>
    <w:p w:rsidR="00AB4A4B" w:rsidRPr="00C9023B" w:rsidRDefault="00AB4A4B" w:rsidP="00AB4A4B">
      <w:pPr>
        <w:rPr>
          <w:sz w:val="24"/>
          <w:szCs w:val="24"/>
        </w:rPr>
      </w:pPr>
      <w:r w:rsidRPr="00AB4A4B">
        <w:rPr>
          <w:sz w:val="24"/>
          <w:szCs w:val="24"/>
          <w:u w:val="single"/>
        </w:rPr>
        <w:t>Late Fees and Penalties (Other Fines and Forfeits</w:t>
      </w:r>
      <w:r w:rsidRPr="00C9023B">
        <w:rPr>
          <w:sz w:val="24"/>
          <w:szCs w:val="24"/>
        </w:rPr>
        <w:t>)</w:t>
      </w:r>
      <w:r w:rsidR="00C9023B" w:rsidRPr="00C9023B">
        <w:rPr>
          <w:sz w:val="24"/>
          <w:szCs w:val="24"/>
        </w:rPr>
        <w:t xml:space="preserve"> - Use this object code for any fines or forfeits not specified in any other object code.</w:t>
      </w:r>
    </w:p>
    <w:p w:rsidR="00AB4A4B" w:rsidRDefault="00AB4A4B" w:rsidP="00AB4A4B">
      <w:pPr>
        <w:rPr>
          <w:sz w:val="24"/>
          <w:szCs w:val="24"/>
          <w:u w:val="single"/>
        </w:rPr>
      </w:pPr>
      <w:r w:rsidRPr="00AB4A4B">
        <w:rPr>
          <w:sz w:val="24"/>
          <w:szCs w:val="24"/>
          <w:u w:val="single"/>
        </w:rPr>
        <w:t>Gross Receipts Tax (Other State shared taxes)</w:t>
      </w:r>
      <w:r w:rsidR="00C9023B" w:rsidRPr="00C9023B">
        <w:t xml:space="preserve"> </w:t>
      </w:r>
      <w:r w:rsidR="00C9023B">
        <w:t xml:space="preserve">-  </w:t>
      </w:r>
      <w:r w:rsidR="00C9023B" w:rsidRPr="00C9023B">
        <w:rPr>
          <w:sz w:val="24"/>
          <w:szCs w:val="24"/>
          <w:u w:val="single"/>
        </w:rPr>
        <w:t>Use this object code for any other state shared taxes not specified in any other object code.</w:t>
      </w:r>
    </w:p>
    <w:p w:rsidR="00AC2728" w:rsidRDefault="00694076" w:rsidP="00EC1E7D">
      <w:pPr>
        <w:rPr>
          <w:sz w:val="24"/>
          <w:szCs w:val="24"/>
        </w:rPr>
      </w:pPr>
      <w:r w:rsidRPr="00694076">
        <w:rPr>
          <w:sz w:val="24"/>
          <w:szCs w:val="24"/>
          <w:u w:val="single"/>
        </w:rPr>
        <w:t>Miscellaneous</w:t>
      </w:r>
      <w:r>
        <w:rPr>
          <w:sz w:val="24"/>
          <w:szCs w:val="24"/>
        </w:rPr>
        <w:t xml:space="preserve"> - </w:t>
      </w:r>
      <w:r w:rsidRPr="00694076">
        <w:rPr>
          <w:sz w:val="24"/>
          <w:szCs w:val="24"/>
        </w:rPr>
        <w:t xml:space="preserve">For revenue not specifically captured in </w:t>
      </w:r>
      <w:r>
        <w:rPr>
          <w:sz w:val="24"/>
          <w:szCs w:val="24"/>
        </w:rPr>
        <w:t xml:space="preserve">revenues listed above.  </w:t>
      </w:r>
      <w:r w:rsidR="00EC1E7D">
        <w:rPr>
          <w:sz w:val="24"/>
          <w:szCs w:val="24"/>
        </w:rPr>
        <w:t xml:space="preserve">Include any grant revenues and loan proceeds in this category </w:t>
      </w:r>
      <w:r w:rsidR="00EC1E7D" w:rsidRPr="00EC1E7D">
        <w:rPr>
          <w:i/>
          <w:sz w:val="24"/>
          <w:szCs w:val="24"/>
        </w:rPr>
        <w:t xml:space="preserve">(if concerned that lumping these items in this category the identity is lost, please indicate </w:t>
      </w:r>
      <w:r w:rsidR="00EC1E7D">
        <w:rPr>
          <w:i/>
          <w:sz w:val="24"/>
          <w:szCs w:val="24"/>
        </w:rPr>
        <w:t>breakdown i</w:t>
      </w:r>
      <w:r w:rsidR="00EC1E7D" w:rsidRPr="00EC1E7D">
        <w:rPr>
          <w:i/>
          <w:sz w:val="24"/>
          <w:szCs w:val="24"/>
        </w:rPr>
        <w:t>n documentation</w:t>
      </w:r>
      <w:r w:rsidR="00EC1E7D">
        <w:rPr>
          <w:i/>
          <w:sz w:val="24"/>
          <w:szCs w:val="24"/>
        </w:rPr>
        <w:t xml:space="preserve">-email, cover letter, </w:t>
      </w:r>
      <w:proofErr w:type="spellStart"/>
      <w:r w:rsidR="00EC1E7D">
        <w:rPr>
          <w:i/>
          <w:sz w:val="24"/>
          <w:szCs w:val="24"/>
        </w:rPr>
        <w:t>etc</w:t>
      </w:r>
      <w:proofErr w:type="spellEnd"/>
      <w:r w:rsidR="00EC1E7D" w:rsidRPr="00EC1E7D">
        <w:rPr>
          <w:i/>
          <w:sz w:val="24"/>
          <w:szCs w:val="24"/>
        </w:rPr>
        <w:t>).</w:t>
      </w:r>
    </w:p>
    <w:p w:rsidR="00694076" w:rsidRPr="00694076" w:rsidRDefault="00694076" w:rsidP="00694076">
      <w:pPr>
        <w:rPr>
          <w:b/>
          <w:sz w:val="28"/>
          <w:szCs w:val="28"/>
          <w:u w:val="thick"/>
        </w:rPr>
      </w:pPr>
      <w:r w:rsidRPr="00694076">
        <w:rPr>
          <w:b/>
          <w:sz w:val="28"/>
          <w:szCs w:val="28"/>
          <w:u w:val="thick"/>
        </w:rPr>
        <w:t xml:space="preserve">EXPENDITURES </w:t>
      </w:r>
    </w:p>
    <w:p w:rsidR="00AB4A4B" w:rsidRPr="00C9023B" w:rsidRDefault="00AB4A4B" w:rsidP="00AB4A4B">
      <w:pPr>
        <w:rPr>
          <w:sz w:val="24"/>
          <w:szCs w:val="24"/>
        </w:rPr>
      </w:pPr>
      <w:r w:rsidRPr="00AB4A4B">
        <w:rPr>
          <w:sz w:val="24"/>
          <w:szCs w:val="24"/>
          <w:u w:val="single"/>
        </w:rPr>
        <w:t>Salaries - Operator, Bookkeeper, etc</w:t>
      </w:r>
      <w:r w:rsidRPr="00C9023B">
        <w:rPr>
          <w:sz w:val="24"/>
          <w:szCs w:val="24"/>
        </w:rPr>
        <w:t>.</w:t>
      </w:r>
      <w:r w:rsidR="00C9023B" w:rsidRPr="00C9023B">
        <w:rPr>
          <w:sz w:val="24"/>
          <w:szCs w:val="24"/>
        </w:rPr>
        <w:t xml:space="preserve"> - Salaries paid to employees of a local government that are hired to work a standard number of hours in a work week.</w:t>
      </w:r>
    </w:p>
    <w:p w:rsidR="00AB4A4B" w:rsidRPr="00C9023B" w:rsidRDefault="00AB4A4B" w:rsidP="00AB4A4B">
      <w:pPr>
        <w:rPr>
          <w:sz w:val="24"/>
          <w:szCs w:val="24"/>
        </w:rPr>
      </w:pPr>
      <w:r w:rsidRPr="00AB4A4B">
        <w:rPr>
          <w:sz w:val="24"/>
          <w:szCs w:val="24"/>
          <w:u w:val="single"/>
        </w:rPr>
        <w:t>Employee Benefits and Expenses</w:t>
      </w:r>
      <w:r w:rsidR="00C9023B">
        <w:rPr>
          <w:sz w:val="24"/>
          <w:szCs w:val="24"/>
          <w:u w:val="single"/>
        </w:rPr>
        <w:t xml:space="preserve"> </w:t>
      </w:r>
      <w:r w:rsidR="00C9023B" w:rsidRPr="00C9023B">
        <w:rPr>
          <w:sz w:val="24"/>
          <w:szCs w:val="24"/>
        </w:rPr>
        <w:t>- Employer's cost for providing employee benefits not specifically identified in another object code.</w:t>
      </w:r>
    </w:p>
    <w:p w:rsidR="00AB4A4B" w:rsidRPr="00C9023B" w:rsidRDefault="00AB4A4B" w:rsidP="00AB4A4B">
      <w:pPr>
        <w:rPr>
          <w:sz w:val="24"/>
          <w:szCs w:val="24"/>
        </w:rPr>
      </w:pPr>
      <w:r w:rsidRPr="00AB4A4B">
        <w:rPr>
          <w:sz w:val="24"/>
          <w:szCs w:val="24"/>
          <w:u w:val="single"/>
        </w:rPr>
        <w:t>Electricity</w:t>
      </w:r>
      <w:r w:rsidR="00C9023B">
        <w:rPr>
          <w:sz w:val="24"/>
          <w:szCs w:val="24"/>
          <w:u w:val="single"/>
        </w:rPr>
        <w:t xml:space="preserve"> </w:t>
      </w:r>
      <w:r w:rsidR="00C9023B" w:rsidRPr="00C9023B">
        <w:rPr>
          <w:sz w:val="24"/>
          <w:szCs w:val="24"/>
        </w:rPr>
        <w:t>- Includes monthly electric service charges for all local government owned facilities, vehicles, equipment, etc.</w:t>
      </w:r>
    </w:p>
    <w:p w:rsidR="00AB4A4B" w:rsidRPr="00C9023B" w:rsidRDefault="00AB4A4B" w:rsidP="00AB4A4B">
      <w:pPr>
        <w:rPr>
          <w:sz w:val="24"/>
          <w:szCs w:val="24"/>
        </w:rPr>
      </w:pPr>
      <w:r w:rsidRPr="00AB4A4B">
        <w:rPr>
          <w:sz w:val="24"/>
          <w:szCs w:val="24"/>
          <w:u w:val="single"/>
        </w:rPr>
        <w:t>Other Utilities - Gas, Water, Sewer, Telephone</w:t>
      </w:r>
      <w:r w:rsidR="00C9023B">
        <w:rPr>
          <w:sz w:val="24"/>
          <w:szCs w:val="24"/>
          <w:u w:val="single"/>
        </w:rPr>
        <w:t xml:space="preserve"> </w:t>
      </w:r>
      <w:r w:rsidR="00C9023B" w:rsidRPr="00C9023B">
        <w:rPr>
          <w:sz w:val="24"/>
          <w:szCs w:val="24"/>
        </w:rPr>
        <w:t xml:space="preserve">- Includes monthly </w:t>
      </w:r>
      <w:r w:rsidR="00C9023B">
        <w:rPr>
          <w:sz w:val="24"/>
          <w:szCs w:val="24"/>
        </w:rPr>
        <w:t>utility</w:t>
      </w:r>
      <w:r w:rsidR="00C9023B" w:rsidRPr="00C9023B">
        <w:rPr>
          <w:sz w:val="24"/>
          <w:szCs w:val="24"/>
        </w:rPr>
        <w:t xml:space="preserve"> service charges for all local government owned facilities, vehicles, equipment, etc.</w:t>
      </w:r>
    </w:p>
    <w:p w:rsidR="00AB4A4B" w:rsidRPr="00C9023B" w:rsidRDefault="00AB4A4B" w:rsidP="00AB4A4B">
      <w:pPr>
        <w:rPr>
          <w:sz w:val="24"/>
          <w:szCs w:val="24"/>
        </w:rPr>
      </w:pPr>
      <w:r w:rsidRPr="00AB4A4B">
        <w:rPr>
          <w:sz w:val="24"/>
          <w:szCs w:val="24"/>
          <w:u w:val="single"/>
        </w:rPr>
        <w:t>System Parts and Supplies</w:t>
      </w:r>
      <w:r w:rsidR="00C9023B">
        <w:rPr>
          <w:sz w:val="24"/>
          <w:szCs w:val="24"/>
          <w:u w:val="single"/>
        </w:rPr>
        <w:t xml:space="preserve"> </w:t>
      </w:r>
      <w:r w:rsidR="00C9023B" w:rsidRPr="00C9023B">
        <w:rPr>
          <w:sz w:val="24"/>
          <w:szCs w:val="24"/>
        </w:rPr>
        <w:t>- For supplies not specifically identified in another object code</w:t>
      </w:r>
      <w:r w:rsidR="00EC1E7D">
        <w:rPr>
          <w:sz w:val="24"/>
          <w:szCs w:val="24"/>
        </w:rPr>
        <w:t xml:space="preserve"> to include capital expenditure and/or system improvement expenses</w:t>
      </w:r>
      <w:r w:rsidR="00C9023B" w:rsidRPr="00C9023B">
        <w:rPr>
          <w:sz w:val="24"/>
          <w:szCs w:val="24"/>
        </w:rPr>
        <w:t>.</w:t>
      </w:r>
    </w:p>
    <w:p w:rsidR="00AB4A4B" w:rsidRPr="00C9023B" w:rsidRDefault="00AB4A4B" w:rsidP="00AB4A4B">
      <w:pPr>
        <w:rPr>
          <w:sz w:val="24"/>
          <w:szCs w:val="24"/>
        </w:rPr>
      </w:pPr>
      <w:r w:rsidRPr="00AB4A4B">
        <w:rPr>
          <w:sz w:val="24"/>
          <w:szCs w:val="24"/>
          <w:u w:val="single"/>
        </w:rPr>
        <w:t>System Repairs and Maintenance</w:t>
      </w:r>
      <w:r w:rsidR="00C9023B" w:rsidRPr="00C9023B">
        <w:t xml:space="preserve"> </w:t>
      </w:r>
      <w:r w:rsidR="00C9023B">
        <w:t xml:space="preserve">- </w:t>
      </w:r>
      <w:r w:rsidR="00C9023B" w:rsidRPr="00C9023B">
        <w:rPr>
          <w:sz w:val="24"/>
          <w:szCs w:val="24"/>
        </w:rPr>
        <w:t>Maintenance and repairs to system when the repairs do not increase the value of the vehicle.</w:t>
      </w:r>
    </w:p>
    <w:p w:rsidR="00AB4A4B" w:rsidRPr="00C9023B" w:rsidRDefault="00AB4A4B" w:rsidP="00AB4A4B">
      <w:pPr>
        <w:rPr>
          <w:sz w:val="24"/>
          <w:szCs w:val="24"/>
        </w:rPr>
      </w:pPr>
      <w:r w:rsidRPr="00AB4A4B">
        <w:rPr>
          <w:sz w:val="24"/>
          <w:szCs w:val="24"/>
          <w:u w:val="single"/>
        </w:rPr>
        <w:t>Vehicle Expenses</w:t>
      </w:r>
      <w:r w:rsidR="00C9023B">
        <w:rPr>
          <w:sz w:val="24"/>
          <w:szCs w:val="24"/>
          <w:u w:val="single"/>
        </w:rPr>
        <w:t xml:space="preserve"> </w:t>
      </w:r>
      <w:r w:rsidR="00C9023B" w:rsidRPr="00C9023B">
        <w:rPr>
          <w:sz w:val="24"/>
          <w:szCs w:val="24"/>
        </w:rPr>
        <w:t xml:space="preserve">- Includes cost of </w:t>
      </w:r>
      <w:r w:rsidR="00C9023B">
        <w:rPr>
          <w:sz w:val="24"/>
          <w:szCs w:val="24"/>
        </w:rPr>
        <w:t xml:space="preserve">various vehicle costs i.e. </w:t>
      </w:r>
      <w:r w:rsidR="00C9023B" w:rsidRPr="00C9023B">
        <w:rPr>
          <w:sz w:val="24"/>
          <w:szCs w:val="24"/>
        </w:rPr>
        <w:t>gasoline, diesel and other fuel for operating local government owned vehicles and heavy equipment/machinery.</w:t>
      </w:r>
    </w:p>
    <w:p w:rsidR="00AB4A4B" w:rsidRPr="00C9023B" w:rsidRDefault="00AB4A4B" w:rsidP="00AB4A4B">
      <w:pPr>
        <w:rPr>
          <w:sz w:val="24"/>
          <w:szCs w:val="24"/>
        </w:rPr>
      </w:pPr>
      <w:r w:rsidRPr="00AB4A4B">
        <w:rPr>
          <w:sz w:val="24"/>
          <w:szCs w:val="24"/>
          <w:u w:val="single"/>
        </w:rPr>
        <w:t>Office and Administrative Expenses</w:t>
      </w:r>
      <w:r w:rsidR="00C9023B">
        <w:rPr>
          <w:sz w:val="24"/>
          <w:szCs w:val="24"/>
          <w:u w:val="single"/>
        </w:rPr>
        <w:t xml:space="preserve"> </w:t>
      </w:r>
      <w:r w:rsidR="00C9023B" w:rsidRPr="00C9023B">
        <w:rPr>
          <w:sz w:val="24"/>
          <w:szCs w:val="24"/>
        </w:rPr>
        <w:t>- For other operating costs not specifically identified in another object code.</w:t>
      </w:r>
    </w:p>
    <w:p w:rsidR="00EC1E7D" w:rsidRDefault="00AB4A4B" w:rsidP="00AB4A4B">
      <w:pPr>
        <w:rPr>
          <w:i/>
          <w:sz w:val="24"/>
          <w:szCs w:val="24"/>
        </w:rPr>
      </w:pPr>
      <w:r w:rsidRPr="00AB4A4B">
        <w:rPr>
          <w:sz w:val="24"/>
          <w:szCs w:val="24"/>
          <w:u w:val="single"/>
        </w:rPr>
        <w:t>Professional Services - Accounting, Engineering, Legal</w:t>
      </w:r>
      <w:r w:rsidR="00EC1E7D">
        <w:rPr>
          <w:sz w:val="24"/>
          <w:szCs w:val="24"/>
          <w:u w:val="single"/>
        </w:rPr>
        <w:t>, maintenance operators (not employees, on contract)</w:t>
      </w:r>
      <w:r w:rsidR="00C9023B">
        <w:rPr>
          <w:sz w:val="24"/>
          <w:szCs w:val="24"/>
          <w:u w:val="single"/>
        </w:rPr>
        <w:t xml:space="preserve"> </w:t>
      </w:r>
      <w:r w:rsidR="00C9023B" w:rsidRPr="00C9023B">
        <w:rPr>
          <w:sz w:val="24"/>
          <w:szCs w:val="24"/>
        </w:rPr>
        <w:t>- Contracted professional services include the services of architects, archeologists, engineers, land surveyors, landscape architects, medical practitioners, scientists, certified public accountants, management and systems analysts, psychologists, planners, researchers and persons or businesses</w:t>
      </w:r>
      <w:r w:rsidR="00C9023B">
        <w:rPr>
          <w:sz w:val="24"/>
          <w:szCs w:val="24"/>
        </w:rPr>
        <w:t>, etc</w:t>
      </w:r>
      <w:r w:rsidR="00C9023B" w:rsidRPr="00C9023B">
        <w:rPr>
          <w:sz w:val="24"/>
          <w:szCs w:val="24"/>
        </w:rPr>
        <w:t>.</w:t>
      </w:r>
      <w:r w:rsidR="00EC1E7D">
        <w:rPr>
          <w:sz w:val="24"/>
          <w:szCs w:val="24"/>
        </w:rPr>
        <w:t xml:space="preserve">  </w:t>
      </w:r>
      <w:r w:rsidR="00EC1E7D" w:rsidRPr="00EC1E7D">
        <w:rPr>
          <w:i/>
          <w:sz w:val="24"/>
          <w:szCs w:val="24"/>
        </w:rPr>
        <w:t>(</w:t>
      </w:r>
      <w:proofErr w:type="gramStart"/>
      <w:r w:rsidR="00EC1E7D" w:rsidRPr="00EC1E7D">
        <w:rPr>
          <w:i/>
          <w:sz w:val="24"/>
          <w:szCs w:val="24"/>
        </w:rPr>
        <w:t>if</w:t>
      </w:r>
      <w:proofErr w:type="gramEnd"/>
      <w:r w:rsidR="00EC1E7D" w:rsidRPr="00EC1E7D">
        <w:rPr>
          <w:i/>
          <w:sz w:val="24"/>
          <w:szCs w:val="24"/>
        </w:rPr>
        <w:t xml:space="preserve"> concerned that lumping </w:t>
      </w:r>
      <w:r w:rsidR="00EC1E7D">
        <w:rPr>
          <w:i/>
          <w:sz w:val="24"/>
          <w:szCs w:val="24"/>
        </w:rPr>
        <w:t>various types of contractors</w:t>
      </w:r>
      <w:r w:rsidR="00EC1E7D" w:rsidRPr="00EC1E7D">
        <w:rPr>
          <w:i/>
          <w:sz w:val="24"/>
          <w:szCs w:val="24"/>
        </w:rPr>
        <w:t xml:space="preserve"> in this category the</w:t>
      </w:r>
      <w:r w:rsidR="00EC1E7D">
        <w:rPr>
          <w:i/>
          <w:sz w:val="24"/>
          <w:szCs w:val="24"/>
        </w:rPr>
        <w:t>ir</w:t>
      </w:r>
      <w:r w:rsidR="00EC1E7D" w:rsidRPr="00EC1E7D">
        <w:rPr>
          <w:i/>
          <w:sz w:val="24"/>
          <w:szCs w:val="24"/>
        </w:rPr>
        <w:t xml:space="preserve"> identity is lost, please indicate </w:t>
      </w:r>
      <w:r w:rsidR="00EC1E7D">
        <w:rPr>
          <w:i/>
          <w:sz w:val="24"/>
          <w:szCs w:val="24"/>
        </w:rPr>
        <w:t>breakdown i</w:t>
      </w:r>
      <w:r w:rsidR="00EC1E7D" w:rsidRPr="00EC1E7D">
        <w:rPr>
          <w:i/>
          <w:sz w:val="24"/>
          <w:szCs w:val="24"/>
        </w:rPr>
        <w:t>n documentation</w:t>
      </w:r>
      <w:r w:rsidR="00EC1E7D">
        <w:rPr>
          <w:i/>
          <w:sz w:val="24"/>
          <w:szCs w:val="24"/>
        </w:rPr>
        <w:t xml:space="preserve">-email, cover letter, </w:t>
      </w:r>
      <w:proofErr w:type="spellStart"/>
      <w:r w:rsidR="00EC1E7D">
        <w:rPr>
          <w:i/>
          <w:sz w:val="24"/>
          <w:szCs w:val="24"/>
        </w:rPr>
        <w:t>etc</w:t>
      </w:r>
      <w:proofErr w:type="spellEnd"/>
      <w:r w:rsidR="00EC1E7D" w:rsidRPr="00EC1E7D">
        <w:rPr>
          <w:i/>
          <w:sz w:val="24"/>
          <w:szCs w:val="24"/>
        </w:rPr>
        <w:t>).</w:t>
      </w:r>
    </w:p>
    <w:p w:rsidR="00C9023B" w:rsidRDefault="00AB4A4B" w:rsidP="00AB4A4B">
      <w:pPr>
        <w:rPr>
          <w:sz w:val="24"/>
          <w:szCs w:val="24"/>
        </w:rPr>
      </w:pPr>
      <w:r w:rsidRPr="00AB4A4B">
        <w:rPr>
          <w:sz w:val="24"/>
          <w:szCs w:val="24"/>
          <w:u w:val="single"/>
        </w:rPr>
        <w:t>Insurance</w:t>
      </w:r>
      <w:r w:rsidR="00C9023B">
        <w:rPr>
          <w:sz w:val="24"/>
          <w:szCs w:val="24"/>
          <w:u w:val="single"/>
        </w:rPr>
        <w:t xml:space="preserve"> </w:t>
      </w:r>
      <w:r w:rsidR="00C9023B" w:rsidRPr="00C9023B">
        <w:rPr>
          <w:sz w:val="24"/>
          <w:szCs w:val="24"/>
        </w:rPr>
        <w:t>- Includes insurance premiums on local government owned voting machines</w:t>
      </w:r>
      <w:r w:rsidR="00C9023B">
        <w:rPr>
          <w:sz w:val="24"/>
          <w:szCs w:val="24"/>
        </w:rPr>
        <w:t>.</w:t>
      </w:r>
    </w:p>
    <w:p w:rsidR="00AB4A4B" w:rsidRPr="00C9023B" w:rsidRDefault="00AB4A4B" w:rsidP="00AB4A4B">
      <w:pPr>
        <w:rPr>
          <w:sz w:val="24"/>
          <w:szCs w:val="24"/>
        </w:rPr>
      </w:pPr>
      <w:r w:rsidRPr="00AB4A4B">
        <w:rPr>
          <w:sz w:val="24"/>
          <w:szCs w:val="24"/>
          <w:u w:val="single"/>
        </w:rPr>
        <w:t>Dues, Fees, Permits and Licenses</w:t>
      </w:r>
      <w:r w:rsidR="00C9023B">
        <w:rPr>
          <w:sz w:val="24"/>
          <w:szCs w:val="24"/>
        </w:rPr>
        <w:t xml:space="preserve"> - </w:t>
      </w:r>
      <w:r w:rsidR="00C9023B" w:rsidRPr="00C9023B">
        <w:rPr>
          <w:sz w:val="24"/>
          <w:szCs w:val="24"/>
        </w:rPr>
        <w:t>Includes subscription services, magazines and periodicals, dues for renewal of professional licenses or certificates, and dues for membership in professional organizations.</w:t>
      </w:r>
    </w:p>
    <w:p w:rsidR="00AB4A4B" w:rsidRPr="00621BD1" w:rsidRDefault="00AB4A4B" w:rsidP="00AB4A4B">
      <w:pPr>
        <w:rPr>
          <w:sz w:val="24"/>
          <w:szCs w:val="24"/>
        </w:rPr>
      </w:pPr>
      <w:r w:rsidRPr="00AB4A4B">
        <w:rPr>
          <w:sz w:val="24"/>
          <w:szCs w:val="24"/>
          <w:u w:val="single"/>
        </w:rPr>
        <w:t>Taxes - Gross Receipts Tax, Water Conservation Fee</w:t>
      </w:r>
      <w:r w:rsidR="00621BD1">
        <w:rPr>
          <w:sz w:val="24"/>
          <w:szCs w:val="24"/>
          <w:u w:val="single"/>
        </w:rPr>
        <w:t xml:space="preserve"> </w:t>
      </w:r>
      <w:r w:rsidR="00621BD1" w:rsidRPr="00621BD1">
        <w:rPr>
          <w:sz w:val="24"/>
          <w:szCs w:val="24"/>
        </w:rPr>
        <w:t xml:space="preserve">- For </w:t>
      </w:r>
      <w:r w:rsidR="00621BD1">
        <w:rPr>
          <w:sz w:val="24"/>
          <w:szCs w:val="24"/>
        </w:rPr>
        <w:t>taxes associated with fees, taxes charged for services</w:t>
      </w:r>
      <w:r w:rsidR="00621BD1" w:rsidRPr="00621BD1">
        <w:rPr>
          <w:sz w:val="24"/>
          <w:szCs w:val="24"/>
        </w:rPr>
        <w:t>.</w:t>
      </w:r>
    </w:p>
    <w:p w:rsidR="00AB4A4B" w:rsidRPr="00621BD1" w:rsidRDefault="00AB4A4B" w:rsidP="00AB4A4B">
      <w:pPr>
        <w:rPr>
          <w:sz w:val="24"/>
          <w:szCs w:val="24"/>
        </w:rPr>
      </w:pPr>
      <w:r w:rsidRPr="00AB4A4B">
        <w:rPr>
          <w:sz w:val="24"/>
          <w:szCs w:val="24"/>
          <w:u w:val="single"/>
        </w:rPr>
        <w:t>Training</w:t>
      </w:r>
      <w:r w:rsidR="00621BD1">
        <w:rPr>
          <w:sz w:val="24"/>
          <w:szCs w:val="24"/>
          <w:u w:val="single"/>
        </w:rPr>
        <w:t xml:space="preserve"> </w:t>
      </w:r>
      <w:r w:rsidR="00621BD1" w:rsidRPr="00621BD1">
        <w:rPr>
          <w:sz w:val="24"/>
          <w:szCs w:val="24"/>
        </w:rPr>
        <w:t>- Includes costs of training and education of employees and non-salaried public officers; fees paid to professional organizations or trainers; registration fees for attendance at conferences and workshops; or purchase of training materials.  Not to be used for tuition reimbursements</w:t>
      </w:r>
      <w:r w:rsidR="00621BD1">
        <w:rPr>
          <w:sz w:val="24"/>
          <w:szCs w:val="24"/>
        </w:rPr>
        <w:t>.</w:t>
      </w:r>
    </w:p>
    <w:p w:rsidR="00694076" w:rsidRDefault="00694076" w:rsidP="00694076">
      <w:pPr>
        <w:rPr>
          <w:sz w:val="24"/>
          <w:szCs w:val="24"/>
        </w:rPr>
      </w:pPr>
      <w:r w:rsidRPr="00990161">
        <w:rPr>
          <w:sz w:val="24"/>
          <w:szCs w:val="24"/>
          <w:u w:val="single"/>
        </w:rPr>
        <w:t>Miscellaneous</w:t>
      </w:r>
      <w:r w:rsidR="00990161">
        <w:rPr>
          <w:sz w:val="24"/>
          <w:szCs w:val="24"/>
        </w:rPr>
        <w:t xml:space="preserve"> - </w:t>
      </w:r>
      <w:r w:rsidR="00990161" w:rsidRPr="00990161">
        <w:rPr>
          <w:sz w:val="24"/>
          <w:szCs w:val="24"/>
        </w:rPr>
        <w:t xml:space="preserve">For other operating costs not specifically identified in </w:t>
      </w:r>
      <w:r w:rsidR="00990161">
        <w:rPr>
          <w:sz w:val="24"/>
          <w:szCs w:val="24"/>
        </w:rPr>
        <w:t xml:space="preserve">expenditures listed above. </w:t>
      </w:r>
    </w:p>
    <w:p w:rsidR="00AB4A4B" w:rsidRPr="00621BD1" w:rsidRDefault="00AB4A4B" w:rsidP="00694076">
      <w:pPr>
        <w:rPr>
          <w:sz w:val="24"/>
          <w:szCs w:val="24"/>
        </w:rPr>
      </w:pPr>
      <w:r w:rsidRPr="00AB4A4B">
        <w:rPr>
          <w:sz w:val="24"/>
          <w:szCs w:val="24"/>
          <w:u w:val="single"/>
        </w:rPr>
        <w:t xml:space="preserve">Annual debt service - Loan </w:t>
      </w:r>
      <w:r w:rsidR="00621BD1">
        <w:rPr>
          <w:sz w:val="24"/>
          <w:szCs w:val="24"/>
          <w:u w:val="single"/>
        </w:rPr>
        <w:t xml:space="preserve"> </w:t>
      </w:r>
      <w:r w:rsidR="00621BD1">
        <w:rPr>
          <w:sz w:val="24"/>
          <w:szCs w:val="24"/>
        </w:rPr>
        <w:t xml:space="preserve">- </w:t>
      </w:r>
      <w:r w:rsidR="00621BD1" w:rsidRPr="00621BD1">
        <w:rPr>
          <w:sz w:val="24"/>
          <w:szCs w:val="24"/>
        </w:rPr>
        <w:t>Includes bond and loan principal</w:t>
      </w:r>
      <w:r w:rsidR="00621BD1">
        <w:rPr>
          <w:sz w:val="24"/>
          <w:szCs w:val="24"/>
        </w:rPr>
        <w:t xml:space="preserve"> &amp; interest</w:t>
      </w:r>
      <w:r w:rsidR="00621BD1" w:rsidRPr="00621BD1">
        <w:rPr>
          <w:sz w:val="24"/>
          <w:szCs w:val="24"/>
        </w:rPr>
        <w:t xml:space="preserve"> payments </w:t>
      </w:r>
      <w:r w:rsidR="00621BD1">
        <w:rPr>
          <w:sz w:val="24"/>
          <w:szCs w:val="24"/>
        </w:rPr>
        <w:t xml:space="preserve">as well as brokerage fees, admin fees and other commitments associated with the issuance of loans </w:t>
      </w:r>
      <w:r w:rsidR="00621BD1" w:rsidRPr="00621BD1">
        <w:rPr>
          <w:sz w:val="24"/>
          <w:szCs w:val="24"/>
        </w:rPr>
        <w:t>for the current fiscal year.</w:t>
      </w:r>
    </w:p>
    <w:sectPr w:rsidR="00AB4A4B" w:rsidRPr="00621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47B"/>
    <w:rsid w:val="00002D0A"/>
    <w:rsid w:val="00003D0C"/>
    <w:rsid w:val="00004174"/>
    <w:rsid w:val="000050D2"/>
    <w:rsid w:val="000064C1"/>
    <w:rsid w:val="000069DF"/>
    <w:rsid w:val="00011586"/>
    <w:rsid w:val="0001704E"/>
    <w:rsid w:val="00017362"/>
    <w:rsid w:val="000200B8"/>
    <w:rsid w:val="0002452D"/>
    <w:rsid w:val="00027D20"/>
    <w:rsid w:val="00031988"/>
    <w:rsid w:val="00031E48"/>
    <w:rsid w:val="00031FF9"/>
    <w:rsid w:val="00036910"/>
    <w:rsid w:val="00037515"/>
    <w:rsid w:val="00041DAD"/>
    <w:rsid w:val="00063193"/>
    <w:rsid w:val="0006581D"/>
    <w:rsid w:val="00066A3A"/>
    <w:rsid w:val="00066F8D"/>
    <w:rsid w:val="0007067A"/>
    <w:rsid w:val="00073F65"/>
    <w:rsid w:val="000771AA"/>
    <w:rsid w:val="0008123A"/>
    <w:rsid w:val="00087541"/>
    <w:rsid w:val="00097CE0"/>
    <w:rsid w:val="00097E74"/>
    <w:rsid w:val="000B659E"/>
    <w:rsid w:val="000B704A"/>
    <w:rsid w:val="000C0A18"/>
    <w:rsid w:val="000C3E43"/>
    <w:rsid w:val="000C5C01"/>
    <w:rsid w:val="000D1263"/>
    <w:rsid w:val="000D2934"/>
    <w:rsid w:val="000D64D5"/>
    <w:rsid w:val="000E253F"/>
    <w:rsid w:val="000E410E"/>
    <w:rsid w:val="000E64F1"/>
    <w:rsid w:val="000F35BE"/>
    <w:rsid w:val="000F3B88"/>
    <w:rsid w:val="000F657C"/>
    <w:rsid w:val="000F658E"/>
    <w:rsid w:val="001049AC"/>
    <w:rsid w:val="00114683"/>
    <w:rsid w:val="00123F58"/>
    <w:rsid w:val="00124511"/>
    <w:rsid w:val="001309D9"/>
    <w:rsid w:val="00134262"/>
    <w:rsid w:val="001343CC"/>
    <w:rsid w:val="00136A1D"/>
    <w:rsid w:val="001412C1"/>
    <w:rsid w:val="00153A42"/>
    <w:rsid w:val="00160DA7"/>
    <w:rsid w:val="0016202D"/>
    <w:rsid w:val="00166CF6"/>
    <w:rsid w:val="00170039"/>
    <w:rsid w:val="001706FD"/>
    <w:rsid w:val="00171961"/>
    <w:rsid w:val="0017198F"/>
    <w:rsid w:val="00171E7E"/>
    <w:rsid w:val="0017419E"/>
    <w:rsid w:val="0017601B"/>
    <w:rsid w:val="00176EB4"/>
    <w:rsid w:val="00177299"/>
    <w:rsid w:val="001773D3"/>
    <w:rsid w:val="00182F50"/>
    <w:rsid w:val="00186BED"/>
    <w:rsid w:val="00190AFA"/>
    <w:rsid w:val="00194E09"/>
    <w:rsid w:val="001A22CD"/>
    <w:rsid w:val="001A3387"/>
    <w:rsid w:val="001A4886"/>
    <w:rsid w:val="001B010A"/>
    <w:rsid w:val="001B1152"/>
    <w:rsid w:val="001B2B1B"/>
    <w:rsid w:val="001B3CDB"/>
    <w:rsid w:val="001B4BD8"/>
    <w:rsid w:val="001C0576"/>
    <w:rsid w:val="001C2D57"/>
    <w:rsid w:val="001C352E"/>
    <w:rsid w:val="001C3971"/>
    <w:rsid w:val="001C4F44"/>
    <w:rsid w:val="001D55D0"/>
    <w:rsid w:val="001D5A22"/>
    <w:rsid w:val="001D6589"/>
    <w:rsid w:val="001E01F5"/>
    <w:rsid w:val="001E3085"/>
    <w:rsid w:val="001E3EC2"/>
    <w:rsid w:val="001F4BA9"/>
    <w:rsid w:val="001F501F"/>
    <w:rsid w:val="001F72E9"/>
    <w:rsid w:val="0020088F"/>
    <w:rsid w:val="00201CA6"/>
    <w:rsid w:val="002031E6"/>
    <w:rsid w:val="00210A00"/>
    <w:rsid w:val="002149DE"/>
    <w:rsid w:val="00214B1E"/>
    <w:rsid w:val="00222802"/>
    <w:rsid w:val="00225F6F"/>
    <w:rsid w:val="00226746"/>
    <w:rsid w:val="002312FC"/>
    <w:rsid w:val="00231C5A"/>
    <w:rsid w:val="00233A4F"/>
    <w:rsid w:val="00243E90"/>
    <w:rsid w:val="00244ABF"/>
    <w:rsid w:val="00252640"/>
    <w:rsid w:val="00253B27"/>
    <w:rsid w:val="00271FA5"/>
    <w:rsid w:val="00273DB8"/>
    <w:rsid w:val="0027488E"/>
    <w:rsid w:val="00274A15"/>
    <w:rsid w:val="002842AC"/>
    <w:rsid w:val="00291CE9"/>
    <w:rsid w:val="00292D89"/>
    <w:rsid w:val="00297E17"/>
    <w:rsid w:val="002A3371"/>
    <w:rsid w:val="002A35EB"/>
    <w:rsid w:val="002A4690"/>
    <w:rsid w:val="002A73FD"/>
    <w:rsid w:val="002A7E91"/>
    <w:rsid w:val="002D130E"/>
    <w:rsid w:val="002E2BD8"/>
    <w:rsid w:val="002E2FB3"/>
    <w:rsid w:val="002E3311"/>
    <w:rsid w:val="002E64E7"/>
    <w:rsid w:val="002F13DA"/>
    <w:rsid w:val="002F6645"/>
    <w:rsid w:val="0031262E"/>
    <w:rsid w:val="003135D4"/>
    <w:rsid w:val="00314ECC"/>
    <w:rsid w:val="003156E1"/>
    <w:rsid w:val="00324752"/>
    <w:rsid w:val="003306C3"/>
    <w:rsid w:val="00330C50"/>
    <w:rsid w:val="00330ED9"/>
    <w:rsid w:val="00332333"/>
    <w:rsid w:val="0033261D"/>
    <w:rsid w:val="00333783"/>
    <w:rsid w:val="00337E6A"/>
    <w:rsid w:val="00342867"/>
    <w:rsid w:val="0034363B"/>
    <w:rsid w:val="003440C9"/>
    <w:rsid w:val="003445F0"/>
    <w:rsid w:val="00351005"/>
    <w:rsid w:val="0035328C"/>
    <w:rsid w:val="00354410"/>
    <w:rsid w:val="00356D79"/>
    <w:rsid w:val="00361070"/>
    <w:rsid w:val="00361AB6"/>
    <w:rsid w:val="00363024"/>
    <w:rsid w:val="003726C7"/>
    <w:rsid w:val="003733A1"/>
    <w:rsid w:val="003760BA"/>
    <w:rsid w:val="003801C3"/>
    <w:rsid w:val="003842E3"/>
    <w:rsid w:val="003933B6"/>
    <w:rsid w:val="003A2A01"/>
    <w:rsid w:val="003A38EB"/>
    <w:rsid w:val="003A5B77"/>
    <w:rsid w:val="003B0279"/>
    <w:rsid w:val="003B0775"/>
    <w:rsid w:val="003B4D08"/>
    <w:rsid w:val="003C1297"/>
    <w:rsid w:val="003C2EFB"/>
    <w:rsid w:val="003C56E4"/>
    <w:rsid w:val="003C774B"/>
    <w:rsid w:val="003D03BD"/>
    <w:rsid w:val="003D77E1"/>
    <w:rsid w:val="003E22BD"/>
    <w:rsid w:val="003E3FBD"/>
    <w:rsid w:val="003E4886"/>
    <w:rsid w:val="003E65F9"/>
    <w:rsid w:val="003F03DF"/>
    <w:rsid w:val="003F0BDD"/>
    <w:rsid w:val="003F2879"/>
    <w:rsid w:val="003F466E"/>
    <w:rsid w:val="003F7862"/>
    <w:rsid w:val="004000E2"/>
    <w:rsid w:val="00401958"/>
    <w:rsid w:val="00405354"/>
    <w:rsid w:val="00407F0A"/>
    <w:rsid w:val="00412DC0"/>
    <w:rsid w:val="00416014"/>
    <w:rsid w:val="0042003F"/>
    <w:rsid w:val="00430187"/>
    <w:rsid w:val="00433313"/>
    <w:rsid w:val="004345D8"/>
    <w:rsid w:val="00444BC2"/>
    <w:rsid w:val="00445180"/>
    <w:rsid w:val="0045090C"/>
    <w:rsid w:val="00451CD3"/>
    <w:rsid w:val="00457A55"/>
    <w:rsid w:val="00466A19"/>
    <w:rsid w:val="00471EB1"/>
    <w:rsid w:val="00475DBE"/>
    <w:rsid w:val="00486723"/>
    <w:rsid w:val="00487A81"/>
    <w:rsid w:val="00492461"/>
    <w:rsid w:val="004926F5"/>
    <w:rsid w:val="00492D20"/>
    <w:rsid w:val="00494E90"/>
    <w:rsid w:val="00495C11"/>
    <w:rsid w:val="004A0AEF"/>
    <w:rsid w:val="004A21FE"/>
    <w:rsid w:val="004A44D7"/>
    <w:rsid w:val="004A6F46"/>
    <w:rsid w:val="004B0B74"/>
    <w:rsid w:val="004B2F89"/>
    <w:rsid w:val="004B37C1"/>
    <w:rsid w:val="004B464B"/>
    <w:rsid w:val="004C7CF1"/>
    <w:rsid w:val="004D0958"/>
    <w:rsid w:val="004D2C6E"/>
    <w:rsid w:val="004D4099"/>
    <w:rsid w:val="004D6AF7"/>
    <w:rsid w:val="004E2680"/>
    <w:rsid w:val="004E41BC"/>
    <w:rsid w:val="004F30A2"/>
    <w:rsid w:val="00501109"/>
    <w:rsid w:val="00501BE3"/>
    <w:rsid w:val="00504DDE"/>
    <w:rsid w:val="00507A09"/>
    <w:rsid w:val="00512D62"/>
    <w:rsid w:val="0051461B"/>
    <w:rsid w:val="005178FE"/>
    <w:rsid w:val="00523304"/>
    <w:rsid w:val="0052575B"/>
    <w:rsid w:val="0053156E"/>
    <w:rsid w:val="0053666C"/>
    <w:rsid w:val="00541019"/>
    <w:rsid w:val="00543DF7"/>
    <w:rsid w:val="00544107"/>
    <w:rsid w:val="005450FF"/>
    <w:rsid w:val="00545A83"/>
    <w:rsid w:val="005460C6"/>
    <w:rsid w:val="0054682E"/>
    <w:rsid w:val="00554E8A"/>
    <w:rsid w:val="005556D7"/>
    <w:rsid w:val="00556BFB"/>
    <w:rsid w:val="005663CD"/>
    <w:rsid w:val="00570BAE"/>
    <w:rsid w:val="005748CF"/>
    <w:rsid w:val="005752EF"/>
    <w:rsid w:val="00583608"/>
    <w:rsid w:val="00587044"/>
    <w:rsid w:val="005871CC"/>
    <w:rsid w:val="00592379"/>
    <w:rsid w:val="005927F2"/>
    <w:rsid w:val="00595A2B"/>
    <w:rsid w:val="005A13CE"/>
    <w:rsid w:val="005B0308"/>
    <w:rsid w:val="005B55F4"/>
    <w:rsid w:val="005B653D"/>
    <w:rsid w:val="005C0645"/>
    <w:rsid w:val="005C065F"/>
    <w:rsid w:val="005C2452"/>
    <w:rsid w:val="005C6120"/>
    <w:rsid w:val="005D1321"/>
    <w:rsid w:val="005D3A66"/>
    <w:rsid w:val="005D3ED2"/>
    <w:rsid w:val="005D3F0A"/>
    <w:rsid w:val="005D5178"/>
    <w:rsid w:val="005D6B0C"/>
    <w:rsid w:val="005E584C"/>
    <w:rsid w:val="005E6989"/>
    <w:rsid w:val="005F0D77"/>
    <w:rsid w:val="005F3B08"/>
    <w:rsid w:val="005F466A"/>
    <w:rsid w:val="005F6340"/>
    <w:rsid w:val="00603417"/>
    <w:rsid w:val="00604B1B"/>
    <w:rsid w:val="006064DC"/>
    <w:rsid w:val="00606561"/>
    <w:rsid w:val="00607D46"/>
    <w:rsid w:val="00614ECA"/>
    <w:rsid w:val="00617B1A"/>
    <w:rsid w:val="006204BB"/>
    <w:rsid w:val="00620688"/>
    <w:rsid w:val="00621BD1"/>
    <w:rsid w:val="006303AF"/>
    <w:rsid w:val="006307E9"/>
    <w:rsid w:val="0063510A"/>
    <w:rsid w:val="00641D8A"/>
    <w:rsid w:val="00642B70"/>
    <w:rsid w:val="006446C1"/>
    <w:rsid w:val="00645325"/>
    <w:rsid w:val="006725B5"/>
    <w:rsid w:val="0067444A"/>
    <w:rsid w:val="00676E8E"/>
    <w:rsid w:val="006840DE"/>
    <w:rsid w:val="0069036A"/>
    <w:rsid w:val="006904D4"/>
    <w:rsid w:val="006911DF"/>
    <w:rsid w:val="00694076"/>
    <w:rsid w:val="0069502B"/>
    <w:rsid w:val="006A2169"/>
    <w:rsid w:val="006B0C14"/>
    <w:rsid w:val="006B5F28"/>
    <w:rsid w:val="006C1051"/>
    <w:rsid w:val="006C1C22"/>
    <w:rsid w:val="006C2503"/>
    <w:rsid w:val="006C2A9E"/>
    <w:rsid w:val="006C3B87"/>
    <w:rsid w:val="006C442A"/>
    <w:rsid w:val="006D2F20"/>
    <w:rsid w:val="006E1B81"/>
    <w:rsid w:val="006E274B"/>
    <w:rsid w:val="006E3D4F"/>
    <w:rsid w:val="006E4841"/>
    <w:rsid w:val="006E5446"/>
    <w:rsid w:val="007004FD"/>
    <w:rsid w:val="007008F3"/>
    <w:rsid w:val="00700CC0"/>
    <w:rsid w:val="007017A7"/>
    <w:rsid w:val="00702DE3"/>
    <w:rsid w:val="00705B20"/>
    <w:rsid w:val="00712078"/>
    <w:rsid w:val="0072516D"/>
    <w:rsid w:val="00725AB4"/>
    <w:rsid w:val="00727F45"/>
    <w:rsid w:val="00735160"/>
    <w:rsid w:val="00736954"/>
    <w:rsid w:val="00740657"/>
    <w:rsid w:val="00744A3D"/>
    <w:rsid w:val="00750AB3"/>
    <w:rsid w:val="00752C7B"/>
    <w:rsid w:val="007613F7"/>
    <w:rsid w:val="0076308C"/>
    <w:rsid w:val="0076493D"/>
    <w:rsid w:val="007665DC"/>
    <w:rsid w:val="00766622"/>
    <w:rsid w:val="00767441"/>
    <w:rsid w:val="00767522"/>
    <w:rsid w:val="0077312B"/>
    <w:rsid w:val="00776DF0"/>
    <w:rsid w:val="00777841"/>
    <w:rsid w:val="00782611"/>
    <w:rsid w:val="00782E3A"/>
    <w:rsid w:val="007841E5"/>
    <w:rsid w:val="0078641C"/>
    <w:rsid w:val="00790041"/>
    <w:rsid w:val="007A0630"/>
    <w:rsid w:val="007A50EE"/>
    <w:rsid w:val="007A548E"/>
    <w:rsid w:val="007A5562"/>
    <w:rsid w:val="007B2C2E"/>
    <w:rsid w:val="007B2F39"/>
    <w:rsid w:val="007B538B"/>
    <w:rsid w:val="007B6163"/>
    <w:rsid w:val="007C2101"/>
    <w:rsid w:val="007C470C"/>
    <w:rsid w:val="007C5977"/>
    <w:rsid w:val="007D7790"/>
    <w:rsid w:val="007E2987"/>
    <w:rsid w:val="007F105C"/>
    <w:rsid w:val="007F1069"/>
    <w:rsid w:val="007F3C16"/>
    <w:rsid w:val="007F44DD"/>
    <w:rsid w:val="0080250B"/>
    <w:rsid w:val="0080792A"/>
    <w:rsid w:val="00814232"/>
    <w:rsid w:val="0081447B"/>
    <w:rsid w:val="00814E91"/>
    <w:rsid w:val="008179C5"/>
    <w:rsid w:val="00817E0E"/>
    <w:rsid w:val="00821CF9"/>
    <w:rsid w:val="00825178"/>
    <w:rsid w:val="00827A82"/>
    <w:rsid w:val="00827BC0"/>
    <w:rsid w:val="008314EA"/>
    <w:rsid w:val="00833826"/>
    <w:rsid w:val="00840A16"/>
    <w:rsid w:val="00841C9B"/>
    <w:rsid w:val="008443AF"/>
    <w:rsid w:val="00844BBF"/>
    <w:rsid w:val="00850BC6"/>
    <w:rsid w:val="00855DC5"/>
    <w:rsid w:val="00860152"/>
    <w:rsid w:val="00860726"/>
    <w:rsid w:val="00864AD3"/>
    <w:rsid w:val="008676CB"/>
    <w:rsid w:val="00871DD7"/>
    <w:rsid w:val="008736BD"/>
    <w:rsid w:val="0088000C"/>
    <w:rsid w:val="008812D2"/>
    <w:rsid w:val="00882A34"/>
    <w:rsid w:val="00885C4E"/>
    <w:rsid w:val="0088666D"/>
    <w:rsid w:val="008901C8"/>
    <w:rsid w:val="008916EC"/>
    <w:rsid w:val="0089283A"/>
    <w:rsid w:val="00895CAB"/>
    <w:rsid w:val="008A125C"/>
    <w:rsid w:val="008B28E8"/>
    <w:rsid w:val="008B3B0E"/>
    <w:rsid w:val="008B7607"/>
    <w:rsid w:val="008C281A"/>
    <w:rsid w:val="008C3AE8"/>
    <w:rsid w:val="008D0707"/>
    <w:rsid w:val="008D4DE6"/>
    <w:rsid w:val="008D5538"/>
    <w:rsid w:val="008D7164"/>
    <w:rsid w:val="008E0A94"/>
    <w:rsid w:val="008F267D"/>
    <w:rsid w:val="008F6B11"/>
    <w:rsid w:val="00902C89"/>
    <w:rsid w:val="00904A49"/>
    <w:rsid w:val="00904B7C"/>
    <w:rsid w:val="009061AF"/>
    <w:rsid w:val="0090669E"/>
    <w:rsid w:val="00915018"/>
    <w:rsid w:val="00916B62"/>
    <w:rsid w:val="00920639"/>
    <w:rsid w:val="009260F4"/>
    <w:rsid w:val="009333A6"/>
    <w:rsid w:val="00934D3A"/>
    <w:rsid w:val="0093776B"/>
    <w:rsid w:val="00951098"/>
    <w:rsid w:val="00951E1F"/>
    <w:rsid w:val="00955B6B"/>
    <w:rsid w:val="00957A39"/>
    <w:rsid w:val="009605A2"/>
    <w:rsid w:val="009607A2"/>
    <w:rsid w:val="009652A4"/>
    <w:rsid w:val="00977007"/>
    <w:rsid w:val="00986207"/>
    <w:rsid w:val="00990161"/>
    <w:rsid w:val="00990CBF"/>
    <w:rsid w:val="00993F9D"/>
    <w:rsid w:val="00996BEC"/>
    <w:rsid w:val="009A00E4"/>
    <w:rsid w:val="009A73B4"/>
    <w:rsid w:val="009B1F3C"/>
    <w:rsid w:val="009B29A2"/>
    <w:rsid w:val="009B49C8"/>
    <w:rsid w:val="009B4D5A"/>
    <w:rsid w:val="009B5512"/>
    <w:rsid w:val="009C01CC"/>
    <w:rsid w:val="009C0DC6"/>
    <w:rsid w:val="009C20C4"/>
    <w:rsid w:val="009C2C8F"/>
    <w:rsid w:val="009C4545"/>
    <w:rsid w:val="009D05CD"/>
    <w:rsid w:val="009D14E5"/>
    <w:rsid w:val="009D307B"/>
    <w:rsid w:val="009D3A6A"/>
    <w:rsid w:val="009D69A2"/>
    <w:rsid w:val="009D760C"/>
    <w:rsid w:val="009E1898"/>
    <w:rsid w:val="009E21EF"/>
    <w:rsid w:val="009E2777"/>
    <w:rsid w:val="009E2A18"/>
    <w:rsid w:val="009E399F"/>
    <w:rsid w:val="009F09C9"/>
    <w:rsid w:val="009F37D3"/>
    <w:rsid w:val="00A04D06"/>
    <w:rsid w:val="00A10EFB"/>
    <w:rsid w:val="00A136AB"/>
    <w:rsid w:val="00A13983"/>
    <w:rsid w:val="00A14BC0"/>
    <w:rsid w:val="00A14E95"/>
    <w:rsid w:val="00A15E6B"/>
    <w:rsid w:val="00A16D84"/>
    <w:rsid w:val="00A173F3"/>
    <w:rsid w:val="00A23B36"/>
    <w:rsid w:val="00A24668"/>
    <w:rsid w:val="00A4341F"/>
    <w:rsid w:val="00A43F05"/>
    <w:rsid w:val="00A51AB6"/>
    <w:rsid w:val="00A53FF2"/>
    <w:rsid w:val="00A54E40"/>
    <w:rsid w:val="00A55F9C"/>
    <w:rsid w:val="00A6151A"/>
    <w:rsid w:val="00A6360A"/>
    <w:rsid w:val="00A663F8"/>
    <w:rsid w:val="00A717F2"/>
    <w:rsid w:val="00A7287D"/>
    <w:rsid w:val="00A75022"/>
    <w:rsid w:val="00A8143C"/>
    <w:rsid w:val="00A81DC0"/>
    <w:rsid w:val="00A833B1"/>
    <w:rsid w:val="00A87C63"/>
    <w:rsid w:val="00A90D09"/>
    <w:rsid w:val="00A910C3"/>
    <w:rsid w:val="00A91353"/>
    <w:rsid w:val="00A925BC"/>
    <w:rsid w:val="00A94BF3"/>
    <w:rsid w:val="00A95489"/>
    <w:rsid w:val="00AB018E"/>
    <w:rsid w:val="00AB4A4B"/>
    <w:rsid w:val="00AB6CBD"/>
    <w:rsid w:val="00AB6D8F"/>
    <w:rsid w:val="00AC2728"/>
    <w:rsid w:val="00AC5B60"/>
    <w:rsid w:val="00AD047C"/>
    <w:rsid w:val="00AD4830"/>
    <w:rsid w:val="00AD5431"/>
    <w:rsid w:val="00AE2D71"/>
    <w:rsid w:val="00AE31D2"/>
    <w:rsid w:val="00AE4331"/>
    <w:rsid w:val="00AE5AC6"/>
    <w:rsid w:val="00AE5F13"/>
    <w:rsid w:val="00AF135F"/>
    <w:rsid w:val="00AF3354"/>
    <w:rsid w:val="00AF74C2"/>
    <w:rsid w:val="00B06895"/>
    <w:rsid w:val="00B07F65"/>
    <w:rsid w:val="00B14E46"/>
    <w:rsid w:val="00B175FC"/>
    <w:rsid w:val="00B209DF"/>
    <w:rsid w:val="00B225E5"/>
    <w:rsid w:val="00B30C58"/>
    <w:rsid w:val="00B31EB9"/>
    <w:rsid w:val="00B321A6"/>
    <w:rsid w:val="00B3416D"/>
    <w:rsid w:val="00B36185"/>
    <w:rsid w:val="00B36493"/>
    <w:rsid w:val="00B4292B"/>
    <w:rsid w:val="00B50531"/>
    <w:rsid w:val="00B54583"/>
    <w:rsid w:val="00B628DB"/>
    <w:rsid w:val="00B63702"/>
    <w:rsid w:val="00B70D95"/>
    <w:rsid w:val="00B76863"/>
    <w:rsid w:val="00B969C2"/>
    <w:rsid w:val="00BA1FEA"/>
    <w:rsid w:val="00BA63F8"/>
    <w:rsid w:val="00BB23C1"/>
    <w:rsid w:val="00BB42C7"/>
    <w:rsid w:val="00BC56F6"/>
    <w:rsid w:val="00BD0700"/>
    <w:rsid w:val="00BD3B03"/>
    <w:rsid w:val="00BD55BA"/>
    <w:rsid w:val="00BE6384"/>
    <w:rsid w:val="00BF6CA7"/>
    <w:rsid w:val="00BF7EAF"/>
    <w:rsid w:val="00C03A66"/>
    <w:rsid w:val="00C04594"/>
    <w:rsid w:val="00C045BE"/>
    <w:rsid w:val="00C106A3"/>
    <w:rsid w:val="00C17811"/>
    <w:rsid w:val="00C215E8"/>
    <w:rsid w:val="00C2296E"/>
    <w:rsid w:val="00C272D9"/>
    <w:rsid w:val="00C337B0"/>
    <w:rsid w:val="00C52B1C"/>
    <w:rsid w:val="00C71EEB"/>
    <w:rsid w:val="00C835A7"/>
    <w:rsid w:val="00C83826"/>
    <w:rsid w:val="00C84883"/>
    <w:rsid w:val="00C860EC"/>
    <w:rsid w:val="00C8746A"/>
    <w:rsid w:val="00C87BD6"/>
    <w:rsid w:val="00C9023B"/>
    <w:rsid w:val="00C908E7"/>
    <w:rsid w:val="00CA66AB"/>
    <w:rsid w:val="00CA7517"/>
    <w:rsid w:val="00CB0B05"/>
    <w:rsid w:val="00CB0B9A"/>
    <w:rsid w:val="00CB3B7B"/>
    <w:rsid w:val="00CB3DF4"/>
    <w:rsid w:val="00CB3F6B"/>
    <w:rsid w:val="00CC03FF"/>
    <w:rsid w:val="00CC24BF"/>
    <w:rsid w:val="00CC5716"/>
    <w:rsid w:val="00CC7BA5"/>
    <w:rsid w:val="00CD7B1F"/>
    <w:rsid w:val="00CE2664"/>
    <w:rsid w:val="00CE3A8C"/>
    <w:rsid w:val="00CE52BD"/>
    <w:rsid w:val="00CE60E7"/>
    <w:rsid w:val="00CF4708"/>
    <w:rsid w:val="00CF6308"/>
    <w:rsid w:val="00CF7611"/>
    <w:rsid w:val="00D053EE"/>
    <w:rsid w:val="00D1069A"/>
    <w:rsid w:val="00D11BA2"/>
    <w:rsid w:val="00D12C20"/>
    <w:rsid w:val="00D1322E"/>
    <w:rsid w:val="00D13440"/>
    <w:rsid w:val="00D1745B"/>
    <w:rsid w:val="00D214E9"/>
    <w:rsid w:val="00D24052"/>
    <w:rsid w:val="00D2796E"/>
    <w:rsid w:val="00D30180"/>
    <w:rsid w:val="00D304C8"/>
    <w:rsid w:val="00D37114"/>
    <w:rsid w:val="00D42472"/>
    <w:rsid w:val="00D42B4C"/>
    <w:rsid w:val="00D43169"/>
    <w:rsid w:val="00D50014"/>
    <w:rsid w:val="00D53B28"/>
    <w:rsid w:val="00D566C6"/>
    <w:rsid w:val="00D56C2B"/>
    <w:rsid w:val="00D60FD2"/>
    <w:rsid w:val="00D626FA"/>
    <w:rsid w:val="00D71496"/>
    <w:rsid w:val="00D733D7"/>
    <w:rsid w:val="00D74858"/>
    <w:rsid w:val="00D802C9"/>
    <w:rsid w:val="00D8149E"/>
    <w:rsid w:val="00D83B5C"/>
    <w:rsid w:val="00D85045"/>
    <w:rsid w:val="00D8587E"/>
    <w:rsid w:val="00D864C4"/>
    <w:rsid w:val="00D86936"/>
    <w:rsid w:val="00D93F53"/>
    <w:rsid w:val="00D9540A"/>
    <w:rsid w:val="00D95A87"/>
    <w:rsid w:val="00DA18FF"/>
    <w:rsid w:val="00DA1A0A"/>
    <w:rsid w:val="00DA1E6C"/>
    <w:rsid w:val="00DA35D2"/>
    <w:rsid w:val="00DA610C"/>
    <w:rsid w:val="00DA6628"/>
    <w:rsid w:val="00DB2890"/>
    <w:rsid w:val="00DC0C16"/>
    <w:rsid w:val="00DC5A32"/>
    <w:rsid w:val="00DD2B93"/>
    <w:rsid w:val="00DD5CBD"/>
    <w:rsid w:val="00DD7C70"/>
    <w:rsid w:val="00DE1A49"/>
    <w:rsid w:val="00DE3246"/>
    <w:rsid w:val="00DF792D"/>
    <w:rsid w:val="00DF7D7A"/>
    <w:rsid w:val="00E01539"/>
    <w:rsid w:val="00E0685D"/>
    <w:rsid w:val="00E13B2A"/>
    <w:rsid w:val="00E15887"/>
    <w:rsid w:val="00E25D7E"/>
    <w:rsid w:val="00E337AC"/>
    <w:rsid w:val="00E34D44"/>
    <w:rsid w:val="00E35B1B"/>
    <w:rsid w:val="00E35DF1"/>
    <w:rsid w:val="00E403D2"/>
    <w:rsid w:val="00E41270"/>
    <w:rsid w:val="00E4189F"/>
    <w:rsid w:val="00E4326C"/>
    <w:rsid w:val="00E4435E"/>
    <w:rsid w:val="00E50D20"/>
    <w:rsid w:val="00E51BB3"/>
    <w:rsid w:val="00E5203A"/>
    <w:rsid w:val="00E600DE"/>
    <w:rsid w:val="00E63FBD"/>
    <w:rsid w:val="00E70616"/>
    <w:rsid w:val="00E713A0"/>
    <w:rsid w:val="00E72E87"/>
    <w:rsid w:val="00E7471A"/>
    <w:rsid w:val="00E8534C"/>
    <w:rsid w:val="00E90549"/>
    <w:rsid w:val="00E9585B"/>
    <w:rsid w:val="00E96EA3"/>
    <w:rsid w:val="00E970E6"/>
    <w:rsid w:val="00EA2DCD"/>
    <w:rsid w:val="00EB3BEC"/>
    <w:rsid w:val="00EC1E7D"/>
    <w:rsid w:val="00EC2455"/>
    <w:rsid w:val="00EC3DB3"/>
    <w:rsid w:val="00EC3DDE"/>
    <w:rsid w:val="00EC6293"/>
    <w:rsid w:val="00ED5131"/>
    <w:rsid w:val="00EE2D45"/>
    <w:rsid w:val="00EE5AA3"/>
    <w:rsid w:val="00EE5B55"/>
    <w:rsid w:val="00EE7D1F"/>
    <w:rsid w:val="00EF35B3"/>
    <w:rsid w:val="00EF7699"/>
    <w:rsid w:val="00F015E4"/>
    <w:rsid w:val="00F0207B"/>
    <w:rsid w:val="00F04E43"/>
    <w:rsid w:val="00F04E59"/>
    <w:rsid w:val="00F07312"/>
    <w:rsid w:val="00F1547C"/>
    <w:rsid w:val="00F15FD9"/>
    <w:rsid w:val="00F16A14"/>
    <w:rsid w:val="00F17975"/>
    <w:rsid w:val="00F21BA9"/>
    <w:rsid w:val="00F2306F"/>
    <w:rsid w:val="00F26440"/>
    <w:rsid w:val="00F271E6"/>
    <w:rsid w:val="00F32E04"/>
    <w:rsid w:val="00F446ED"/>
    <w:rsid w:val="00F50772"/>
    <w:rsid w:val="00F51E32"/>
    <w:rsid w:val="00F60AC7"/>
    <w:rsid w:val="00F63F67"/>
    <w:rsid w:val="00F712FA"/>
    <w:rsid w:val="00F74A68"/>
    <w:rsid w:val="00F80628"/>
    <w:rsid w:val="00F90E1E"/>
    <w:rsid w:val="00F910B6"/>
    <w:rsid w:val="00F93AED"/>
    <w:rsid w:val="00F94ED5"/>
    <w:rsid w:val="00F95061"/>
    <w:rsid w:val="00FA0F68"/>
    <w:rsid w:val="00FA2A2C"/>
    <w:rsid w:val="00FA4E4A"/>
    <w:rsid w:val="00FB238D"/>
    <w:rsid w:val="00FB26F6"/>
    <w:rsid w:val="00FB3B7D"/>
    <w:rsid w:val="00FB4A28"/>
    <w:rsid w:val="00FC1818"/>
    <w:rsid w:val="00FC187C"/>
    <w:rsid w:val="00FC40C1"/>
    <w:rsid w:val="00FD1036"/>
    <w:rsid w:val="00FD342F"/>
    <w:rsid w:val="00FD56B9"/>
    <w:rsid w:val="00FE3A15"/>
    <w:rsid w:val="00FE443A"/>
    <w:rsid w:val="00FF2116"/>
    <w:rsid w:val="00FF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D14DFD-180F-4D5C-8FED-FEABFA679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E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19E3B-BC3C-4DB9-BB22-3564E4F3D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Rodriguez</dc:creator>
  <cp:keywords/>
  <dc:description/>
  <cp:lastModifiedBy>Susan Rodriguez</cp:lastModifiedBy>
  <cp:revision>2</cp:revision>
  <dcterms:created xsi:type="dcterms:W3CDTF">2016-11-14T23:10:00Z</dcterms:created>
  <dcterms:modified xsi:type="dcterms:W3CDTF">2016-11-14T23:10:00Z</dcterms:modified>
</cp:coreProperties>
</file>