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344A" w14:textId="77777777" w:rsidR="00346AC6" w:rsidRPr="00787DB6" w:rsidRDefault="00346AC6" w:rsidP="00346AC6">
      <w:pPr>
        <w:pStyle w:val="Heading2"/>
        <w:numPr>
          <w:ilvl w:val="0"/>
          <w:numId w:val="0"/>
        </w:numPr>
        <w:tabs>
          <w:tab w:val="left" w:pos="720"/>
        </w:tabs>
        <w:jc w:val="center"/>
        <w:rPr>
          <w:rFonts w:ascii="Tahoma" w:hAnsi="Tahoma" w:cs="Tahoma"/>
          <w:szCs w:val="28"/>
        </w:rPr>
      </w:pPr>
      <w:r w:rsidRPr="00787DB6">
        <w:rPr>
          <w:rFonts w:ascii="Tahoma" w:hAnsi="Tahoma" w:cs="Tahoma"/>
          <w:b/>
          <w:szCs w:val="28"/>
        </w:rPr>
        <w:t>Exhibit 2-B</w:t>
      </w:r>
      <w:r w:rsidRPr="00787DB6">
        <w:rPr>
          <w:rFonts w:ascii="Tahoma" w:hAnsi="Tahoma" w:cs="Tahoma"/>
          <w:szCs w:val="28"/>
        </w:rPr>
        <w:br/>
      </w:r>
      <w:r w:rsidR="007B5468">
        <w:rPr>
          <w:rFonts w:ascii="Tahoma" w:hAnsi="Tahoma" w:cs="Tahoma"/>
          <w:b/>
          <w:szCs w:val="28"/>
        </w:rPr>
        <w:t xml:space="preserve"> Example </w:t>
      </w:r>
      <w:r w:rsidRPr="00787DB6">
        <w:rPr>
          <w:rFonts w:ascii="Tahoma" w:hAnsi="Tahoma" w:cs="Tahoma"/>
          <w:b/>
          <w:szCs w:val="28"/>
        </w:rPr>
        <w:t xml:space="preserve">Transmittal Letter for </w:t>
      </w:r>
      <w:proofErr w:type="gramStart"/>
      <w:r w:rsidRPr="00787DB6">
        <w:rPr>
          <w:rFonts w:ascii="Tahoma" w:hAnsi="Tahoma" w:cs="Tahoma"/>
          <w:b/>
          <w:szCs w:val="28"/>
        </w:rPr>
        <w:t>Finding of</w:t>
      </w:r>
      <w:proofErr w:type="gramEnd"/>
      <w:r w:rsidRPr="00787DB6">
        <w:rPr>
          <w:rFonts w:ascii="Tahoma" w:hAnsi="Tahoma" w:cs="Tahoma"/>
          <w:b/>
          <w:szCs w:val="28"/>
        </w:rPr>
        <w:t xml:space="preserve"> Exempt Projects</w:t>
      </w:r>
      <w:r w:rsidR="007B5468">
        <w:rPr>
          <w:rFonts w:ascii="Tahoma" w:hAnsi="Tahoma" w:cs="Tahoma"/>
          <w:b/>
          <w:szCs w:val="28"/>
        </w:rPr>
        <w:t xml:space="preserve"> with Required Elements</w:t>
      </w:r>
    </w:p>
    <w:p w14:paraId="405DDC38" w14:textId="77777777" w:rsidR="00346AC6" w:rsidRPr="00AF4D3F" w:rsidRDefault="00346AC6" w:rsidP="00346AC6">
      <w:pPr>
        <w:tabs>
          <w:tab w:val="left" w:pos="-7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DATE</w:t>
      </w:r>
    </w:p>
    <w:p w14:paraId="6BD618F2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Director </w:t>
      </w:r>
    </w:p>
    <w:p w14:paraId="0F87FC7F" w14:textId="47F7AEE3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DFA</w:t>
      </w:r>
      <w:r w:rsidR="00F574C8">
        <w:rPr>
          <w:rFonts w:ascii="Tahoma" w:hAnsi="Tahoma" w:cs="Tahoma"/>
          <w:sz w:val="20"/>
          <w:szCs w:val="20"/>
        </w:rPr>
        <w:t xml:space="preserve"> </w:t>
      </w:r>
      <w:r w:rsidRPr="00AF4D3F">
        <w:rPr>
          <w:rFonts w:ascii="Tahoma" w:hAnsi="Tahoma" w:cs="Tahoma"/>
          <w:sz w:val="20"/>
          <w:szCs w:val="20"/>
        </w:rPr>
        <w:t>/</w:t>
      </w:r>
      <w:r w:rsidR="00505D84">
        <w:rPr>
          <w:rFonts w:ascii="Tahoma" w:hAnsi="Tahoma" w:cs="Tahoma"/>
          <w:sz w:val="20"/>
          <w:szCs w:val="20"/>
        </w:rPr>
        <w:t xml:space="preserve"> </w:t>
      </w:r>
      <w:r w:rsidR="001B405D">
        <w:rPr>
          <w:rFonts w:ascii="Tahoma" w:hAnsi="Tahoma" w:cs="Tahoma"/>
          <w:sz w:val="20"/>
          <w:szCs w:val="20"/>
        </w:rPr>
        <w:t>Infrastructure</w:t>
      </w:r>
      <w:r w:rsidR="00505D84">
        <w:rPr>
          <w:rFonts w:ascii="Tahoma" w:hAnsi="Tahoma" w:cs="Tahoma"/>
          <w:sz w:val="20"/>
          <w:szCs w:val="20"/>
        </w:rPr>
        <w:t xml:space="preserve"> </w:t>
      </w:r>
      <w:r w:rsidR="001B405D">
        <w:rPr>
          <w:rFonts w:ascii="Tahoma" w:hAnsi="Tahoma" w:cs="Tahoma"/>
          <w:sz w:val="20"/>
          <w:szCs w:val="20"/>
        </w:rPr>
        <w:t>Planning and Development Division</w:t>
      </w:r>
    </w:p>
    <w:p w14:paraId="6EEE3BEC" w14:textId="6F1AE0BE" w:rsidR="00346AC6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Bataan Memorial Building, Suite 20</w:t>
      </w:r>
      <w:r w:rsidR="00C813B0">
        <w:rPr>
          <w:rFonts w:ascii="Tahoma" w:hAnsi="Tahoma" w:cs="Tahoma"/>
          <w:sz w:val="20"/>
          <w:szCs w:val="20"/>
        </w:rPr>
        <w:t>2</w:t>
      </w:r>
    </w:p>
    <w:p w14:paraId="6501F454" w14:textId="2F98ABFA" w:rsidR="007C6F71" w:rsidRPr="00AF4D3F" w:rsidRDefault="007C6F71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407 Galisteo Street</w:t>
      </w:r>
    </w:p>
    <w:p w14:paraId="447DB7E2" w14:textId="5470F993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Santa Fe, New Mexico 8750</w:t>
      </w:r>
      <w:r w:rsidR="009845A4">
        <w:rPr>
          <w:rFonts w:ascii="Tahoma" w:hAnsi="Tahoma" w:cs="Tahoma"/>
          <w:sz w:val="20"/>
          <w:szCs w:val="20"/>
        </w:rPr>
        <w:t>1</w:t>
      </w:r>
    </w:p>
    <w:p w14:paraId="2604295A" w14:textId="77777777" w:rsidR="00346AC6" w:rsidRPr="00AF4D3F" w:rsidRDefault="00346AC6" w:rsidP="005B3432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14:paraId="08B329C8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RE:</w:t>
      </w:r>
      <w:r w:rsidRPr="00AF4D3F">
        <w:rPr>
          <w:rFonts w:ascii="Tahoma" w:hAnsi="Tahoma" w:cs="Tahoma"/>
          <w:sz w:val="20"/>
          <w:szCs w:val="20"/>
        </w:rPr>
        <w:tab/>
        <w:t>Community of Anywhere (City of Anywhere, NM)</w:t>
      </w:r>
    </w:p>
    <w:p w14:paraId="5C568717" w14:textId="284C178D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  <w:t>20</w:t>
      </w:r>
      <w:r w:rsidR="009845A4">
        <w:rPr>
          <w:rFonts w:ascii="Tahoma" w:hAnsi="Tahoma" w:cs="Tahoma"/>
          <w:sz w:val="20"/>
          <w:szCs w:val="20"/>
        </w:rPr>
        <w:t>25</w:t>
      </w:r>
      <w:r w:rsidRPr="00AF4D3F">
        <w:rPr>
          <w:rFonts w:ascii="Tahoma" w:hAnsi="Tahoma" w:cs="Tahoma"/>
          <w:sz w:val="20"/>
          <w:szCs w:val="20"/>
        </w:rPr>
        <w:t xml:space="preserve"> CDBG </w:t>
      </w:r>
      <w:r w:rsidR="00956F82">
        <w:rPr>
          <w:rFonts w:ascii="Tahoma" w:hAnsi="Tahoma" w:cs="Tahoma"/>
          <w:sz w:val="20"/>
          <w:szCs w:val="20"/>
        </w:rPr>
        <w:t>Planning Grant</w:t>
      </w:r>
    </w:p>
    <w:p w14:paraId="7E896859" w14:textId="0A3040DC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  <w:t>Project Description (</w:t>
      </w:r>
      <w:r w:rsidR="00956F82">
        <w:rPr>
          <w:rFonts w:ascii="Tahoma" w:hAnsi="Tahoma" w:cs="Tahoma"/>
          <w:sz w:val="20"/>
          <w:szCs w:val="20"/>
        </w:rPr>
        <w:t>Planning Grant Description</w:t>
      </w:r>
      <w:r w:rsidRPr="00AF4D3F">
        <w:rPr>
          <w:rFonts w:ascii="Tahoma" w:hAnsi="Tahoma" w:cs="Tahoma"/>
          <w:sz w:val="20"/>
          <w:szCs w:val="20"/>
        </w:rPr>
        <w:t>)</w:t>
      </w:r>
    </w:p>
    <w:p w14:paraId="78752D38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  <w:t>Project Location (Anytown MDWCA)</w:t>
      </w:r>
    </w:p>
    <w:p w14:paraId="4254A62B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14:paraId="44779DF5" w14:textId="77777777" w:rsidR="00346AC6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Dear Director:</w:t>
      </w:r>
    </w:p>
    <w:p w14:paraId="79059CF3" w14:textId="77777777" w:rsidR="00956F82" w:rsidRDefault="00956F82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14:paraId="2C298C2D" w14:textId="3603BC82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This letter is to notify </w:t>
      </w:r>
      <w:r w:rsidR="00085EEF">
        <w:rPr>
          <w:rFonts w:ascii="Tahoma" w:hAnsi="Tahoma" w:cs="Tahoma"/>
          <w:sz w:val="20"/>
          <w:szCs w:val="20"/>
        </w:rPr>
        <w:t>DFA</w:t>
      </w:r>
      <w:r w:rsidRPr="00AF4D3F">
        <w:rPr>
          <w:rFonts w:ascii="Tahoma" w:hAnsi="Tahoma" w:cs="Tahoma"/>
          <w:sz w:val="20"/>
          <w:szCs w:val="20"/>
        </w:rPr>
        <w:t xml:space="preserve"> that the City/County of Anywhere, in assuming authority for local grantee compliance with the National Environmental Policy Act of 1969 regulations, has </w:t>
      </w:r>
      <w:proofErr w:type="gramStart"/>
      <w:r w:rsidRPr="00AF4D3F">
        <w:rPr>
          <w:rFonts w:ascii="Tahoma" w:hAnsi="Tahoma" w:cs="Tahoma"/>
          <w:sz w:val="20"/>
          <w:szCs w:val="20"/>
        </w:rPr>
        <w:t>made a determination</w:t>
      </w:r>
      <w:proofErr w:type="gramEnd"/>
      <w:r w:rsidRPr="00AF4D3F">
        <w:rPr>
          <w:rFonts w:ascii="Tahoma" w:hAnsi="Tahoma" w:cs="Tahoma"/>
          <w:sz w:val="20"/>
          <w:szCs w:val="20"/>
        </w:rPr>
        <w:t xml:space="preserve"> of environmental review exemption regarding its </w:t>
      </w:r>
      <w:r w:rsidR="00956F82">
        <w:rPr>
          <w:rFonts w:ascii="Tahoma" w:hAnsi="Tahoma" w:cs="Tahoma"/>
          <w:b/>
          <w:bCs/>
          <w:sz w:val="20"/>
          <w:szCs w:val="20"/>
        </w:rPr>
        <w:t>[planning grant project]</w:t>
      </w:r>
      <w:r w:rsidRPr="00AF4D3F">
        <w:rPr>
          <w:rFonts w:ascii="Tahoma" w:hAnsi="Tahoma" w:cs="Tahoma"/>
          <w:b/>
          <w:bCs/>
          <w:sz w:val="20"/>
          <w:szCs w:val="20"/>
        </w:rPr>
        <w:t xml:space="preserve">.  </w:t>
      </w:r>
      <w:r w:rsidRPr="00AF4D3F">
        <w:rPr>
          <w:rFonts w:ascii="Tahoma" w:hAnsi="Tahoma" w:cs="Tahoma"/>
          <w:bCs/>
          <w:sz w:val="20"/>
          <w:szCs w:val="20"/>
        </w:rPr>
        <w:t xml:space="preserve">This was submitted to </w:t>
      </w:r>
      <w:r w:rsidR="00A26C78">
        <w:rPr>
          <w:rFonts w:ascii="Tahoma" w:hAnsi="Tahoma" w:cs="Tahoma"/>
          <w:bCs/>
          <w:sz w:val="20"/>
          <w:szCs w:val="20"/>
        </w:rPr>
        <w:t>DFA</w:t>
      </w:r>
      <w:r w:rsidRPr="00AF4D3F">
        <w:rPr>
          <w:rFonts w:ascii="Tahoma" w:hAnsi="Tahoma" w:cs="Tahoma"/>
          <w:bCs/>
          <w:sz w:val="20"/>
          <w:szCs w:val="20"/>
        </w:rPr>
        <w:t xml:space="preserve"> under the Small Cities</w:t>
      </w:r>
      <w:r w:rsidRPr="00AF4D3F">
        <w:rPr>
          <w:rFonts w:ascii="Tahoma" w:hAnsi="Tahoma" w:cs="Tahoma"/>
          <w:sz w:val="20"/>
          <w:szCs w:val="20"/>
        </w:rPr>
        <w:t xml:space="preserve">/CDBG program.  We have determined that all project activities proposed in our request for funding are exempt from the environmental </w:t>
      </w:r>
      <w:r>
        <w:rPr>
          <w:rFonts w:ascii="Tahoma" w:hAnsi="Tahoma" w:cs="Tahoma"/>
          <w:sz w:val="20"/>
          <w:szCs w:val="20"/>
        </w:rPr>
        <w:t>assessment</w:t>
      </w:r>
      <w:r w:rsidRPr="00AF4D3F">
        <w:rPr>
          <w:rFonts w:ascii="Tahoma" w:hAnsi="Tahoma" w:cs="Tahoma"/>
          <w:sz w:val="20"/>
          <w:szCs w:val="20"/>
        </w:rPr>
        <w:t xml:space="preserve"> process, according to US Department of Housing and Urban Development regulations.  The specific activities to be carried out are classified as such under 24 CFR Part Sec. 58.34 (a), </w:t>
      </w:r>
      <w:r w:rsidRPr="00AF4D3F">
        <w:rPr>
          <w:rFonts w:ascii="Tahoma" w:hAnsi="Tahoma" w:cs="Tahoma"/>
          <w:sz w:val="20"/>
          <w:szCs w:val="20"/>
          <w:u w:val="single"/>
        </w:rPr>
        <w:t xml:space="preserve">Exempt </w:t>
      </w:r>
      <w:r w:rsidR="000A32CA">
        <w:rPr>
          <w:rFonts w:ascii="Tahoma" w:hAnsi="Tahoma" w:cs="Tahoma"/>
          <w:sz w:val="20"/>
          <w:szCs w:val="20"/>
          <w:u w:val="single"/>
        </w:rPr>
        <w:t>a</w:t>
      </w:r>
      <w:r w:rsidRPr="00AF4D3F">
        <w:rPr>
          <w:rFonts w:ascii="Tahoma" w:hAnsi="Tahoma" w:cs="Tahoma"/>
          <w:sz w:val="20"/>
          <w:szCs w:val="20"/>
          <w:u w:val="single"/>
        </w:rPr>
        <w:t>ctivities</w:t>
      </w:r>
      <w:r w:rsidRPr="00AF4D3F">
        <w:rPr>
          <w:rFonts w:ascii="Tahoma" w:hAnsi="Tahoma" w:cs="Tahoma"/>
          <w:sz w:val="20"/>
          <w:szCs w:val="20"/>
        </w:rPr>
        <w:t xml:space="preserve">. </w:t>
      </w:r>
    </w:p>
    <w:p w14:paraId="235BEE0A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14:paraId="478A7284" w14:textId="2758D918" w:rsidR="00346AC6" w:rsidRPr="00AF4D3F" w:rsidRDefault="00346AC6" w:rsidP="008271A1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The City</w:t>
      </w:r>
      <w:r>
        <w:rPr>
          <w:rFonts w:ascii="Tahoma" w:hAnsi="Tahoma" w:cs="Tahoma"/>
          <w:sz w:val="20"/>
          <w:szCs w:val="20"/>
        </w:rPr>
        <w:t>/County</w:t>
      </w:r>
      <w:r w:rsidRPr="00AF4D3F">
        <w:rPr>
          <w:rFonts w:ascii="Tahoma" w:hAnsi="Tahoma" w:cs="Tahoma"/>
          <w:sz w:val="20"/>
          <w:szCs w:val="20"/>
        </w:rPr>
        <w:t xml:space="preserve"> has also complied with other federal and state laws affecting the project. </w:t>
      </w:r>
    </w:p>
    <w:p w14:paraId="2558135D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14:paraId="3EEB8F5B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This letter will be retained in our Environmental Review Record.</w:t>
      </w:r>
    </w:p>
    <w:p w14:paraId="6DE77537" w14:textId="77777777" w:rsidR="00346AC6" w:rsidRPr="00AF4D3F" w:rsidRDefault="00346AC6" w:rsidP="00346AC6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14:paraId="0E4994C6" w14:textId="07E04971" w:rsidR="00205BB5" w:rsidRDefault="00346AC6" w:rsidP="005B3432">
      <w:pPr>
        <w:tabs>
          <w:tab w:val="left" w:pos="-720"/>
        </w:tabs>
        <w:jc w:val="both"/>
      </w:pPr>
      <w:r w:rsidRPr="00AF4D3F">
        <w:rPr>
          <w:rFonts w:ascii="Tahoma" w:hAnsi="Tahoma" w:cs="Tahoma"/>
          <w:sz w:val="20"/>
          <w:szCs w:val="20"/>
        </w:rPr>
        <w:t>Sincerely,</w:t>
      </w:r>
    </w:p>
    <w:sectPr w:rsidR="00205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54005"/>
    <w:multiLevelType w:val="multilevel"/>
    <w:tmpl w:val="6B3C4540"/>
    <w:lvl w:ilvl="0">
      <w:start w:val="10"/>
      <w:numFmt w:val="decimal"/>
      <w:pStyle w:val="Heading1"/>
      <w:lvlText w:val="Chapter %1:"/>
      <w:lvlJc w:val="left"/>
      <w:pPr>
        <w:tabs>
          <w:tab w:val="num" w:pos="216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648" w:hanging="648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0397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C6"/>
    <w:rsid w:val="00017A54"/>
    <w:rsid w:val="00085EEF"/>
    <w:rsid w:val="000A32CA"/>
    <w:rsid w:val="000A37E0"/>
    <w:rsid w:val="001B405D"/>
    <w:rsid w:val="00205BB5"/>
    <w:rsid w:val="002846CF"/>
    <w:rsid w:val="002D34FC"/>
    <w:rsid w:val="00346AC6"/>
    <w:rsid w:val="004845B3"/>
    <w:rsid w:val="004E794B"/>
    <w:rsid w:val="00505D84"/>
    <w:rsid w:val="00542C58"/>
    <w:rsid w:val="005B3432"/>
    <w:rsid w:val="006F0DC1"/>
    <w:rsid w:val="00780AD7"/>
    <w:rsid w:val="007B5468"/>
    <w:rsid w:val="007C6F71"/>
    <w:rsid w:val="008271A1"/>
    <w:rsid w:val="00931079"/>
    <w:rsid w:val="00956F82"/>
    <w:rsid w:val="00980490"/>
    <w:rsid w:val="009845A4"/>
    <w:rsid w:val="009F5E21"/>
    <w:rsid w:val="00A26C78"/>
    <w:rsid w:val="00A45E25"/>
    <w:rsid w:val="00C14F8A"/>
    <w:rsid w:val="00C81235"/>
    <w:rsid w:val="00C813B0"/>
    <w:rsid w:val="00CA6A1D"/>
    <w:rsid w:val="00F574C8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F80C"/>
  <w15:docId w15:val="{1ABA7C65-8C0C-40AB-B1E6-21E3CBEB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6AC6"/>
    <w:pPr>
      <w:keepNext/>
      <w:numPr>
        <w:numId w:val="1"/>
      </w:numPr>
      <w:spacing w:after="240"/>
      <w:jc w:val="center"/>
      <w:outlineLvl w:val="0"/>
    </w:pPr>
    <w:rPr>
      <w:rFonts w:ascii="Arial Black" w:hAnsi="Arial Black"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346AC6"/>
    <w:pPr>
      <w:keepNext/>
      <w:numPr>
        <w:ilvl w:val="1"/>
        <w:numId w:val="1"/>
      </w:numPr>
      <w:spacing w:after="240"/>
      <w:outlineLvl w:val="1"/>
    </w:pPr>
    <w:rPr>
      <w:rFonts w:ascii="Arial Black" w:hAnsi="Arial Black"/>
      <w:sz w:val="28"/>
      <w:szCs w:val="20"/>
    </w:rPr>
  </w:style>
  <w:style w:type="paragraph" w:styleId="Heading3">
    <w:name w:val="heading 3"/>
    <w:basedOn w:val="Normal"/>
    <w:link w:val="Heading3Char"/>
    <w:qFormat/>
    <w:rsid w:val="00346AC6"/>
    <w:pPr>
      <w:keepNext/>
      <w:numPr>
        <w:ilvl w:val="2"/>
        <w:numId w:val="1"/>
      </w:numPr>
      <w:suppressAutoHyphens/>
      <w:spacing w:after="24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qFormat/>
    <w:rsid w:val="00346AC6"/>
    <w:pPr>
      <w:keepNext/>
      <w:numPr>
        <w:ilvl w:val="3"/>
        <w:numId w:val="1"/>
      </w:numPr>
      <w:suppressAutoHyphens/>
      <w:spacing w:after="120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AC6"/>
    <w:rPr>
      <w:rFonts w:ascii="Arial Black" w:eastAsia="Times New Roman" w:hAnsi="Arial Black" w:cs="Times New Roman"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346AC6"/>
    <w:rPr>
      <w:rFonts w:ascii="Arial Black" w:eastAsia="Times New Roman" w:hAnsi="Arial Black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46AC6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46AC6"/>
    <w:rPr>
      <w:rFonts w:ascii="Arial" w:eastAsia="Times New Roman" w:hAnsi="Arial" w:cs="Times New Roman"/>
      <w:b/>
      <w:i/>
      <w:szCs w:val="20"/>
    </w:rPr>
  </w:style>
  <w:style w:type="paragraph" w:styleId="Revision">
    <w:name w:val="Revision"/>
    <w:hidden/>
    <w:uiPriority w:val="99"/>
    <w:semiHidden/>
    <w:rsid w:val="00505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5E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93FAF-25F5-4417-96BA-076445EB0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90228-6397-4985-9289-241E41B526B0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3.xml><?xml version="1.0" encoding="utf-8"?>
<ds:datastoreItem xmlns:ds="http://schemas.openxmlformats.org/officeDocument/2006/customXml" ds:itemID="{D6F38678-F06E-4F95-82E1-D9E8C6F9C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P. Saiz</dc:creator>
  <cp:lastModifiedBy>Cimino, Domenica, DFA</cp:lastModifiedBy>
  <cp:revision>4</cp:revision>
  <dcterms:created xsi:type="dcterms:W3CDTF">2026-03-24T17:04:00Z</dcterms:created>
  <dcterms:modified xsi:type="dcterms:W3CDTF">2026-03-26T20:51:00Z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