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AFB" w:rsidRPr="00F412C8" w:rsidRDefault="006B4AFB" w:rsidP="006B4AFB">
      <w:pPr>
        <w:pStyle w:val="Title"/>
        <w:rPr>
          <w:rFonts w:ascii="Tahoma" w:hAnsi="Tahoma" w:cs="Tahoma"/>
          <w:sz w:val="24"/>
        </w:rPr>
      </w:pPr>
      <w:r w:rsidRPr="00F412C8">
        <w:rPr>
          <w:rFonts w:ascii="Tahoma" w:hAnsi="Tahoma" w:cs="Tahoma"/>
          <w:sz w:val="24"/>
        </w:rPr>
        <w:t>Exhibit 2-C-2</w:t>
      </w:r>
    </w:p>
    <w:p w:rsidR="006B4AFB" w:rsidRPr="00F412C8" w:rsidRDefault="006B4AFB" w:rsidP="006B4AFB">
      <w:pPr>
        <w:pStyle w:val="Title"/>
        <w:rPr>
          <w:rFonts w:ascii="Tahoma" w:hAnsi="Tahoma" w:cs="Tahoma"/>
          <w:sz w:val="24"/>
        </w:rPr>
      </w:pPr>
      <w:r w:rsidRPr="00F412C8">
        <w:rPr>
          <w:rFonts w:ascii="Tahoma" w:hAnsi="Tahoma" w:cs="Tahoma"/>
          <w:sz w:val="24"/>
        </w:rPr>
        <w:t>Certific</w:t>
      </w:r>
      <w:r w:rsidR="00F412C8" w:rsidRPr="00F412C8">
        <w:rPr>
          <w:rFonts w:ascii="Tahoma" w:hAnsi="Tahoma" w:cs="Tahoma"/>
          <w:sz w:val="24"/>
        </w:rPr>
        <w:t xml:space="preserve">ation of Categorical Exclusion </w:t>
      </w:r>
      <w:r w:rsidRPr="00F412C8">
        <w:rPr>
          <w:rFonts w:ascii="Tahoma" w:hAnsi="Tahoma" w:cs="Tahoma"/>
          <w:sz w:val="24"/>
        </w:rPr>
        <w:t xml:space="preserve">not subject to </w:t>
      </w:r>
      <w:r w:rsidR="00F412C8" w:rsidRPr="00F412C8">
        <w:rPr>
          <w:rFonts w:ascii="Tahoma" w:hAnsi="Tahoma" w:cs="Tahoma"/>
          <w:sz w:val="24"/>
        </w:rPr>
        <w:t>24 CFR Part 58.5</w:t>
      </w:r>
    </w:p>
    <w:p w:rsidR="00F412C8" w:rsidRDefault="00F412C8" w:rsidP="006B4AFB">
      <w:pPr>
        <w:pStyle w:val="Title"/>
        <w:rPr>
          <w:rFonts w:ascii="Tahoma" w:hAnsi="Tahoma" w:cs="Tahoma"/>
          <w:b w:val="0"/>
          <w:bCs w:val="0"/>
          <w:sz w:val="18"/>
          <w:szCs w:val="18"/>
        </w:rPr>
      </w:pPr>
    </w:p>
    <w:p w:rsidR="006B4AFB" w:rsidRPr="003123DF" w:rsidRDefault="006B4AFB" w:rsidP="006B4AFB">
      <w:pPr>
        <w:pStyle w:val="Title"/>
        <w:rPr>
          <w:rFonts w:ascii="Tahoma" w:hAnsi="Tahoma" w:cs="Tahoma"/>
          <w:sz w:val="18"/>
          <w:szCs w:val="18"/>
        </w:rPr>
      </w:pPr>
      <w:r w:rsidRPr="003123DF">
        <w:rPr>
          <w:rFonts w:ascii="Tahoma" w:hAnsi="Tahoma" w:cs="Tahoma"/>
          <w:b w:val="0"/>
          <w:bCs w:val="0"/>
          <w:sz w:val="18"/>
          <w:szCs w:val="18"/>
        </w:rPr>
        <w:t>Determination of activities listed at 24 CFR 58.35(b)</w:t>
      </w:r>
      <w:r>
        <w:rPr>
          <w:rFonts w:ascii="Tahoma" w:hAnsi="Tahoma" w:cs="Tahoma"/>
          <w:b w:val="0"/>
          <w:bCs w:val="0"/>
          <w:sz w:val="18"/>
          <w:szCs w:val="18"/>
        </w:rPr>
        <w:t xml:space="preserve"> </w:t>
      </w:r>
      <w:r w:rsidRPr="00D40F17">
        <w:rPr>
          <w:rFonts w:ascii="Tahoma" w:hAnsi="Tahoma" w:cs="Tahoma"/>
          <w:b w:val="0"/>
          <w:bCs w:val="0"/>
          <w:sz w:val="18"/>
          <w:szCs w:val="18"/>
        </w:rPr>
        <w:t>(</w:t>
      </w:r>
      <w:r w:rsidRPr="00D40F17">
        <w:rPr>
          <w:rFonts w:ascii="Tahoma" w:hAnsi="Tahoma" w:cs="Tahoma"/>
          <w:b w:val="0"/>
          <w:sz w:val="18"/>
          <w:szCs w:val="18"/>
        </w:rPr>
        <w:t>May be subject to provisions of Sec 58.6, as applicable)</w:t>
      </w:r>
    </w:p>
    <w:p w:rsidR="006B4AFB" w:rsidRDefault="006B4AFB" w:rsidP="006B4AFB">
      <w:pPr>
        <w:rPr>
          <w:rFonts w:ascii="Tahoma" w:hAnsi="Tahoma" w:cs="Tahoma"/>
          <w:sz w:val="18"/>
          <w:szCs w:val="18"/>
        </w:rPr>
      </w:pPr>
      <w:bookmarkStart w:id="0" w:name="_GoBack"/>
      <w:bookmarkEnd w:id="0"/>
    </w:p>
    <w:p w:rsidR="006B4AFB" w:rsidRPr="003123DF" w:rsidRDefault="006B4AFB" w:rsidP="006B4AFB">
      <w:pPr>
        <w:rPr>
          <w:rFonts w:ascii="Tahoma" w:hAnsi="Tahoma" w:cs="Tahoma"/>
          <w:sz w:val="18"/>
          <w:szCs w:val="18"/>
          <w:u w:val="single"/>
        </w:rPr>
      </w:pPr>
      <w:r w:rsidRPr="003123DF">
        <w:rPr>
          <w:rFonts w:ascii="Tahoma" w:hAnsi="Tahoma" w:cs="Tahoma"/>
          <w:sz w:val="18"/>
          <w:szCs w:val="18"/>
        </w:rPr>
        <w:t xml:space="preserve">Grant Recipient: </w:t>
      </w:r>
      <w:r w:rsidRPr="003123DF">
        <w:rPr>
          <w:rFonts w:ascii="Tahoma" w:hAnsi="Tahoma" w:cs="Tahoma"/>
          <w:sz w:val="18"/>
          <w:szCs w:val="18"/>
        </w:rPr>
        <w:tab/>
      </w:r>
      <w:r w:rsidRPr="003123DF">
        <w:rPr>
          <w:rFonts w:ascii="Tahoma" w:hAnsi="Tahoma" w:cs="Tahoma"/>
          <w:sz w:val="18"/>
          <w:szCs w:val="18"/>
          <w:u w:val="single"/>
        </w:rPr>
        <w:tab/>
      </w:r>
      <w:r w:rsidRPr="003123DF">
        <w:rPr>
          <w:rFonts w:ascii="Tahoma" w:hAnsi="Tahoma" w:cs="Tahoma"/>
          <w:sz w:val="18"/>
          <w:szCs w:val="18"/>
          <w:u w:val="single"/>
        </w:rPr>
        <w:tab/>
      </w:r>
      <w:r w:rsidRPr="003123DF">
        <w:rPr>
          <w:rFonts w:ascii="Tahoma" w:hAnsi="Tahoma" w:cs="Tahoma"/>
          <w:sz w:val="18"/>
          <w:szCs w:val="18"/>
          <w:u w:val="single"/>
        </w:rPr>
        <w:tab/>
        <w:t>_________________</w:t>
      </w:r>
    </w:p>
    <w:p w:rsidR="006B4AFB" w:rsidRPr="003123DF" w:rsidRDefault="006B4AFB" w:rsidP="006B4AFB">
      <w:pPr>
        <w:rPr>
          <w:rFonts w:ascii="Tahoma" w:hAnsi="Tahoma" w:cs="Tahoma"/>
          <w:sz w:val="18"/>
          <w:szCs w:val="18"/>
          <w:u w:val="single"/>
        </w:rPr>
      </w:pPr>
      <w:r w:rsidRPr="003123DF">
        <w:rPr>
          <w:rFonts w:ascii="Tahoma" w:hAnsi="Tahoma" w:cs="Tahoma"/>
          <w:sz w:val="18"/>
          <w:szCs w:val="18"/>
        </w:rPr>
        <w:t xml:space="preserve">Project Name: </w:t>
      </w:r>
      <w:r w:rsidRPr="003123DF">
        <w:rPr>
          <w:rFonts w:ascii="Tahoma" w:hAnsi="Tahoma" w:cs="Tahoma"/>
          <w:sz w:val="18"/>
          <w:szCs w:val="18"/>
        </w:rPr>
        <w:tab/>
      </w:r>
      <w:r w:rsidRPr="003123DF">
        <w:rPr>
          <w:rFonts w:ascii="Tahoma" w:hAnsi="Tahoma" w:cs="Tahoma"/>
          <w:sz w:val="18"/>
          <w:szCs w:val="18"/>
          <w:u w:val="single"/>
        </w:rPr>
        <w:tab/>
      </w:r>
      <w:r w:rsidRPr="003123DF">
        <w:rPr>
          <w:rFonts w:ascii="Tahoma" w:hAnsi="Tahoma" w:cs="Tahoma"/>
          <w:sz w:val="18"/>
          <w:szCs w:val="18"/>
          <w:u w:val="single"/>
        </w:rPr>
        <w:tab/>
      </w:r>
      <w:r w:rsidRPr="003123DF">
        <w:rPr>
          <w:rFonts w:ascii="Tahoma" w:hAnsi="Tahoma" w:cs="Tahoma"/>
          <w:sz w:val="18"/>
          <w:szCs w:val="18"/>
          <w:u w:val="single"/>
        </w:rPr>
        <w:tab/>
        <w:t>_________________</w:t>
      </w:r>
    </w:p>
    <w:p w:rsidR="006B4AFB" w:rsidRPr="003123DF" w:rsidRDefault="006B4AFB" w:rsidP="006B4AFB">
      <w:pPr>
        <w:rPr>
          <w:rFonts w:ascii="Tahoma" w:hAnsi="Tahoma" w:cs="Tahoma"/>
          <w:sz w:val="18"/>
          <w:szCs w:val="18"/>
          <w:u w:val="single"/>
        </w:rPr>
      </w:pPr>
    </w:p>
    <w:p w:rsidR="006B4AFB" w:rsidRPr="003123DF" w:rsidRDefault="006B4AFB" w:rsidP="006B4AFB">
      <w:pPr>
        <w:rPr>
          <w:rFonts w:ascii="Tahoma" w:hAnsi="Tahoma" w:cs="Tahoma"/>
          <w:sz w:val="18"/>
          <w:szCs w:val="18"/>
        </w:rPr>
      </w:pPr>
      <w:r w:rsidRPr="003123DF">
        <w:rPr>
          <w:rFonts w:ascii="Tahoma" w:hAnsi="Tahoma" w:cs="Tahoma"/>
          <w:sz w:val="18"/>
          <w:szCs w:val="18"/>
        </w:rPr>
        <w:t>Project Description (Include all actions which are either geographically or functionally related):</w:t>
      </w:r>
    </w:p>
    <w:p w:rsidR="006B4AFB" w:rsidRPr="003123DF" w:rsidRDefault="006B4AFB" w:rsidP="006B4AFB">
      <w:pPr>
        <w:rPr>
          <w:rFonts w:ascii="Tahoma" w:hAnsi="Tahoma" w:cs="Tahoma"/>
          <w:sz w:val="18"/>
          <w:szCs w:val="18"/>
          <w:u w:val="single"/>
        </w:rPr>
      </w:pPr>
      <w:r w:rsidRPr="003123DF">
        <w:rPr>
          <w:rFonts w:ascii="Tahoma" w:hAnsi="Tahoma" w:cs="Tahoma"/>
          <w:sz w:val="18"/>
          <w:szCs w:val="18"/>
          <w:u w:val="single"/>
        </w:rPr>
        <w:tab/>
      </w:r>
      <w:r w:rsidRPr="003123DF">
        <w:rPr>
          <w:rFonts w:ascii="Tahoma" w:hAnsi="Tahoma" w:cs="Tahoma"/>
          <w:sz w:val="18"/>
          <w:szCs w:val="18"/>
          <w:u w:val="single"/>
        </w:rPr>
        <w:tab/>
      </w:r>
      <w:r w:rsidRPr="003123DF">
        <w:rPr>
          <w:rFonts w:ascii="Tahoma" w:hAnsi="Tahoma" w:cs="Tahoma"/>
          <w:sz w:val="18"/>
          <w:szCs w:val="18"/>
          <w:u w:val="single"/>
        </w:rPr>
        <w:tab/>
      </w:r>
      <w:r w:rsidRPr="003123DF">
        <w:rPr>
          <w:rFonts w:ascii="Tahoma" w:hAnsi="Tahoma" w:cs="Tahoma"/>
          <w:sz w:val="18"/>
          <w:szCs w:val="18"/>
          <w:u w:val="single"/>
        </w:rPr>
        <w:tab/>
      </w:r>
      <w:r w:rsidRPr="003123DF">
        <w:rPr>
          <w:rFonts w:ascii="Tahoma" w:hAnsi="Tahoma" w:cs="Tahoma"/>
          <w:sz w:val="18"/>
          <w:szCs w:val="18"/>
          <w:u w:val="single"/>
        </w:rPr>
        <w:tab/>
      </w:r>
      <w:r w:rsidRPr="003123DF">
        <w:rPr>
          <w:rFonts w:ascii="Tahoma" w:hAnsi="Tahoma" w:cs="Tahoma"/>
          <w:sz w:val="18"/>
          <w:szCs w:val="18"/>
          <w:u w:val="single"/>
        </w:rPr>
        <w:tab/>
      </w:r>
      <w:r w:rsidRPr="003123DF">
        <w:rPr>
          <w:rFonts w:ascii="Tahoma" w:hAnsi="Tahoma" w:cs="Tahoma"/>
          <w:sz w:val="18"/>
          <w:szCs w:val="18"/>
          <w:u w:val="single"/>
        </w:rPr>
        <w:tab/>
      </w:r>
      <w:r w:rsidRPr="003123DF">
        <w:rPr>
          <w:rFonts w:ascii="Tahoma" w:hAnsi="Tahoma" w:cs="Tahoma"/>
          <w:sz w:val="18"/>
          <w:szCs w:val="18"/>
          <w:u w:val="single"/>
        </w:rPr>
        <w:tab/>
      </w:r>
      <w:r w:rsidRPr="003123DF">
        <w:rPr>
          <w:rFonts w:ascii="Tahoma" w:hAnsi="Tahoma" w:cs="Tahoma"/>
          <w:sz w:val="18"/>
          <w:szCs w:val="18"/>
          <w:u w:val="single"/>
        </w:rPr>
        <w:tab/>
      </w:r>
      <w:r w:rsidRPr="003123DF">
        <w:rPr>
          <w:rFonts w:ascii="Tahoma" w:hAnsi="Tahoma" w:cs="Tahoma"/>
          <w:sz w:val="18"/>
          <w:szCs w:val="18"/>
          <w:u w:val="single"/>
        </w:rPr>
        <w:tab/>
      </w:r>
    </w:p>
    <w:p w:rsidR="006B4AFB" w:rsidRDefault="006B4AFB" w:rsidP="006B4AFB">
      <w:pPr>
        <w:rPr>
          <w:rFonts w:ascii="Tahoma" w:hAnsi="Tahoma" w:cs="Tahoma"/>
          <w:sz w:val="18"/>
          <w:szCs w:val="18"/>
        </w:rPr>
      </w:pPr>
    </w:p>
    <w:p w:rsidR="006B4AFB" w:rsidRPr="003123DF" w:rsidRDefault="006B4AFB" w:rsidP="006B4AFB">
      <w:pPr>
        <w:rPr>
          <w:rFonts w:ascii="Tahoma" w:hAnsi="Tahoma" w:cs="Tahoma"/>
          <w:sz w:val="18"/>
          <w:szCs w:val="18"/>
        </w:rPr>
      </w:pPr>
      <w:r w:rsidRPr="003123DF">
        <w:rPr>
          <w:rFonts w:ascii="Tahoma" w:hAnsi="Tahoma" w:cs="Tahoma"/>
          <w:sz w:val="18"/>
          <w:szCs w:val="18"/>
        </w:rPr>
        <w:t>Location:</w:t>
      </w:r>
      <w:r w:rsidRPr="003123DF">
        <w:rPr>
          <w:rFonts w:ascii="Tahoma" w:hAnsi="Tahoma" w:cs="Tahoma"/>
          <w:sz w:val="18"/>
          <w:szCs w:val="18"/>
          <w:u w:val="single"/>
        </w:rPr>
        <w:tab/>
      </w:r>
      <w:r w:rsidRPr="003123DF">
        <w:rPr>
          <w:rFonts w:ascii="Tahoma" w:hAnsi="Tahoma" w:cs="Tahoma"/>
          <w:sz w:val="18"/>
          <w:szCs w:val="18"/>
          <w:u w:val="single"/>
        </w:rPr>
        <w:tab/>
      </w:r>
      <w:r w:rsidRPr="003123DF">
        <w:rPr>
          <w:rFonts w:ascii="Tahoma" w:hAnsi="Tahoma" w:cs="Tahoma"/>
          <w:sz w:val="18"/>
          <w:szCs w:val="18"/>
          <w:u w:val="single"/>
        </w:rPr>
        <w:tab/>
      </w:r>
      <w:r w:rsidRPr="003123DF">
        <w:rPr>
          <w:rFonts w:ascii="Tahoma" w:hAnsi="Tahoma" w:cs="Tahoma"/>
          <w:sz w:val="18"/>
          <w:szCs w:val="18"/>
          <w:u w:val="single"/>
        </w:rPr>
        <w:tab/>
      </w:r>
      <w:r w:rsidRPr="003123DF">
        <w:rPr>
          <w:rFonts w:ascii="Tahoma" w:hAnsi="Tahoma" w:cs="Tahoma"/>
          <w:sz w:val="18"/>
          <w:szCs w:val="18"/>
          <w:u w:val="single"/>
        </w:rPr>
        <w:tab/>
      </w:r>
      <w:r w:rsidRPr="003123DF">
        <w:rPr>
          <w:rFonts w:ascii="Tahoma" w:hAnsi="Tahoma" w:cs="Tahoma"/>
          <w:sz w:val="18"/>
          <w:szCs w:val="18"/>
          <w:u w:val="single"/>
        </w:rPr>
        <w:tab/>
      </w:r>
      <w:r w:rsidRPr="003123DF">
        <w:rPr>
          <w:rFonts w:ascii="Tahoma" w:hAnsi="Tahoma" w:cs="Tahoma"/>
          <w:sz w:val="18"/>
          <w:szCs w:val="18"/>
          <w:u w:val="single"/>
        </w:rPr>
        <w:tab/>
      </w:r>
      <w:r w:rsidRPr="003123DF">
        <w:rPr>
          <w:rFonts w:ascii="Tahoma" w:hAnsi="Tahoma" w:cs="Tahoma"/>
          <w:sz w:val="18"/>
          <w:szCs w:val="18"/>
          <w:u w:val="single"/>
        </w:rPr>
        <w:tab/>
      </w:r>
      <w:r w:rsidRPr="003123DF">
        <w:rPr>
          <w:rFonts w:ascii="Tahoma" w:hAnsi="Tahoma" w:cs="Tahoma"/>
          <w:sz w:val="18"/>
          <w:szCs w:val="18"/>
          <w:u w:val="single"/>
        </w:rPr>
        <w:tab/>
      </w:r>
      <w:r w:rsidRPr="003123DF">
        <w:rPr>
          <w:rFonts w:ascii="Tahoma" w:hAnsi="Tahoma" w:cs="Tahoma"/>
          <w:sz w:val="18"/>
          <w:szCs w:val="18"/>
          <w:u w:val="single"/>
        </w:rPr>
        <w:tab/>
      </w:r>
    </w:p>
    <w:p w:rsidR="006B4AFB" w:rsidRPr="003123DF" w:rsidRDefault="006B4AFB" w:rsidP="006B4AFB">
      <w:pPr>
        <w:rPr>
          <w:rFonts w:ascii="Tahoma" w:hAnsi="Tahoma" w:cs="Tahoma"/>
          <w:sz w:val="18"/>
          <w:szCs w:val="18"/>
        </w:rPr>
      </w:pPr>
      <w:r w:rsidRPr="003123DF">
        <w:rPr>
          <w:rFonts w:ascii="Tahoma" w:hAnsi="Tahoma" w:cs="Tahoma"/>
          <w:sz w:val="18"/>
          <w:szCs w:val="18"/>
        </w:rPr>
        <w:t>Funding Source:</w:t>
      </w:r>
      <w:r w:rsidRPr="003123DF">
        <w:rPr>
          <w:rFonts w:ascii="Tahoma" w:hAnsi="Tahoma" w:cs="Tahoma"/>
          <w:sz w:val="18"/>
          <w:szCs w:val="18"/>
        </w:rPr>
        <w:tab/>
        <w:t xml:space="preserve"> </w:t>
      </w:r>
      <w:r w:rsidRPr="003123DF">
        <w:rPr>
          <w:rFonts w:ascii="Tahoma" w:hAnsi="Tahoma" w:cs="Tahoma"/>
          <w:sz w:val="18"/>
          <w:szCs w:val="18"/>
          <w:u w:val="single"/>
        </w:rPr>
        <w:t>CDBG</w:t>
      </w:r>
      <w:r w:rsidRPr="003123DF">
        <w:rPr>
          <w:rFonts w:ascii="Tahoma" w:hAnsi="Tahoma" w:cs="Tahoma"/>
          <w:sz w:val="18"/>
          <w:szCs w:val="18"/>
        </w:rPr>
        <w:t xml:space="preserve">    </w:t>
      </w:r>
    </w:p>
    <w:p w:rsidR="006B4AFB" w:rsidRPr="003123DF" w:rsidRDefault="006B4AFB" w:rsidP="006B4AFB">
      <w:pPr>
        <w:rPr>
          <w:rFonts w:ascii="Tahoma" w:hAnsi="Tahoma" w:cs="Tahoma"/>
          <w:sz w:val="18"/>
          <w:szCs w:val="18"/>
          <w:u w:val="single"/>
        </w:rPr>
      </w:pPr>
      <w:r w:rsidRPr="003123DF">
        <w:rPr>
          <w:rFonts w:ascii="Tahoma" w:hAnsi="Tahoma" w:cs="Tahoma"/>
          <w:sz w:val="18"/>
          <w:szCs w:val="18"/>
        </w:rPr>
        <w:t>Funding Amount:</w:t>
      </w:r>
      <w:r w:rsidRPr="003123DF">
        <w:rPr>
          <w:rFonts w:ascii="Tahoma" w:hAnsi="Tahoma" w:cs="Tahoma"/>
          <w:sz w:val="18"/>
          <w:szCs w:val="18"/>
        </w:rPr>
        <w:tab/>
      </w:r>
      <w:r w:rsidRPr="003123DF">
        <w:rPr>
          <w:rFonts w:ascii="Tahoma" w:hAnsi="Tahoma" w:cs="Tahoma"/>
          <w:sz w:val="18"/>
          <w:szCs w:val="18"/>
          <w:u w:val="single"/>
        </w:rPr>
        <w:tab/>
      </w:r>
      <w:r w:rsidRPr="003123DF">
        <w:rPr>
          <w:rFonts w:ascii="Tahoma" w:hAnsi="Tahoma" w:cs="Tahoma"/>
          <w:sz w:val="18"/>
          <w:szCs w:val="18"/>
          <w:u w:val="single"/>
        </w:rPr>
        <w:tab/>
      </w:r>
      <w:r w:rsidRPr="003123DF">
        <w:rPr>
          <w:rFonts w:ascii="Tahoma" w:hAnsi="Tahoma" w:cs="Tahoma"/>
          <w:sz w:val="18"/>
          <w:szCs w:val="18"/>
          <w:u w:val="single"/>
        </w:rPr>
        <w:tab/>
        <w:t>_________________</w:t>
      </w:r>
    </w:p>
    <w:p w:rsidR="006B4AFB" w:rsidRPr="003123DF" w:rsidRDefault="006B4AFB" w:rsidP="006B4AFB">
      <w:pPr>
        <w:rPr>
          <w:rFonts w:ascii="Tahoma" w:hAnsi="Tahoma" w:cs="Tahoma"/>
          <w:sz w:val="18"/>
          <w:szCs w:val="18"/>
          <w:u w:val="single"/>
        </w:rPr>
      </w:pPr>
      <w:r w:rsidRPr="003123DF">
        <w:rPr>
          <w:rFonts w:ascii="Tahoma" w:hAnsi="Tahoma" w:cs="Tahoma"/>
          <w:sz w:val="18"/>
          <w:szCs w:val="18"/>
        </w:rPr>
        <w:t>Grant Number:</w:t>
      </w:r>
      <w:r w:rsidRPr="003123DF">
        <w:rPr>
          <w:rFonts w:ascii="Tahoma" w:hAnsi="Tahoma" w:cs="Tahoma"/>
          <w:sz w:val="18"/>
          <w:szCs w:val="18"/>
        </w:rPr>
        <w:tab/>
      </w:r>
      <w:r w:rsidRPr="003123DF">
        <w:rPr>
          <w:rFonts w:ascii="Tahoma" w:hAnsi="Tahoma" w:cs="Tahoma"/>
          <w:sz w:val="18"/>
          <w:szCs w:val="18"/>
          <w:u w:val="single"/>
        </w:rPr>
        <w:tab/>
      </w:r>
      <w:r w:rsidRPr="003123DF">
        <w:rPr>
          <w:rFonts w:ascii="Tahoma" w:hAnsi="Tahoma" w:cs="Tahoma"/>
          <w:sz w:val="18"/>
          <w:szCs w:val="18"/>
          <w:u w:val="single"/>
        </w:rPr>
        <w:tab/>
      </w:r>
      <w:r w:rsidRPr="003123DF">
        <w:rPr>
          <w:rFonts w:ascii="Tahoma" w:hAnsi="Tahoma" w:cs="Tahoma"/>
          <w:sz w:val="18"/>
          <w:szCs w:val="18"/>
          <w:u w:val="single"/>
        </w:rPr>
        <w:tab/>
        <w:t>_________________</w:t>
      </w:r>
    </w:p>
    <w:p w:rsidR="006B4AFB" w:rsidRPr="003123DF" w:rsidRDefault="006B4AFB" w:rsidP="006B4AFB">
      <w:pPr>
        <w:pStyle w:val="BodyText"/>
        <w:rPr>
          <w:rFonts w:ascii="Tahoma" w:hAnsi="Tahoma" w:cs="Tahoma"/>
          <w:sz w:val="18"/>
          <w:szCs w:val="18"/>
        </w:rPr>
      </w:pPr>
      <w:r w:rsidRPr="003123DF">
        <w:rPr>
          <w:rFonts w:ascii="Tahoma" w:hAnsi="Tahoma" w:cs="Tahoma"/>
          <w:sz w:val="18"/>
          <w:szCs w:val="18"/>
        </w:rPr>
        <w:t>I hereby certify that the abovementioned project has been reviewed and determined to be a Categorically Excluded activity (not subject to 58.5) per 24 CFR 58.35(b) as follows: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8"/>
        <w:gridCol w:w="8160"/>
      </w:tblGrid>
      <w:tr w:rsidR="006B4AFB" w:rsidRPr="003123DF" w:rsidTr="0014335D">
        <w:tc>
          <w:tcPr>
            <w:tcW w:w="1440" w:type="dxa"/>
          </w:tcPr>
          <w:p w:rsidR="006B4AFB" w:rsidRPr="003123DF" w:rsidRDefault="006B4AFB" w:rsidP="0014335D">
            <w:pPr>
              <w:ind w:left="-108"/>
              <w:jc w:val="both"/>
              <w:rPr>
                <w:rFonts w:ascii="Tahoma" w:hAnsi="Tahoma" w:cs="Tahoma"/>
                <w:sz w:val="18"/>
                <w:szCs w:val="18"/>
              </w:rPr>
            </w:pPr>
          </w:p>
        </w:tc>
        <w:tc>
          <w:tcPr>
            <w:tcW w:w="8928" w:type="dxa"/>
          </w:tcPr>
          <w:p w:rsidR="006B4AFB" w:rsidRPr="003123DF" w:rsidRDefault="006B4AFB" w:rsidP="0014335D">
            <w:pPr>
              <w:jc w:val="both"/>
              <w:rPr>
                <w:rFonts w:ascii="Tahoma" w:hAnsi="Tahoma" w:cs="Tahoma"/>
                <w:sz w:val="18"/>
                <w:szCs w:val="18"/>
              </w:rPr>
            </w:pPr>
            <w:r w:rsidRPr="003123DF">
              <w:rPr>
                <w:rFonts w:ascii="Tahoma" w:hAnsi="Tahoma" w:cs="Tahoma"/>
                <w:sz w:val="18"/>
                <w:szCs w:val="18"/>
              </w:rPr>
              <w:t>1. Tenant-based rental assistance;</w:t>
            </w:r>
          </w:p>
        </w:tc>
      </w:tr>
      <w:tr w:rsidR="006B4AFB" w:rsidRPr="003123DF" w:rsidTr="0014335D">
        <w:tc>
          <w:tcPr>
            <w:tcW w:w="1440" w:type="dxa"/>
          </w:tcPr>
          <w:p w:rsidR="006B4AFB" w:rsidRPr="003123DF" w:rsidRDefault="006B4AFB" w:rsidP="0014335D">
            <w:pPr>
              <w:ind w:left="-108"/>
              <w:jc w:val="both"/>
              <w:rPr>
                <w:rFonts w:ascii="Tahoma" w:hAnsi="Tahoma" w:cs="Tahoma"/>
                <w:sz w:val="18"/>
                <w:szCs w:val="18"/>
              </w:rPr>
            </w:pPr>
          </w:p>
        </w:tc>
        <w:tc>
          <w:tcPr>
            <w:tcW w:w="8928" w:type="dxa"/>
          </w:tcPr>
          <w:p w:rsidR="006B4AFB" w:rsidRPr="003123DF" w:rsidRDefault="006B4AFB" w:rsidP="0014335D">
            <w:pPr>
              <w:jc w:val="both"/>
              <w:rPr>
                <w:rFonts w:ascii="Tahoma" w:hAnsi="Tahoma" w:cs="Tahoma"/>
                <w:sz w:val="18"/>
                <w:szCs w:val="18"/>
              </w:rPr>
            </w:pPr>
            <w:r w:rsidRPr="003123DF">
              <w:rPr>
                <w:rFonts w:ascii="Tahoma" w:hAnsi="Tahoma" w:cs="Tahoma"/>
                <w:sz w:val="18"/>
                <w:szCs w:val="18"/>
              </w:rPr>
              <w:t>2. Supportive services including, but not limited to, health care, housing services, permanent housing placement, day care, nutritional services, short-term payments for rent/mortgage/utility costs, and assistance in gaining access to local, State, and Federal government benefits and services;</w:t>
            </w:r>
          </w:p>
        </w:tc>
      </w:tr>
      <w:tr w:rsidR="006B4AFB" w:rsidRPr="003123DF" w:rsidTr="0014335D">
        <w:tc>
          <w:tcPr>
            <w:tcW w:w="1440" w:type="dxa"/>
          </w:tcPr>
          <w:p w:rsidR="006B4AFB" w:rsidRPr="003123DF" w:rsidRDefault="006B4AFB" w:rsidP="0014335D">
            <w:pPr>
              <w:ind w:left="-108"/>
              <w:jc w:val="both"/>
              <w:rPr>
                <w:rFonts w:ascii="Tahoma" w:hAnsi="Tahoma" w:cs="Tahoma"/>
                <w:sz w:val="18"/>
                <w:szCs w:val="18"/>
              </w:rPr>
            </w:pPr>
          </w:p>
        </w:tc>
        <w:tc>
          <w:tcPr>
            <w:tcW w:w="8928" w:type="dxa"/>
          </w:tcPr>
          <w:p w:rsidR="006B4AFB" w:rsidRPr="003123DF" w:rsidRDefault="006B4AFB" w:rsidP="0014335D">
            <w:pPr>
              <w:jc w:val="both"/>
              <w:rPr>
                <w:rFonts w:ascii="Tahoma" w:hAnsi="Tahoma" w:cs="Tahoma"/>
                <w:sz w:val="18"/>
                <w:szCs w:val="18"/>
              </w:rPr>
            </w:pPr>
            <w:r w:rsidRPr="003123DF">
              <w:rPr>
                <w:rFonts w:ascii="Tahoma" w:hAnsi="Tahoma" w:cs="Tahoma"/>
                <w:sz w:val="18"/>
                <w:szCs w:val="18"/>
              </w:rPr>
              <w:t>3. Operating costs including maintenance, security, operation, utilities, furnishings, equipment, supplies, staff training and recruitment and other incidental costs;</w:t>
            </w:r>
          </w:p>
        </w:tc>
      </w:tr>
      <w:tr w:rsidR="006B4AFB" w:rsidRPr="003123DF" w:rsidTr="0014335D">
        <w:tc>
          <w:tcPr>
            <w:tcW w:w="1440" w:type="dxa"/>
          </w:tcPr>
          <w:p w:rsidR="006B4AFB" w:rsidRPr="003123DF" w:rsidRDefault="006B4AFB" w:rsidP="0014335D">
            <w:pPr>
              <w:ind w:left="-108"/>
              <w:jc w:val="both"/>
              <w:rPr>
                <w:rFonts w:ascii="Tahoma" w:hAnsi="Tahoma" w:cs="Tahoma"/>
                <w:sz w:val="18"/>
                <w:szCs w:val="18"/>
              </w:rPr>
            </w:pPr>
          </w:p>
        </w:tc>
        <w:tc>
          <w:tcPr>
            <w:tcW w:w="8928" w:type="dxa"/>
          </w:tcPr>
          <w:p w:rsidR="006B4AFB" w:rsidRPr="003123DF" w:rsidRDefault="006B4AFB" w:rsidP="0014335D">
            <w:pPr>
              <w:jc w:val="both"/>
              <w:rPr>
                <w:rFonts w:ascii="Tahoma" w:hAnsi="Tahoma" w:cs="Tahoma"/>
                <w:sz w:val="18"/>
                <w:szCs w:val="18"/>
              </w:rPr>
            </w:pPr>
            <w:r w:rsidRPr="003123DF">
              <w:rPr>
                <w:rFonts w:ascii="Tahoma" w:hAnsi="Tahoma" w:cs="Tahoma"/>
                <w:sz w:val="18"/>
                <w:szCs w:val="18"/>
              </w:rPr>
              <w:t>4. Economic development activities, including but not limited to, equipment purchase, inventory financing, interest subsidy, operating expenses and similar costs not associated with construction or expansion of existing operations;</w:t>
            </w:r>
          </w:p>
        </w:tc>
      </w:tr>
      <w:tr w:rsidR="006B4AFB" w:rsidRPr="003123DF" w:rsidTr="0014335D">
        <w:tc>
          <w:tcPr>
            <w:tcW w:w="1440" w:type="dxa"/>
          </w:tcPr>
          <w:p w:rsidR="006B4AFB" w:rsidRPr="003123DF" w:rsidRDefault="006B4AFB" w:rsidP="0014335D">
            <w:pPr>
              <w:ind w:left="-108"/>
              <w:jc w:val="both"/>
              <w:rPr>
                <w:rFonts w:ascii="Tahoma" w:hAnsi="Tahoma" w:cs="Tahoma"/>
                <w:sz w:val="18"/>
                <w:szCs w:val="18"/>
              </w:rPr>
            </w:pPr>
          </w:p>
        </w:tc>
        <w:tc>
          <w:tcPr>
            <w:tcW w:w="8928" w:type="dxa"/>
          </w:tcPr>
          <w:p w:rsidR="006B4AFB" w:rsidRPr="003123DF" w:rsidRDefault="006B4AFB" w:rsidP="0014335D">
            <w:pPr>
              <w:jc w:val="both"/>
              <w:rPr>
                <w:rFonts w:ascii="Tahoma" w:hAnsi="Tahoma" w:cs="Tahoma"/>
                <w:sz w:val="18"/>
                <w:szCs w:val="18"/>
              </w:rPr>
            </w:pPr>
            <w:r w:rsidRPr="003123DF">
              <w:rPr>
                <w:rFonts w:ascii="Tahoma" w:hAnsi="Tahoma" w:cs="Tahoma"/>
                <w:sz w:val="18"/>
                <w:szCs w:val="18"/>
              </w:rPr>
              <w:t xml:space="preserve">5. Activities to assist homebuyers to purchase existing dwelling units or dwelling units under construction, including closing costs and down payment assistance, interest </w:t>
            </w:r>
            <w:proofErr w:type="spellStart"/>
            <w:r w:rsidRPr="003123DF">
              <w:rPr>
                <w:rFonts w:ascii="Tahoma" w:hAnsi="Tahoma" w:cs="Tahoma"/>
                <w:sz w:val="18"/>
                <w:szCs w:val="18"/>
              </w:rPr>
              <w:t>buydowns</w:t>
            </w:r>
            <w:proofErr w:type="spellEnd"/>
            <w:r w:rsidRPr="003123DF">
              <w:rPr>
                <w:rFonts w:ascii="Tahoma" w:hAnsi="Tahoma" w:cs="Tahoma"/>
                <w:sz w:val="18"/>
                <w:szCs w:val="18"/>
              </w:rPr>
              <w:t>, and similar activities that result in the transfer of title.</w:t>
            </w:r>
          </w:p>
        </w:tc>
      </w:tr>
      <w:tr w:rsidR="006B4AFB" w:rsidRPr="003123DF" w:rsidTr="0014335D">
        <w:tc>
          <w:tcPr>
            <w:tcW w:w="1440" w:type="dxa"/>
          </w:tcPr>
          <w:p w:rsidR="006B4AFB" w:rsidRPr="003123DF" w:rsidRDefault="006B4AFB" w:rsidP="0014335D">
            <w:pPr>
              <w:ind w:left="-108"/>
              <w:jc w:val="both"/>
              <w:rPr>
                <w:rFonts w:ascii="Tahoma" w:hAnsi="Tahoma" w:cs="Tahoma"/>
                <w:sz w:val="18"/>
                <w:szCs w:val="18"/>
              </w:rPr>
            </w:pPr>
          </w:p>
        </w:tc>
        <w:tc>
          <w:tcPr>
            <w:tcW w:w="8928" w:type="dxa"/>
          </w:tcPr>
          <w:p w:rsidR="006B4AFB" w:rsidRPr="003123DF" w:rsidRDefault="006B4AFB" w:rsidP="0014335D">
            <w:pPr>
              <w:jc w:val="both"/>
              <w:rPr>
                <w:rFonts w:ascii="Tahoma" w:hAnsi="Tahoma" w:cs="Tahoma"/>
                <w:sz w:val="18"/>
                <w:szCs w:val="18"/>
              </w:rPr>
            </w:pPr>
            <w:r w:rsidRPr="003123DF">
              <w:rPr>
                <w:rFonts w:ascii="Tahoma" w:hAnsi="Tahoma" w:cs="Tahoma"/>
                <w:sz w:val="18"/>
                <w:szCs w:val="18"/>
              </w:rPr>
              <w:t>6. Affordable housing pre-development costs including legal, consulting, developer and other costs related to obtaining site options, project financing, administrative costs and fees for loan commitments, zoning approvals, and other related activities which do not have a physical impact.</w:t>
            </w:r>
          </w:p>
        </w:tc>
      </w:tr>
      <w:tr w:rsidR="006B4AFB" w:rsidRPr="003123DF" w:rsidTr="0014335D">
        <w:tc>
          <w:tcPr>
            <w:tcW w:w="1440" w:type="dxa"/>
          </w:tcPr>
          <w:p w:rsidR="006B4AFB" w:rsidRPr="003123DF" w:rsidRDefault="006B4AFB" w:rsidP="0014335D">
            <w:pPr>
              <w:ind w:left="-108"/>
              <w:jc w:val="both"/>
              <w:rPr>
                <w:rFonts w:ascii="Tahoma" w:hAnsi="Tahoma" w:cs="Tahoma"/>
                <w:sz w:val="18"/>
                <w:szCs w:val="18"/>
              </w:rPr>
            </w:pPr>
          </w:p>
        </w:tc>
        <w:tc>
          <w:tcPr>
            <w:tcW w:w="8928" w:type="dxa"/>
          </w:tcPr>
          <w:p w:rsidR="006B4AFB" w:rsidRPr="003123DF" w:rsidRDefault="006B4AFB" w:rsidP="0014335D">
            <w:pPr>
              <w:jc w:val="both"/>
              <w:rPr>
                <w:rFonts w:ascii="Tahoma" w:hAnsi="Tahoma" w:cs="Tahoma"/>
                <w:sz w:val="18"/>
                <w:szCs w:val="18"/>
              </w:rPr>
            </w:pPr>
            <w:r w:rsidRPr="003123DF">
              <w:rPr>
                <w:rFonts w:ascii="Tahoma" w:hAnsi="Tahoma" w:cs="Tahoma"/>
                <w:sz w:val="18"/>
                <w:szCs w:val="18"/>
              </w:rPr>
              <w:t>7. Approval of supplemental assistance (including insurance or guarantee) to a project previously approved under this part, if the approval is made by the same responsible entity that conducted the environmental review on the original project and re-evaluation of the environmental findings is not required under Sec.  58.47.</w:t>
            </w:r>
          </w:p>
        </w:tc>
      </w:tr>
    </w:tbl>
    <w:p w:rsidR="006B4AFB" w:rsidRPr="003123DF" w:rsidRDefault="006B4AFB" w:rsidP="006B4AFB">
      <w:pPr>
        <w:rPr>
          <w:rFonts w:ascii="Tahoma" w:hAnsi="Tahoma" w:cs="Tahoma"/>
          <w:sz w:val="18"/>
          <w:szCs w:val="18"/>
        </w:rPr>
      </w:pPr>
      <w:r w:rsidRPr="003123DF">
        <w:rPr>
          <w:rFonts w:ascii="Tahoma" w:hAnsi="Tahoma" w:cs="Tahoma"/>
          <w:sz w:val="18"/>
          <w:szCs w:val="18"/>
        </w:rPr>
        <w:t xml:space="preserve">If your project falls into any of the above categories, </w:t>
      </w:r>
      <w:r w:rsidRPr="003123DF">
        <w:rPr>
          <w:rFonts w:ascii="Tahoma" w:hAnsi="Tahoma" w:cs="Tahoma"/>
          <w:bCs/>
          <w:sz w:val="18"/>
          <w:szCs w:val="18"/>
        </w:rPr>
        <w:t>a</w:t>
      </w:r>
      <w:r w:rsidRPr="003123DF">
        <w:rPr>
          <w:rFonts w:ascii="Tahoma" w:hAnsi="Tahoma" w:cs="Tahoma"/>
          <w:sz w:val="18"/>
          <w:szCs w:val="18"/>
        </w:rPr>
        <w:t xml:space="preserve"> Request for Release of Funds (RROF) is required, and no further environmental approval from CDB will be needed by the recipient for the draw-down of funds to carry out Categorical Exclusion (not subject to 58.5) activities and projects.  The responsible entity must maintain this document as a written record of the environmental review undertaken under this part for each project.</w:t>
      </w:r>
    </w:p>
    <w:p w:rsidR="006B4AFB" w:rsidRPr="003123DF" w:rsidRDefault="006B4AFB" w:rsidP="006B4AFB">
      <w:pPr>
        <w:jc w:val="both"/>
        <w:rPr>
          <w:rFonts w:ascii="Tahoma" w:hAnsi="Tahoma" w:cs="Tahoma"/>
          <w:sz w:val="18"/>
          <w:szCs w:val="18"/>
        </w:rPr>
      </w:pPr>
    </w:p>
    <w:p w:rsidR="006B4AFB" w:rsidRPr="003123DF" w:rsidRDefault="006B4AFB" w:rsidP="006B4AFB">
      <w:pPr>
        <w:jc w:val="both"/>
        <w:rPr>
          <w:rFonts w:ascii="Tahoma" w:hAnsi="Tahoma" w:cs="Tahoma"/>
          <w:sz w:val="18"/>
          <w:szCs w:val="18"/>
          <w:u w:val="single"/>
        </w:rPr>
      </w:pPr>
      <w:r w:rsidRPr="003123DF">
        <w:rPr>
          <w:rFonts w:ascii="Tahoma" w:hAnsi="Tahoma" w:cs="Tahoma"/>
          <w:sz w:val="18"/>
          <w:szCs w:val="18"/>
        </w:rPr>
        <w:t>By signing below the Responsible Entity certifies in writing that each activity or project is Categorically Excluded (not subject to 58.5) and meets the conditions specified for such determination per section 24 CFR 58.35(b).  Please keep a copy of this determination in your project files.</w:t>
      </w:r>
    </w:p>
    <w:tbl>
      <w:tblPr>
        <w:tblW w:w="7705" w:type="dxa"/>
        <w:tblInd w:w="93" w:type="dxa"/>
        <w:tblLook w:val="04A0" w:firstRow="1" w:lastRow="0" w:firstColumn="1" w:lastColumn="0" w:noHBand="0" w:noVBand="1"/>
      </w:tblPr>
      <w:tblGrid>
        <w:gridCol w:w="3097"/>
        <w:gridCol w:w="252"/>
        <w:gridCol w:w="252"/>
        <w:gridCol w:w="252"/>
        <w:gridCol w:w="963"/>
        <w:gridCol w:w="963"/>
        <w:gridCol w:w="963"/>
        <w:gridCol w:w="963"/>
      </w:tblGrid>
      <w:tr w:rsidR="006B4AFB" w:rsidRPr="003123DF" w:rsidTr="0014335D">
        <w:trPr>
          <w:trHeight w:val="300"/>
        </w:trPr>
        <w:tc>
          <w:tcPr>
            <w:tcW w:w="3853" w:type="dxa"/>
            <w:gridSpan w:val="4"/>
            <w:tcBorders>
              <w:top w:val="nil"/>
              <w:left w:val="nil"/>
              <w:bottom w:val="nil"/>
              <w:right w:val="nil"/>
            </w:tcBorders>
            <w:shd w:val="clear" w:color="auto" w:fill="auto"/>
            <w:noWrap/>
            <w:vAlign w:val="center"/>
            <w:hideMark/>
          </w:tcPr>
          <w:p w:rsidR="006B4AFB" w:rsidRDefault="006B4AFB" w:rsidP="0014335D">
            <w:pPr>
              <w:rPr>
                <w:rFonts w:ascii="Tahoma" w:hAnsi="Tahoma" w:cs="Tahoma"/>
                <w:color w:val="000000"/>
                <w:sz w:val="18"/>
                <w:szCs w:val="18"/>
                <w:u w:val="single"/>
              </w:rPr>
            </w:pPr>
          </w:p>
          <w:p w:rsidR="006B4AFB" w:rsidRPr="003123DF" w:rsidRDefault="006B4AFB" w:rsidP="0014335D">
            <w:pPr>
              <w:rPr>
                <w:rFonts w:ascii="Tahoma" w:hAnsi="Tahoma" w:cs="Tahoma"/>
                <w:color w:val="000000"/>
                <w:sz w:val="18"/>
                <w:szCs w:val="18"/>
                <w:u w:val="single"/>
              </w:rPr>
            </w:pPr>
            <w:r w:rsidRPr="003123DF">
              <w:rPr>
                <w:rFonts w:ascii="Tahoma" w:hAnsi="Tahoma" w:cs="Tahoma"/>
                <w:color w:val="000000"/>
                <w:sz w:val="18"/>
                <w:szCs w:val="18"/>
                <w:u w:val="single"/>
              </w:rPr>
              <w:t>___________________________________</w:t>
            </w:r>
          </w:p>
        </w:tc>
        <w:tc>
          <w:tcPr>
            <w:tcW w:w="3852" w:type="dxa"/>
            <w:gridSpan w:val="4"/>
            <w:tcBorders>
              <w:top w:val="nil"/>
              <w:left w:val="nil"/>
              <w:bottom w:val="nil"/>
              <w:right w:val="nil"/>
            </w:tcBorders>
            <w:shd w:val="clear" w:color="auto" w:fill="auto"/>
            <w:noWrap/>
            <w:vAlign w:val="center"/>
            <w:hideMark/>
          </w:tcPr>
          <w:p w:rsidR="006B4AFB" w:rsidRDefault="006B4AFB" w:rsidP="0014335D">
            <w:pPr>
              <w:rPr>
                <w:rFonts w:ascii="Tahoma" w:hAnsi="Tahoma" w:cs="Tahoma"/>
                <w:color w:val="000000"/>
                <w:sz w:val="18"/>
                <w:szCs w:val="18"/>
                <w:u w:val="single"/>
              </w:rPr>
            </w:pPr>
          </w:p>
          <w:p w:rsidR="006B4AFB" w:rsidRPr="003123DF" w:rsidRDefault="006B4AFB" w:rsidP="0014335D">
            <w:pPr>
              <w:rPr>
                <w:rFonts w:ascii="Tahoma" w:hAnsi="Tahoma" w:cs="Tahoma"/>
                <w:color w:val="000000"/>
                <w:sz w:val="18"/>
                <w:szCs w:val="18"/>
                <w:u w:val="single"/>
              </w:rPr>
            </w:pPr>
            <w:r w:rsidRPr="003123DF">
              <w:rPr>
                <w:rFonts w:ascii="Tahoma" w:hAnsi="Tahoma" w:cs="Tahoma"/>
                <w:color w:val="000000"/>
                <w:sz w:val="18"/>
                <w:szCs w:val="18"/>
                <w:u w:val="single"/>
              </w:rPr>
              <w:t>___________________________________</w:t>
            </w:r>
          </w:p>
        </w:tc>
      </w:tr>
      <w:tr w:rsidR="006B4AFB" w:rsidRPr="003123DF" w:rsidTr="0014335D">
        <w:trPr>
          <w:trHeight w:val="300"/>
        </w:trPr>
        <w:tc>
          <w:tcPr>
            <w:tcW w:w="3349" w:type="dxa"/>
            <w:gridSpan w:val="2"/>
            <w:tcBorders>
              <w:top w:val="nil"/>
              <w:left w:val="nil"/>
              <w:bottom w:val="nil"/>
              <w:right w:val="nil"/>
            </w:tcBorders>
            <w:shd w:val="clear" w:color="auto" w:fill="auto"/>
            <w:noWrap/>
            <w:vAlign w:val="center"/>
            <w:hideMark/>
          </w:tcPr>
          <w:p w:rsidR="006B4AFB" w:rsidRPr="003123DF" w:rsidRDefault="006B4AFB" w:rsidP="0014335D">
            <w:pPr>
              <w:rPr>
                <w:rFonts w:ascii="Tahoma" w:hAnsi="Tahoma" w:cs="Tahoma"/>
                <w:color w:val="000000"/>
                <w:sz w:val="18"/>
                <w:szCs w:val="18"/>
              </w:rPr>
            </w:pPr>
            <w:r w:rsidRPr="003123DF">
              <w:rPr>
                <w:rFonts w:ascii="Tahoma" w:hAnsi="Tahoma" w:cs="Tahoma"/>
                <w:color w:val="000000"/>
                <w:sz w:val="18"/>
                <w:szCs w:val="18"/>
              </w:rPr>
              <w:t xml:space="preserve">Responsible Entity </w:t>
            </w:r>
          </w:p>
        </w:tc>
        <w:tc>
          <w:tcPr>
            <w:tcW w:w="252" w:type="dxa"/>
            <w:tcBorders>
              <w:top w:val="nil"/>
              <w:left w:val="nil"/>
              <w:bottom w:val="nil"/>
              <w:right w:val="nil"/>
            </w:tcBorders>
            <w:shd w:val="clear" w:color="auto" w:fill="auto"/>
            <w:noWrap/>
            <w:vAlign w:val="bottom"/>
            <w:hideMark/>
          </w:tcPr>
          <w:p w:rsidR="006B4AFB" w:rsidRPr="003123DF" w:rsidRDefault="006B4AFB" w:rsidP="0014335D">
            <w:pPr>
              <w:rPr>
                <w:rFonts w:ascii="Calibri" w:hAnsi="Calibri" w:cs="Calibri"/>
                <w:color w:val="000000"/>
                <w:sz w:val="18"/>
                <w:szCs w:val="18"/>
              </w:rPr>
            </w:pPr>
          </w:p>
        </w:tc>
        <w:tc>
          <w:tcPr>
            <w:tcW w:w="252" w:type="dxa"/>
            <w:tcBorders>
              <w:top w:val="nil"/>
              <w:left w:val="nil"/>
              <w:bottom w:val="nil"/>
              <w:right w:val="nil"/>
            </w:tcBorders>
            <w:shd w:val="clear" w:color="auto" w:fill="auto"/>
            <w:noWrap/>
            <w:vAlign w:val="bottom"/>
            <w:hideMark/>
          </w:tcPr>
          <w:p w:rsidR="006B4AFB" w:rsidRPr="003123DF" w:rsidRDefault="006B4AFB" w:rsidP="0014335D">
            <w:pPr>
              <w:rPr>
                <w:rFonts w:ascii="Calibri" w:hAnsi="Calibri" w:cs="Calibri"/>
                <w:color w:val="000000"/>
                <w:sz w:val="18"/>
                <w:szCs w:val="18"/>
              </w:rPr>
            </w:pPr>
          </w:p>
        </w:tc>
        <w:tc>
          <w:tcPr>
            <w:tcW w:w="2889" w:type="dxa"/>
            <w:gridSpan w:val="3"/>
            <w:tcBorders>
              <w:top w:val="nil"/>
              <w:left w:val="nil"/>
              <w:bottom w:val="nil"/>
              <w:right w:val="nil"/>
            </w:tcBorders>
            <w:shd w:val="clear" w:color="auto" w:fill="auto"/>
            <w:noWrap/>
            <w:vAlign w:val="center"/>
            <w:hideMark/>
          </w:tcPr>
          <w:p w:rsidR="006B4AFB" w:rsidRPr="003123DF" w:rsidRDefault="006B4AFB" w:rsidP="0014335D">
            <w:pPr>
              <w:rPr>
                <w:rFonts w:ascii="Tahoma" w:hAnsi="Tahoma" w:cs="Tahoma"/>
                <w:color w:val="000000"/>
                <w:sz w:val="18"/>
                <w:szCs w:val="18"/>
              </w:rPr>
            </w:pPr>
            <w:r w:rsidRPr="003123DF">
              <w:rPr>
                <w:rFonts w:ascii="Tahoma" w:hAnsi="Tahoma" w:cs="Tahoma"/>
                <w:color w:val="000000"/>
                <w:sz w:val="18"/>
                <w:szCs w:val="18"/>
              </w:rPr>
              <w:t>Certifying Official Name</w:t>
            </w:r>
          </w:p>
        </w:tc>
        <w:tc>
          <w:tcPr>
            <w:tcW w:w="963" w:type="dxa"/>
            <w:tcBorders>
              <w:top w:val="nil"/>
              <w:left w:val="nil"/>
              <w:bottom w:val="nil"/>
              <w:right w:val="nil"/>
            </w:tcBorders>
            <w:shd w:val="clear" w:color="auto" w:fill="auto"/>
            <w:noWrap/>
            <w:vAlign w:val="bottom"/>
            <w:hideMark/>
          </w:tcPr>
          <w:p w:rsidR="006B4AFB" w:rsidRPr="003123DF" w:rsidRDefault="006B4AFB" w:rsidP="0014335D">
            <w:pPr>
              <w:rPr>
                <w:rFonts w:ascii="Calibri" w:hAnsi="Calibri" w:cs="Calibri"/>
                <w:color w:val="000000"/>
                <w:sz w:val="18"/>
                <w:szCs w:val="18"/>
              </w:rPr>
            </w:pPr>
          </w:p>
        </w:tc>
      </w:tr>
      <w:tr w:rsidR="006B4AFB" w:rsidRPr="003123DF" w:rsidTr="0014335D">
        <w:trPr>
          <w:trHeight w:val="300"/>
        </w:trPr>
        <w:tc>
          <w:tcPr>
            <w:tcW w:w="3853" w:type="dxa"/>
            <w:gridSpan w:val="4"/>
            <w:tcBorders>
              <w:top w:val="nil"/>
              <w:left w:val="nil"/>
              <w:bottom w:val="nil"/>
              <w:right w:val="nil"/>
            </w:tcBorders>
            <w:shd w:val="clear" w:color="auto" w:fill="auto"/>
            <w:noWrap/>
            <w:vAlign w:val="center"/>
            <w:hideMark/>
          </w:tcPr>
          <w:p w:rsidR="006B4AFB" w:rsidRPr="003123DF" w:rsidRDefault="006B4AFB" w:rsidP="0014335D">
            <w:pPr>
              <w:rPr>
                <w:rFonts w:ascii="Tahoma" w:hAnsi="Tahoma" w:cs="Tahoma"/>
                <w:color w:val="000000"/>
                <w:sz w:val="18"/>
                <w:szCs w:val="18"/>
                <w:u w:val="single"/>
              </w:rPr>
            </w:pPr>
            <w:r w:rsidRPr="003123DF">
              <w:rPr>
                <w:rFonts w:ascii="Tahoma" w:hAnsi="Tahoma" w:cs="Tahoma"/>
                <w:color w:val="000000"/>
                <w:sz w:val="18"/>
                <w:szCs w:val="18"/>
                <w:u w:val="single"/>
              </w:rPr>
              <w:t>___________________________________</w:t>
            </w:r>
          </w:p>
        </w:tc>
        <w:tc>
          <w:tcPr>
            <w:tcW w:w="3852" w:type="dxa"/>
            <w:gridSpan w:val="4"/>
            <w:tcBorders>
              <w:top w:val="nil"/>
              <w:left w:val="nil"/>
              <w:bottom w:val="nil"/>
              <w:right w:val="nil"/>
            </w:tcBorders>
            <w:shd w:val="clear" w:color="auto" w:fill="auto"/>
            <w:noWrap/>
            <w:vAlign w:val="center"/>
            <w:hideMark/>
          </w:tcPr>
          <w:p w:rsidR="006B4AFB" w:rsidRPr="003123DF" w:rsidRDefault="006B4AFB" w:rsidP="0014335D">
            <w:pPr>
              <w:rPr>
                <w:rFonts w:ascii="Tahoma" w:hAnsi="Tahoma" w:cs="Tahoma"/>
                <w:color w:val="000000"/>
                <w:sz w:val="18"/>
                <w:szCs w:val="18"/>
                <w:u w:val="single"/>
              </w:rPr>
            </w:pPr>
            <w:r w:rsidRPr="003123DF">
              <w:rPr>
                <w:rFonts w:ascii="Tahoma" w:hAnsi="Tahoma" w:cs="Tahoma"/>
                <w:color w:val="000000"/>
                <w:sz w:val="18"/>
                <w:szCs w:val="18"/>
                <w:u w:val="single"/>
              </w:rPr>
              <w:t>___________________________________</w:t>
            </w:r>
          </w:p>
        </w:tc>
      </w:tr>
      <w:tr w:rsidR="006B4AFB" w:rsidRPr="003123DF" w:rsidTr="0014335D">
        <w:trPr>
          <w:trHeight w:val="300"/>
        </w:trPr>
        <w:tc>
          <w:tcPr>
            <w:tcW w:w="3853" w:type="dxa"/>
            <w:gridSpan w:val="4"/>
            <w:tcBorders>
              <w:top w:val="nil"/>
              <w:left w:val="nil"/>
              <w:bottom w:val="nil"/>
              <w:right w:val="nil"/>
            </w:tcBorders>
            <w:shd w:val="clear" w:color="auto" w:fill="auto"/>
            <w:noWrap/>
            <w:vAlign w:val="center"/>
            <w:hideMark/>
          </w:tcPr>
          <w:p w:rsidR="006B4AFB" w:rsidRPr="003123DF" w:rsidRDefault="006B4AFB" w:rsidP="0014335D">
            <w:pPr>
              <w:rPr>
                <w:rFonts w:ascii="Tahoma" w:hAnsi="Tahoma" w:cs="Tahoma"/>
                <w:color w:val="000000"/>
                <w:sz w:val="18"/>
                <w:szCs w:val="18"/>
              </w:rPr>
            </w:pPr>
            <w:r w:rsidRPr="003123DF">
              <w:rPr>
                <w:rFonts w:ascii="Tahoma" w:hAnsi="Tahoma" w:cs="Tahoma"/>
                <w:color w:val="000000"/>
                <w:sz w:val="18"/>
                <w:szCs w:val="18"/>
              </w:rPr>
              <w:t>Certifying Official Title (please print)</w:t>
            </w:r>
          </w:p>
        </w:tc>
        <w:tc>
          <w:tcPr>
            <w:tcW w:w="2889" w:type="dxa"/>
            <w:gridSpan w:val="3"/>
            <w:tcBorders>
              <w:top w:val="nil"/>
              <w:left w:val="nil"/>
              <w:bottom w:val="nil"/>
              <w:right w:val="nil"/>
            </w:tcBorders>
            <w:shd w:val="clear" w:color="auto" w:fill="auto"/>
            <w:noWrap/>
            <w:vAlign w:val="center"/>
            <w:hideMark/>
          </w:tcPr>
          <w:p w:rsidR="006B4AFB" w:rsidRPr="003123DF" w:rsidRDefault="006B4AFB" w:rsidP="0014335D">
            <w:pPr>
              <w:rPr>
                <w:rFonts w:ascii="Tahoma" w:hAnsi="Tahoma" w:cs="Tahoma"/>
                <w:color w:val="000000"/>
                <w:sz w:val="18"/>
                <w:szCs w:val="18"/>
              </w:rPr>
            </w:pPr>
            <w:r w:rsidRPr="003123DF">
              <w:rPr>
                <w:rFonts w:ascii="Tahoma" w:hAnsi="Tahoma" w:cs="Tahoma"/>
                <w:color w:val="000000"/>
                <w:sz w:val="18"/>
                <w:szCs w:val="18"/>
              </w:rPr>
              <w:t>Certifying Official Signature</w:t>
            </w:r>
          </w:p>
        </w:tc>
        <w:tc>
          <w:tcPr>
            <w:tcW w:w="963" w:type="dxa"/>
            <w:tcBorders>
              <w:top w:val="nil"/>
              <w:left w:val="nil"/>
              <w:bottom w:val="nil"/>
              <w:right w:val="nil"/>
            </w:tcBorders>
            <w:shd w:val="clear" w:color="auto" w:fill="auto"/>
            <w:noWrap/>
            <w:vAlign w:val="bottom"/>
            <w:hideMark/>
          </w:tcPr>
          <w:p w:rsidR="006B4AFB" w:rsidRPr="003123DF" w:rsidRDefault="006B4AFB" w:rsidP="0014335D">
            <w:pPr>
              <w:rPr>
                <w:rFonts w:ascii="Calibri" w:hAnsi="Calibri" w:cs="Calibri"/>
                <w:color w:val="000000"/>
                <w:sz w:val="18"/>
                <w:szCs w:val="18"/>
              </w:rPr>
            </w:pPr>
          </w:p>
        </w:tc>
      </w:tr>
      <w:tr w:rsidR="006B4AFB" w:rsidRPr="003123DF" w:rsidTr="0014335D">
        <w:trPr>
          <w:trHeight w:val="300"/>
        </w:trPr>
        <w:tc>
          <w:tcPr>
            <w:tcW w:w="3853" w:type="dxa"/>
            <w:gridSpan w:val="4"/>
            <w:tcBorders>
              <w:top w:val="nil"/>
              <w:left w:val="nil"/>
              <w:bottom w:val="nil"/>
              <w:right w:val="nil"/>
            </w:tcBorders>
            <w:shd w:val="clear" w:color="auto" w:fill="auto"/>
            <w:noWrap/>
            <w:vAlign w:val="center"/>
            <w:hideMark/>
          </w:tcPr>
          <w:p w:rsidR="006B4AFB" w:rsidRPr="003123DF" w:rsidRDefault="006B4AFB" w:rsidP="0014335D">
            <w:pPr>
              <w:rPr>
                <w:rFonts w:ascii="Tahoma" w:hAnsi="Tahoma" w:cs="Tahoma"/>
                <w:color w:val="000000"/>
                <w:sz w:val="18"/>
                <w:szCs w:val="18"/>
                <w:u w:val="single"/>
              </w:rPr>
            </w:pPr>
            <w:r w:rsidRPr="003123DF">
              <w:rPr>
                <w:rFonts w:ascii="Tahoma" w:hAnsi="Tahoma" w:cs="Tahoma"/>
                <w:color w:val="000000"/>
                <w:sz w:val="18"/>
                <w:szCs w:val="18"/>
                <w:u w:val="single"/>
              </w:rPr>
              <w:t>___________________________________</w:t>
            </w:r>
          </w:p>
        </w:tc>
        <w:tc>
          <w:tcPr>
            <w:tcW w:w="963" w:type="dxa"/>
            <w:tcBorders>
              <w:top w:val="nil"/>
              <w:left w:val="nil"/>
              <w:bottom w:val="nil"/>
              <w:right w:val="nil"/>
            </w:tcBorders>
            <w:shd w:val="clear" w:color="auto" w:fill="auto"/>
            <w:noWrap/>
            <w:vAlign w:val="bottom"/>
            <w:hideMark/>
          </w:tcPr>
          <w:p w:rsidR="006B4AFB" w:rsidRPr="003123DF" w:rsidRDefault="006B4AFB" w:rsidP="0014335D">
            <w:pPr>
              <w:rPr>
                <w:rFonts w:ascii="Calibri" w:hAnsi="Calibri" w:cs="Calibri"/>
                <w:color w:val="000000"/>
                <w:sz w:val="18"/>
                <w:szCs w:val="18"/>
              </w:rPr>
            </w:pPr>
          </w:p>
        </w:tc>
        <w:tc>
          <w:tcPr>
            <w:tcW w:w="963" w:type="dxa"/>
            <w:tcBorders>
              <w:top w:val="nil"/>
              <w:left w:val="nil"/>
              <w:bottom w:val="nil"/>
              <w:right w:val="nil"/>
            </w:tcBorders>
            <w:shd w:val="clear" w:color="auto" w:fill="auto"/>
            <w:noWrap/>
            <w:vAlign w:val="bottom"/>
            <w:hideMark/>
          </w:tcPr>
          <w:p w:rsidR="006B4AFB" w:rsidRPr="003123DF" w:rsidRDefault="006B4AFB" w:rsidP="0014335D">
            <w:pPr>
              <w:rPr>
                <w:rFonts w:ascii="Calibri" w:hAnsi="Calibri" w:cs="Calibri"/>
                <w:color w:val="000000"/>
                <w:sz w:val="18"/>
                <w:szCs w:val="18"/>
              </w:rPr>
            </w:pPr>
          </w:p>
        </w:tc>
        <w:tc>
          <w:tcPr>
            <w:tcW w:w="963" w:type="dxa"/>
            <w:tcBorders>
              <w:top w:val="nil"/>
              <w:left w:val="nil"/>
              <w:bottom w:val="nil"/>
              <w:right w:val="nil"/>
            </w:tcBorders>
            <w:shd w:val="clear" w:color="auto" w:fill="auto"/>
            <w:noWrap/>
            <w:vAlign w:val="bottom"/>
            <w:hideMark/>
          </w:tcPr>
          <w:p w:rsidR="006B4AFB" w:rsidRPr="003123DF" w:rsidRDefault="006B4AFB" w:rsidP="0014335D">
            <w:pPr>
              <w:rPr>
                <w:rFonts w:ascii="Calibri" w:hAnsi="Calibri" w:cs="Calibri"/>
                <w:color w:val="000000"/>
                <w:sz w:val="18"/>
                <w:szCs w:val="18"/>
              </w:rPr>
            </w:pPr>
          </w:p>
        </w:tc>
        <w:tc>
          <w:tcPr>
            <w:tcW w:w="963" w:type="dxa"/>
            <w:tcBorders>
              <w:top w:val="nil"/>
              <w:left w:val="nil"/>
              <w:bottom w:val="nil"/>
              <w:right w:val="nil"/>
            </w:tcBorders>
            <w:shd w:val="clear" w:color="auto" w:fill="auto"/>
            <w:noWrap/>
            <w:vAlign w:val="bottom"/>
            <w:hideMark/>
          </w:tcPr>
          <w:p w:rsidR="006B4AFB" w:rsidRPr="003123DF" w:rsidRDefault="006B4AFB" w:rsidP="0014335D">
            <w:pPr>
              <w:rPr>
                <w:rFonts w:ascii="Calibri" w:hAnsi="Calibri" w:cs="Calibri"/>
                <w:color w:val="000000"/>
                <w:sz w:val="18"/>
                <w:szCs w:val="18"/>
              </w:rPr>
            </w:pPr>
          </w:p>
        </w:tc>
      </w:tr>
      <w:tr w:rsidR="006B4AFB" w:rsidRPr="003123DF" w:rsidTr="0014335D">
        <w:trPr>
          <w:trHeight w:val="300"/>
        </w:trPr>
        <w:tc>
          <w:tcPr>
            <w:tcW w:w="3097" w:type="dxa"/>
            <w:tcBorders>
              <w:top w:val="nil"/>
              <w:left w:val="nil"/>
              <w:bottom w:val="nil"/>
              <w:right w:val="nil"/>
            </w:tcBorders>
            <w:shd w:val="clear" w:color="auto" w:fill="auto"/>
            <w:noWrap/>
            <w:vAlign w:val="center"/>
            <w:hideMark/>
          </w:tcPr>
          <w:p w:rsidR="006B4AFB" w:rsidRPr="003123DF" w:rsidRDefault="006B4AFB" w:rsidP="0014335D">
            <w:pPr>
              <w:rPr>
                <w:rFonts w:ascii="Tahoma" w:hAnsi="Tahoma" w:cs="Tahoma"/>
                <w:color w:val="000000"/>
                <w:sz w:val="18"/>
                <w:szCs w:val="18"/>
              </w:rPr>
            </w:pPr>
            <w:r w:rsidRPr="003123DF">
              <w:rPr>
                <w:rFonts w:ascii="Tahoma" w:hAnsi="Tahoma" w:cs="Tahoma"/>
                <w:color w:val="000000"/>
                <w:sz w:val="18"/>
                <w:szCs w:val="18"/>
              </w:rPr>
              <w:t>Date</w:t>
            </w:r>
          </w:p>
        </w:tc>
        <w:tc>
          <w:tcPr>
            <w:tcW w:w="252" w:type="dxa"/>
            <w:tcBorders>
              <w:top w:val="nil"/>
              <w:left w:val="nil"/>
              <w:bottom w:val="nil"/>
              <w:right w:val="nil"/>
            </w:tcBorders>
            <w:shd w:val="clear" w:color="auto" w:fill="auto"/>
            <w:noWrap/>
            <w:vAlign w:val="bottom"/>
            <w:hideMark/>
          </w:tcPr>
          <w:p w:rsidR="006B4AFB" w:rsidRPr="003123DF" w:rsidRDefault="006B4AFB" w:rsidP="0014335D">
            <w:pPr>
              <w:rPr>
                <w:rFonts w:ascii="Calibri" w:hAnsi="Calibri" w:cs="Calibri"/>
                <w:color w:val="000000"/>
                <w:sz w:val="18"/>
                <w:szCs w:val="18"/>
              </w:rPr>
            </w:pPr>
          </w:p>
        </w:tc>
        <w:tc>
          <w:tcPr>
            <w:tcW w:w="252" w:type="dxa"/>
            <w:tcBorders>
              <w:top w:val="nil"/>
              <w:left w:val="nil"/>
              <w:bottom w:val="nil"/>
              <w:right w:val="nil"/>
            </w:tcBorders>
            <w:shd w:val="clear" w:color="auto" w:fill="auto"/>
            <w:noWrap/>
            <w:vAlign w:val="bottom"/>
            <w:hideMark/>
          </w:tcPr>
          <w:p w:rsidR="006B4AFB" w:rsidRPr="003123DF" w:rsidRDefault="006B4AFB" w:rsidP="0014335D">
            <w:pPr>
              <w:rPr>
                <w:rFonts w:ascii="Calibri" w:hAnsi="Calibri" w:cs="Calibri"/>
                <w:color w:val="000000"/>
                <w:sz w:val="18"/>
                <w:szCs w:val="18"/>
              </w:rPr>
            </w:pPr>
          </w:p>
        </w:tc>
        <w:tc>
          <w:tcPr>
            <w:tcW w:w="252" w:type="dxa"/>
            <w:tcBorders>
              <w:top w:val="nil"/>
              <w:left w:val="nil"/>
              <w:bottom w:val="nil"/>
              <w:right w:val="nil"/>
            </w:tcBorders>
            <w:shd w:val="clear" w:color="auto" w:fill="auto"/>
            <w:noWrap/>
            <w:vAlign w:val="bottom"/>
            <w:hideMark/>
          </w:tcPr>
          <w:p w:rsidR="006B4AFB" w:rsidRPr="003123DF" w:rsidRDefault="006B4AFB" w:rsidP="0014335D">
            <w:pPr>
              <w:rPr>
                <w:rFonts w:ascii="Calibri" w:hAnsi="Calibri" w:cs="Calibri"/>
                <w:color w:val="000000"/>
                <w:sz w:val="18"/>
                <w:szCs w:val="18"/>
              </w:rPr>
            </w:pPr>
          </w:p>
        </w:tc>
        <w:tc>
          <w:tcPr>
            <w:tcW w:w="963" w:type="dxa"/>
            <w:tcBorders>
              <w:top w:val="nil"/>
              <w:left w:val="nil"/>
              <w:bottom w:val="nil"/>
              <w:right w:val="nil"/>
            </w:tcBorders>
            <w:shd w:val="clear" w:color="auto" w:fill="auto"/>
            <w:noWrap/>
            <w:vAlign w:val="bottom"/>
            <w:hideMark/>
          </w:tcPr>
          <w:p w:rsidR="006B4AFB" w:rsidRPr="003123DF" w:rsidRDefault="006B4AFB" w:rsidP="0014335D">
            <w:pPr>
              <w:rPr>
                <w:rFonts w:ascii="Calibri" w:hAnsi="Calibri" w:cs="Calibri"/>
                <w:color w:val="000000"/>
                <w:sz w:val="18"/>
                <w:szCs w:val="18"/>
              </w:rPr>
            </w:pPr>
          </w:p>
        </w:tc>
        <w:tc>
          <w:tcPr>
            <w:tcW w:w="963" w:type="dxa"/>
            <w:tcBorders>
              <w:top w:val="nil"/>
              <w:left w:val="nil"/>
              <w:bottom w:val="nil"/>
              <w:right w:val="nil"/>
            </w:tcBorders>
            <w:shd w:val="clear" w:color="auto" w:fill="auto"/>
            <w:noWrap/>
            <w:vAlign w:val="bottom"/>
            <w:hideMark/>
          </w:tcPr>
          <w:p w:rsidR="006B4AFB" w:rsidRPr="003123DF" w:rsidRDefault="006B4AFB" w:rsidP="0014335D">
            <w:pPr>
              <w:rPr>
                <w:rFonts w:ascii="Calibri" w:hAnsi="Calibri" w:cs="Calibri"/>
                <w:color w:val="000000"/>
                <w:sz w:val="18"/>
                <w:szCs w:val="18"/>
              </w:rPr>
            </w:pPr>
          </w:p>
        </w:tc>
        <w:tc>
          <w:tcPr>
            <w:tcW w:w="963" w:type="dxa"/>
            <w:tcBorders>
              <w:top w:val="nil"/>
              <w:left w:val="nil"/>
              <w:bottom w:val="nil"/>
              <w:right w:val="nil"/>
            </w:tcBorders>
            <w:shd w:val="clear" w:color="auto" w:fill="auto"/>
            <w:noWrap/>
            <w:vAlign w:val="bottom"/>
            <w:hideMark/>
          </w:tcPr>
          <w:p w:rsidR="006B4AFB" w:rsidRPr="003123DF" w:rsidRDefault="006B4AFB" w:rsidP="0014335D">
            <w:pPr>
              <w:rPr>
                <w:rFonts w:ascii="Calibri" w:hAnsi="Calibri" w:cs="Calibri"/>
                <w:color w:val="000000"/>
                <w:sz w:val="18"/>
                <w:szCs w:val="18"/>
              </w:rPr>
            </w:pPr>
          </w:p>
        </w:tc>
        <w:tc>
          <w:tcPr>
            <w:tcW w:w="963" w:type="dxa"/>
            <w:tcBorders>
              <w:top w:val="nil"/>
              <w:left w:val="nil"/>
              <w:bottom w:val="nil"/>
              <w:right w:val="nil"/>
            </w:tcBorders>
            <w:shd w:val="clear" w:color="auto" w:fill="auto"/>
            <w:noWrap/>
            <w:vAlign w:val="bottom"/>
            <w:hideMark/>
          </w:tcPr>
          <w:p w:rsidR="006B4AFB" w:rsidRPr="003123DF" w:rsidRDefault="006B4AFB" w:rsidP="0014335D">
            <w:pPr>
              <w:rPr>
                <w:rFonts w:ascii="Calibri" w:hAnsi="Calibri" w:cs="Calibri"/>
                <w:color w:val="000000"/>
                <w:sz w:val="18"/>
                <w:szCs w:val="18"/>
              </w:rPr>
            </w:pPr>
          </w:p>
        </w:tc>
      </w:tr>
    </w:tbl>
    <w:p w:rsidR="00ED2E01" w:rsidRDefault="00ED2E01"/>
    <w:sectPr w:rsidR="00ED2E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AFB"/>
    <w:rsid w:val="006B4AFB"/>
    <w:rsid w:val="00823B02"/>
    <w:rsid w:val="00AA2A96"/>
    <w:rsid w:val="00AF403E"/>
    <w:rsid w:val="00ED2E01"/>
    <w:rsid w:val="00F41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A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B4AFB"/>
    <w:pPr>
      <w:spacing w:after="120"/>
    </w:pPr>
  </w:style>
  <w:style w:type="character" w:customStyle="1" w:styleId="BodyTextChar">
    <w:name w:val="Body Text Char"/>
    <w:basedOn w:val="DefaultParagraphFont"/>
    <w:link w:val="BodyText"/>
    <w:rsid w:val="006B4AFB"/>
    <w:rPr>
      <w:rFonts w:ascii="Times New Roman" w:eastAsia="Times New Roman" w:hAnsi="Times New Roman" w:cs="Times New Roman"/>
      <w:sz w:val="24"/>
      <w:szCs w:val="24"/>
    </w:rPr>
  </w:style>
  <w:style w:type="paragraph" w:styleId="Title">
    <w:name w:val="Title"/>
    <w:basedOn w:val="Normal"/>
    <w:link w:val="TitleChar"/>
    <w:qFormat/>
    <w:rsid w:val="006B4AFB"/>
    <w:pPr>
      <w:jc w:val="center"/>
    </w:pPr>
    <w:rPr>
      <w:b/>
      <w:bCs/>
      <w:sz w:val="28"/>
    </w:rPr>
  </w:style>
  <w:style w:type="character" w:customStyle="1" w:styleId="TitleChar">
    <w:name w:val="Title Char"/>
    <w:basedOn w:val="DefaultParagraphFont"/>
    <w:link w:val="Title"/>
    <w:rsid w:val="006B4AFB"/>
    <w:rPr>
      <w:rFonts w:ascii="Times New Roman" w:eastAsia="Times New Roman" w:hAnsi="Times New Roman" w:cs="Times New Roman"/>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A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B4AFB"/>
    <w:pPr>
      <w:spacing w:after="120"/>
    </w:pPr>
  </w:style>
  <w:style w:type="character" w:customStyle="1" w:styleId="BodyTextChar">
    <w:name w:val="Body Text Char"/>
    <w:basedOn w:val="DefaultParagraphFont"/>
    <w:link w:val="BodyText"/>
    <w:rsid w:val="006B4AFB"/>
    <w:rPr>
      <w:rFonts w:ascii="Times New Roman" w:eastAsia="Times New Roman" w:hAnsi="Times New Roman" w:cs="Times New Roman"/>
      <w:sz w:val="24"/>
      <w:szCs w:val="24"/>
    </w:rPr>
  </w:style>
  <w:style w:type="paragraph" w:styleId="Title">
    <w:name w:val="Title"/>
    <w:basedOn w:val="Normal"/>
    <w:link w:val="TitleChar"/>
    <w:qFormat/>
    <w:rsid w:val="006B4AFB"/>
    <w:pPr>
      <w:jc w:val="center"/>
    </w:pPr>
    <w:rPr>
      <w:b/>
      <w:bCs/>
      <w:sz w:val="28"/>
    </w:rPr>
  </w:style>
  <w:style w:type="character" w:customStyle="1" w:styleId="TitleChar">
    <w:name w:val="Title Char"/>
    <w:basedOn w:val="DefaultParagraphFont"/>
    <w:link w:val="Title"/>
    <w:rsid w:val="006B4AFB"/>
    <w:rPr>
      <w:rFonts w:ascii="Times New Roman" w:eastAsia="Times New Roman" w:hAnsi="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Romero</dc:creator>
  <cp:lastModifiedBy>Simon P. Saiz</cp:lastModifiedBy>
  <cp:revision>2</cp:revision>
  <dcterms:created xsi:type="dcterms:W3CDTF">2013-07-18T03:30:00Z</dcterms:created>
  <dcterms:modified xsi:type="dcterms:W3CDTF">2013-07-18T03:30:00Z</dcterms:modified>
</cp:coreProperties>
</file>