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415A" w14:textId="72A154C4" w:rsidR="00933378" w:rsidRPr="00D7181C" w:rsidRDefault="00ED2874" w:rsidP="00894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1C">
        <w:rPr>
          <w:rFonts w:ascii="Times New Roman" w:hAnsi="Times New Roman" w:cs="Times New Roman"/>
          <w:b/>
          <w:sz w:val="28"/>
          <w:szCs w:val="28"/>
        </w:rPr>
        <w:t>Instructions for Special, Supplemental,</w:t>
      </w:r>
      <w:r w:rsidR="00D7181C" w:rsidRPr="00D7181C">
        <w:rPr>
          <w:rFonts w:ascii="Times New Roman" w:hAnsi="Times New Roman" w:cs="Times New Roman"/>
          <w:b/>
          <w:sz w:val="28"/>
          <w:szCs w:val="28"/>
        </w:rPr>
        <w:t xml:space="preserve"> and Deficiency Requests</w:t>
      </w:r>
      <w:r w:rsidR="00695136">
        <w:rPr>
          <w:rFonts w:ascii="Times New Roman" w:hAnsi="Times New Roman" w:cs="Times New Roman"/>
          <w:b/>
          <w:sz w:val="28"/>
          <w:szCs w:val="28"/>
        </w:rPr>
        <w:t xml:space="preserve"> in BFM</w:t>
      </w:r>
    </w:p>
    <w:p w14:paraId="11E293BB" w14:textId="278EA989" w:rsidR="00695136" w:rsidRDefault="00695136" w:rsidP="00D71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Navigate to the 3500 Form and click on Add New.</w:t>
      </w:r>
      <w:r w:rsidR="00887BF2">
        <w:rPr>
          <w:rFonts w:ascii="Times New Roman" w:hAnsi="Times New Roman" w:cs="Times New Roman"/>
          <w:sz w:val="24"/>
          <w:szCs w:val="24"/>
        </w:rPr>
        <w:t xml:space="preserve">  </w:t>
      </w:r>
      <w:r w:rsidR="00887BF2" w:rsidRPr="00887BF2">
        <w:rPr>
          <w:rFonts w:ascii="Times New Roman" w:hAnsi="Times New Roman" w:cs="Times New Roman"/>
          <w:sz w:val="24"/>
          <w:szCs w:val="24"/>
          <w:u w:val="single"/>
        </w:rPr>
        <w:t>Create a new form for each request.</w:t>
      </w:r>
    </w:p>
    <w:p w14:paraId="2156E1EB" w14:textId="77640C15" w:rsidR="00695136" w:rsidRDefault="00695136" w:rsidP="00D71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stage 3501 from the Stage dropdown, enter your BU and give the request a name.  Click on Save.</w:t>
      </w:r>
    </w:p>
    <w:p w14:paraId="1CCD085E" w14:textId="7FAD97F1" w:rsidR="00ED2874" w:rsidRDefault="00695136" w:rsidP="00D71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Header Tab:</w:t>
      </w:r>
    </w:p>
    <w:p w14:paraId="41AAE379" w14:textId="7EEB0E3B" w:rsidR="00745F01" w:rsidRPr="00745F01" w:rsidRDefault="00745F01" w:rsidP="0074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8DD79C" wp14:editId="2D028464">
            <wp:extent cx="5117910" cy="3457870"/>
            <wp:effectExtent l="0" t="0" r="6985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34" cy="346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F5242" w14:textId="7F1E8315" w:rsidR="00695136" w:rsidRPr="00D7181C" w:rsidRDefault="00695136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brief description of the request.</w:t>
      </w:r>
    </w:p>
    <w:p w14:paraId="00C6BC7E" w14:textId="5B44B558" w:rsidR="004A6B44" w:rsidRPr="007D16EC" w:rsidRDefault="004A6B44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type of request</w:t>
      </w:r>
      <w:r w:rsidR="00695136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gramStart"/>
      <w:r w:rsidR="00695136">
        <w:rPr>
          <w:rFonts w:ascii="Times New Roman" w:hAnsi="Times New Roman" w:cs="Times New Roman"/>
          <w:sz w:val="24"/>
          <w:szCs w:val="24"/>
        </w:rPr>
        <w:t>right side</w:t>
      </w:r>
      <w:proofErr w:type="gramEnd"/>
      <w:r w:rsidR="00695136">
        <w:rPr>
          <w:rFonts w:ascii="Times New Roman" w:hAnsi="Times New Roman" w:cs="Times New Roman"/>
          <w:sz w:val="24"/>
          <w:szCs w:val="24"/>
        </w:rPr>
        <w:t xml:space="preserve"> dropdown menu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4A6B44">
        <w:rPr>
          <w:rFonts w:ascii="Times New Roman" w:hAnsi="Times New Roman" w:cs="Times New Roman"/>
          <w:b/>
          <w:sz w:val="24"/>
          <w:szCs w:val="24"/>
        </w:rPr>
        <w:t>Deficiency</w:t>
      </w:r>
      <w:r>
        <w:rPr>
          <w:rFonts w:ascii="Times New Roman" w:hAnsi="Times New Roman" w:cs="Times New Roman"/>
          <w:sz w:val="24"/>
          <w:szCs w:val="24"/>
        </w:rPr>
        <w:t xml:space="preserve"> (Expend</w:t>
      </w:r>
      <w:r w:rsidR="002710A6">
        <w:rPr>
          <w:rFonts w:ascii="Times New Roman" w:hAnsi="Times New Roman" w:cs="Times New Roman"/>
          <w:sz w:val="24"/>
          <w:szCs w:val="24"/>
        </w:rPr>
        <w:t>itures exceeded revenues in FY2</w:t>
      </w:r>
      <w:r w:rsidR="00695136">
        <w:rPr>
          <w:rFonts w:ascii="Times New Roman" w:hAnsi="Times New Roman" w:cs="Times New Roman"/>
          <w:sz w:val="24"/>
          <w:szCs w:val="24"/>
        </w:rPr>
        <w:t>1</w:t>
      </w:r>
      <w:r w:rsidR="000941F6">
        <w:rPr>
          <w:rFonts w:ascii="Times New Roman" w:hAnsi="Times New Roman" w:cs="Times New Roman"/>
          <w:sz w:val="24"/>
          <w:szCs w:val="24"/>
        </w:rPr>
        <w:t xml:space="preserve"> or prior year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4A6B44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0A6">
        <w:rPr>
          <w:rFonts w:ascii="Times New Roman" w:hAnsi="Times New Roman" w:cs="Times New Roman"/>
          <w:sz w:val="24"/>
          <w:szCs w:val="24"/>
        </w:rPr>
        <w:t>(Additional funds needed in FY2</w:t>
      </w:r>
      <w:r w:rsidR="006951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must</w:t>
      </w:r>
      <w:r w:rsidR="002710A6">
        <w:rPr>
          <w:rFonts w:ascii="Times New Roman" w:hAnsi="Times New Roman" w:cs="Times New Roman"/>
          <w:sz w:val="24"/>
          <w:szCs w:val="24"/>
        </w:rPr>
        <w:t xml:space="preserve"> be spent by June 30, 202</w:t>
      </w:r>
      <w:r w:rsidR="00695136">
        <w:rPr>
          <w:rFonts w:ascii="Times New Roman" w:hAnsi="Times New Roman" w:cs="Times New Roman"/>
          <w:sz w:val="24"/>
          <w:szCs w:val="24"/>
        </w:rPr>
        <w:t>2</w:t>
      </w:r>
      <w:r w:rsidR="00FB3A98">
        <w:rPr>
          <w:rFonts w:ascii="Times New Roman" w:hAnsi="Times New Roman" w:cs="Times New Roman"/>
          <w:sz w:val="24"/>
          <w:szCs w:val="24"/>
        </w:rPr>
        <w:t xml:space="preserve">); </w:t>
      </w:r>
      <w:r w:rsidRPr="004A6B44">
        <w:rPr>
          <w:rFonts w:ascii="Times New Roman" w:hAnsi="Times New Roman" w:cs="Times New Roman"/>
          <w:b/>
          <w:sz w:val="24"/>
          <w:szCs w:val="24"/>
        </w:rPr>
        <w:t>Special</w:t>
      </w:r>
      <w:r>
        <w:rPr>
          <w:rFonts w:ascii="Times New Roman" w:hAnsi="Times New Roman" w:cs="Times New Roman"/>
          <w:sz w:val="24"/>
          <w:szCs w:val="24"/>
        </w:rPr>
        <w:t xml:space="preserve"> (Funds available for use upo</w:t>
      </w:r>
      <w:r w:rsidR="002710A6">
        <w:rPr>
          <w:rFonts w:ascii="Times New Roman" w:hAnsi="Times New Roman" w:cs="Times New Roman"/>
          <w:sz w:val="24"/>
          <w:szCs w:val="24"/>
        </w:rPr>
        <w:t>n bill signing through 6/30/202</w:t>
      </w:r>
      <w:r w:rsidR="006951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3A98">
        <w:rPr>
          <w:rFonts w:ascii="Times New Roman" w:hAnsi="Times New Roman" w:cs="Times New Roman"/>
          <w:sz w:val="24"/>
          <w:szCs w:val="24"/>
        </w:rPr>
        <w:t xml:space="preserve">, </w:t>
      </w:r>
      <w:r w:rsidR="00695136" w:rsidRPr="0082736A">
        <w:rPr>
          <w:rFonts w:ascii="Times New Roman" w:hAnsi="Times New Roman" w:cs="Times New Roman"/>
          <w:b/>
          <w:bCs/>
          <w:sz w:val="24"/>
          <w:szCs w:val="24"/>
        </w:rPr>
        <w:t>IT Request</w:t>
      </w:r>
      <w:r w:rsidR="00695136">
        <w:rPr>
          <w:rFonts w:ascii="Times New Roman" w:hAnsi="Times New Roman" w:cs="Times New Roman"/>
          <w:sz w:val="24"/>
          <w:szCs w:val="24"/>
        </w:rPr>
        <w:t xml:space="preserve"> (entering Section 7 information technology requests), </w:t>
      </w:r>
      <w:r w:rsidR="00FB3A98">
        <w:rPr>
          <w:rFonts w:ascii="Times New Roman" w:hAnsi="Times New Roman" w:cs="Times New Roman"/>
          <w:sz w:val="24"/>
          <w:szCs w:val="24"/>
        </w:rPr>
        <w:t xml:space="preserve">or </w:t>
      </w:r>
      <w:r w:rsidR="00FB3A98" w:rsidRPr="00FB3A98">
        <w:rPr>
          <w:rFonts w:ascii="Times New Roman" w:hAnsi="Times New Roman" w:cs="Times New Roman"/>
          <w:b/>
          <w:sz w:val="24"/>
          <w:szCs w:val="24"/>
        </w:rPr>
        <w:t>Special (Language Only)</w:t>
      </w:r>
      <w:r w:rsidR="006F3708">
        <w:rPr>
          <w:rFonts w:ascii="Times New Roman" w:hAnsi="Times New Roman" w:cs="Times New Roman"/>
          <w:b/>
          <w:sz w:val="24"/>
          <w:szCs w:val="24"/>
        </w:rPr>
        <w:t xml:space="preserve">.  Language Only </w:t>
      </w:r>
      <w:r w:rsidR="006F3708" w:rsidRPr="006F3708">
        <w:rPr>
          <w:rFonts w:ascii="Times New Roman" w:hAnsi="Times New Roman" w:cs="Times New Roman"/>
          <w:sz w:val="24"/>
          <w:szCs w:val="24"/>
        </w:rPr>
        <w:t>requests included on this form often relate to extensions of prior appropriations</w:t>
      </w:r>
      <w:r w:rsidR="00C5283E">
        <w:rPr>
          <w:rFonts w:ascii="Times New Roman" w:hAnsi="Times New Roman" w:cs="Times New Roman"/>
          <w:sz w:val="24"/>
          <w:szCs w:val="24"/>
        </w:rPr>
        <w:t xml:space="preserve"> in Sections 5, 6 and 7 of the GAA.  Do </w:t>
      </w:r>
      <w:r w:rsidR="00C5283E" w:rsidRPr="00C5283E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C5283E">
        <w:rPr>
          <w:rFonts w:ascii="Times New Roman" w:hAnsi="Times New Roman" w:cs="Times New Roman"/>
          <w:sz w:val="24"/>
          <w:szCs w:val="24"/>
        </w:rPr>
        <w:t xml:space="preserve"> request BAR or Section 4 language on this form; request these on the 2600 form (see separate instructions).</w:t>
      </w:r>
    </w:p>
    <w:p w14:paraId="773FC5A3" w14:textId="66EBBD0F" w:rsidR="007D16EC" w:rsidRPr="007D16EC" w:rsidRDefault="007D16EC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 the requests within each type that your agency submits (if you</w:t>
      </w:r>
      <w:r w:rsidR="00C5283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agency submits 3 special appropriation requests and 2 supplemental appropriation requests, rank the specials 1-3 and the supplement</w:t>
      </w:r>
      <w:r w:rsidR="00C5283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s 1-2).</w:t>
      </w:r>
    </w:p>
    <w:p w14:paraId="5939C3CD" w14:textId="64D2BB65" w:rsidR="007D16EC" w:rsidRPr="00FB3A98" w:rsidRDefault="007D16EC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agency contact and phone number.</w:t>
      </w:r>
    </w:p>
    <w:p w14:paraId="61456EE6" w14:textId="57F8A32A" w:rsidR="007D16EC" w:rsidRDefault="004A6B44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language that would need to appear in the bill describing the purpose of the appropriatio</w:t>
      </w:r>
      <w:r w:rsidR="00145E70">
        <w:rPr>
          <w:rFonts w:ascii="Times New Roman" w:hAnsi="Times New Roman" w:cs="Times New Roman"/>
          <w:sz w:val="24"/>
          <w:szCs w:val="24"/>
        </w:rPr>
        <w:t xml:space="preserve">n.  (Reference </w:t>
      </w:r>
      <w:r>
        <w:rPr>
          <w:rFonts w:ascii="Times New Roman" w:hAnsi="Times New Roman" w:cs="Times New Roman"/>
          <w:sz w:val="24"/>
          <w:szCs w:val="24"/>
        </w:rPr>
        <w:t>examples from</w:t>
      </w:r>
      <w:r w:rsidR="00145E70">
        <w:rPr>
          <w:rFonts w:ascii="Times New Roman" w:hAnsi="Times New Roman" w:cs="Times New Roman"/>
          <w:sz w:val="24"/>
          <w:szCs w:val="24"/>
        </w:rPr>
        <w:t xml:space="preserve"> previous</w:t>
      </w:r>
      <w:r w:rsidR="006F278F">
        <w:rPr>
          <w:rFonts w:ascii="Times New Roman" w:hAnsi="Times New Roman" w:cs="Times New Roman"/>
          <w:sz w:val="24"/>
          <w:szCs w:val="24"/>
        </w:rPr>
        <w:t xml:space="preserve"> General Appropriation Acts; </w:t>
      </w:r>
      <w:r w:rsidR="00145E70">
        <w:rPr>
          <w:rFonts w:ascii="Times New Roman" w:hAnsi="Times New Roman" w:cs="Times New Roman"/>
          <w:sz w:val="24"/>
          <w:szCs w:val="24"/>
        </w:rPr>
        <w:t>capitalization and format instructions provided below).</w:t>
      </w:r>
      <w:r w:rsidR="007D16EC">
        <w:rPr>
          <w:rFonts w:ascii="Times New Roman" w:hAnsi="Times New Roman" w:cs="Times New Roman"/>
          <w:sz w:val="24"/>
          <w:szCs w:val="24"/>
        </w:rPr>
        <w:t xml:space="preserve">  If you need assistance in crafting </w:t>
      </w:r>
      <w:proofErr w:type="gramStart"/>
      <w:r w:rsidR="007D16EC">
        <w:rPr>
          <w:rFonts w:ascii="Times New Roman" w:hAnsi="Times New Roman" w:cs="Times New Roman"/>
          <w:sz w:val="24"/>
          <w:szCs w:val="24"/>
        </w:rPr>
        <w:t>language</w:t>
      </w:r>
      <w:proofErr w:type="gramEnd"/>
      <w:r w:rsidR="007D16EC">
        <w:rPr>
          <w:rFonts w:ascii="Times New Roman" w:hAnsi="Times New Roman" w:cs="Times New Roman"/>
          <w:sz w:val="24"/>
          <w:szCs w:val="24"/>
        </w:rPr>
        <w:t xml:space="preserve"> please consult your SBD analyst.</w:t>
      </w:r>
    </w:p>
    <w:p w14:paraId="78986F33" w14:textId="3CE53F3B" w:rsidR="007D16EC" w:rsidRPr="007D16EC" w:rsidRDefault="007D16EC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Provide brief justification; further related questions are asked on the Explanation Tab.</w:t>
      </w:r>
    </w:p>
    <w:p w14:paraId="59ED2C97" w14:textId="1FE6ABBB" w:rsidR="00145E70" w:rsidRDefault="00145E70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</w:t>
      </w:r>
      <w:r w:rsidRPr="00145E70">
        <w:rPr>
          <w:rFonts w:ascii="Times New Roman" w:hAnsi="Times New Roman" w:cs="Times New Roman"/>
          <w:b/>
          <w:sz w:val="24"/>
          <w:szCs w:val="24"/>
        </w:rPr>
        <w:t xml:space="preserve">Special </w:t>
      </w:r>
      <w:r>
        <w:rPr>
          <w:rFonts w:ascii="Times New Roman" w:hAnsi="Times New Roman" w:cs="Times New Roman"/>
          <w:sz w:val="24"/>
          <w:szCs w:val="24"/>
        </w:rPr>
        <w:t>Appropriation, provide quantitative data regarding the results that you hope to achieve with the appropriation. Please be specific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purchase ten vehicles for senior centers; to provide mediation training to 100 agency employees, etc.).</w:t>
      </w:r>
      <w:r w:rsidR="007D16EC">
        <w:rPr>
          <w:rFonts w:ascii="Times New Roman" w:hAnsi="Times New Roman" w:cs="Times New Roman"/>
          <w:sz w:val="24"/>
          <w:szCs w:val="24"/>
        </w:rPr>
        <w:t xml:space="preserve">  Attach supporting documentation as needed on the Attachments tab.</w:t>
      </w:r>
    </w:p>
    <w:p w14:paraId="19917CE4" w14:textId="755E6269" w:rsidR="007D16EC" w:rsidRPr="0089449C" w:rsidRDefault="007D16EC" w:rsidP="007D16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any appropriate boxes on the right side of the tab.</w:t>
      </w:r>
    </w:p>
    <w:p w14:paraId="28846E7A" w14:textId="077E218B" w:rsidR="007D16EC" w:rsidRDefault="007D16EC" w:rsidP="00894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49C">
        <w:rPr>
          <w:rFonts w:ascii="Times New Roman" w:hAnsi="Times New Roman" w:cs="Times New Roman"/>
          <w:sz w:val="24"/>
          <w:szCs w:val="24"/>
        </w:rPr>
        <w:t>Request Tab:</w:t>
      </w:r>
    </w:p>
    <w:p w14:paraId="0CD9844D" w14:textId="0FB5374C" w:rsidR="00745F01" w:rsidRDefault="00745F01" w:rsidP="00745F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17105D" w14:textId="5A627AA9" w:rsidR="00745F01" w:rsidRPr="0089449C" w:rsidRDefault="00745F01" w:rsidP="00745F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08915F" wp14:editId="345C2D20">
            <wp:extent cx="4885899" cy="2161593"/>
            <wp:effectExtent l="0" t="0" r="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169" cy="217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56690" w14:textId="4ED1DA7C" w:rsidR="004C3D1B" w:rsidRDefault="007D16EC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3D1B">
        <w:rPr>
          <w:rFonts w:ascii="Times New Roman" w:hAnsi="Times New Roman" w:cs="Times New Roman"/>
          <w:sz w:val="24"/>
          <w:szCs w:val="24"/>
        </w:rPr>
        <w:t xml:space="preserve">Each line of revenue and expenditures is entered here but only at the category level.  </w:t>
      </w:r>
      <w:r w:rsidR="004C3D1B">
        <w:rPr>
          <w:rFonts w:ascii="Times New Roman" w:hAnsi="Times New Roman" w:cs="Times New Roman"/>
          <w:sz w:val="24"/>
          <w:szCs w:val="24"/>
        </w:rPr>
        <w:t>Click on Add New to enter a new line.</w:t>
      </w:r>
    </w:p>
    <w:p w14:paraId="63B798B8" w14:textId="097CAC48" w:rsidR="00745F01" w:rsidRPr="00745F01" w:rsidRDefault="00745F01" w:rsidP="0074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EA0D1E" wp14:editId="2AD0F1EF">
            <wp:extent cx="4148919" cy="3205661"/>
            <wp:effectExtent l="0" t="0" r="4445" b="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646" cy="322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F1376" w14:textId="77777777" w:rsidR="004C3D1B" w:rsidRDefault="004C3D1B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Enter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most properly associated with where/how the money will be spent (keep in mind these are usually appropriated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Zcodes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274721F" w14:textId="3353C437" w:rsidR="004C3D1B" w:rsidRDefault="004C3D1B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Account box to add either a revenue category, expenditure category, or type of FTE.  Enter any notes in the comments </w:t>
      </w:r>
      <w:r w:rsidR="00C5283E">
        <w:rPr>
          <w:rFonts w:ascii="Times New Roman" w:hAnsi="Times New Roman" w:cs="Times New Roman"/>
          <w:sz w:val="24"/>
          <w:szCs w:val="24"/>
        </w:rPr>
        <w:t xml:space="preserve">field </w:t>
      </w:r>
      <w:r>
        <w:rPr>
          <w:rFonts w:ascii="Times New Roman" w:hAnsi="Times New Roman" w:cs="Times New Roman"/>
          <w:sz w:val="24"/>
          <w:szCs w:val="24"/>
        </w:rPr>
        <w:t>if desired</w:t>
      </w:r>
      <w:r w:rsidR="008C7599">
        <w:rPr>
          <w:rFonts w:ascii="Times New Roman" w:hAnsi="Times New Roman" w:cs="Times New Roman"/>
          <w:sz w:val="24"/>
          <w:szCs w:val="24"/>
        </w:rPr>
        <w:t xml:space="preserve"> (enter the specific fund if applicable here).  </w:t>
      </w:r>
    </w:p>
    <w:p w14:paraId="0EEF48C0" w14:textId="549B5683" w:rsidR="00C5283E" w:rsidRDefault="00C5283E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283E"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83E">
        <w:rPr>
          <w:rFonts w:ascii="Times New Roman" w:hAnsi="Times New Roman" w:cs="Times New Roman"/>
          <w:b/>
          <w:bCs/>
          <w:sz w:val="24"/>
          <w:szCs w:val="24"/>
        </w:rPr>
        <w:t>IT appropriation requests for Section 7 coming from the Computer Systems Enhancement Fund should be requested as Transfers.</w:t>
      </w:r>
      <w:r>
        <w:rPr>
          <w:rFonts w:ascii="Times New Roman" w:hAnsi="Times New Roman" w:cs="Times New Roman"/>
          <w:sz w:val="24"/>
          <w:szCs w:val="24"/>
        </w:rPr>
        <w:t xml:space="preserve"> Please identify the CSEF as the funding source in the Comments field in these cases.</w:t>
      </w:r>
      <w:r w:rsidR="00076FD1">
        <w:rPr>
          <w:rFonts w:ascii="Times New Roman" w:hAnsi="Times New Roman" w:cs="Times New Roman"/>
          <w:sz w:val="24"/>
          <w:szCs w:val="24"/>
        </w:rPr>
        <w:t xml:space="preserve">  Correspondingly, there should be </w:t>
      </w:r>
      <w:r w:rsidR="00076FD1" w:rsidRPr="00076FD1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076FD1">
        <w:rPr>
          <w:rFonts w:ascii="Times New Roman" w:hAnsi="Times New Roman" w:cs="Times New Roman"/>
          <w:sz w:val="24"/>
          <w:szCs w:val="24"/>
        </w:rPr>
        <w:t xml:space="preserve"> Section 7 requests made from General Fund.</w:t>
      </w:r>
    </w:p>
    <w:p w14:paraId="53471462" w14:textId="385981EC" w:rsidR="00745F01" w:rsidRPr="00745F01" w:rsidRDefault="00745F01" w:rsidP="00745F01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DA07E9" wp14:editId="403C47CB">
            <wp:extent cx="4568169" cy="3009331"/>
            <wp:effectExtent l="0" t="0" r="4445" b="63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55" cy="303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02EBF" w14:textId="77777777" w:rsidR="004C3D1B" w:rsidRDefault="004C3D1B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any FTE requested in the FTE Request* box.</w:t>
      </w:r>
    </w:p>
    <w:p w14:paraId="1997AD1B" w14:textId="77777777" w:rsidR="004C3D1B" w:rsidRDefault="004C3D1B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dollars requested in the Request* box, in whole dollars.</w:t>
      </w:r>
    </w:p>
    <w:p w14:paraId="21EB5860" w14:textId="77777777" w:rsidR="0089449C" w:rsidRDefault="004C3D1B" w:rsidP="008944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 to add both revenues and expenditures such that they balance at the top of the form.</w:t>
      </w:r>
      <w:r w:rsidR="0089449C">
        <w:rPr>
          <w:rFonts w:ascii="Times New Roman" w:hAnsi="Times New Roman" w:cs="Times New Roman"/>
          <w:sz w:val="24"/>
          <w:szCs w:val="24"/>
        </w:rPr>
        <w:t xml:space="preserve"> Click Close when done.</w:t>
      </w:r>
    </w:p>
    <w:p w14:paraId="678A0153" w14:textId="09FE1B41" w:rsidR="0089449C" w:rsidRDefault="0089449C" w:rsidP="00894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49C">
        <w:rPr>
          <w:rFonts w:ascii="Times New Roman" w:hAnsi="Times New Roman" w:cs="Times New Roman"/>
          <w:sz w:val="24"/>
          <w:szCs w:val="24"/>
        </w:rPr>
        <w:t>Explanation Tab: Complete narrative question as fully as possible to help justify your request.  Click Save when done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8451B" w14:textId="3A4ACCCA" w:rsidR="00745F01" w:rsidRPr="00745F01" w:rsidRDefault="00745F01" w:rsidP="0074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9F3347" wp14:editId="5C0CF9BC">
            <wp:extent cx="3138985" cy="2988769"/>
            <wp:effectExtent l="0" t="0" r="4445" b="254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477" cy="302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86108" w14:textId="14412300" w:rsidR="005D7E53" w:rsidRPr="005D7E53" w:rsidRDefault="0089449C" w:rsidP="00894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Submit when the request is complete.  Submit through your agency review process and finally to stage 3504, which will simultaneously submit to DFA and LFC.</w:t>
      </w:r>
      <w:r w:rsidR="005D7E53">
        <w:rPr>
          <w:rFonts w:ascii="Times New Roman" w:hAnsi="Times New Roman" w:cs="Times New Roman"/>
          <w:sz w:val="24"/>
          <w:szCs w:val="24"/>
        </w:rPr>
        <w:t xml:space="preserve">  Requests must be submitted by </w:t>
      </w:r>
      <w:r w:rsidR="005D7E53" w:rsidRPr="005D7E53">
        <w:rPr>
          <w:rFonts w:ascii="Times New Roman" w:hAnsi="Times New Roman" w:cs="Times New Roman"/>
          <w:b/>
          <w:bCs/>
          <w:sz w:val="24"/>
          <w:szCs w:val="24"/>
        </w:rPr>
        <w:t>Friday, October 29, 2021.</w:t>
      </w:r>
    </w:p>
    <w:p w14:paraId="448114D6" w14:textId="266ACE1D" w:rsidR="00145E70" w:rsidRPr="005D7E53" w:rsidRDefault="005D7E53" w:rsidP="005D7E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E53">
        <w:rPr>
          <w:rFonts w:ascii="Times New Roman" w:hAnsi="Times New Roman" w:cs="Times New Roman"/>
          <w:sz w:val="24"/>
          <w:szCs w:val="24"/>
        </w:rPr>
        <w:t xml:space="preserve">In BFM Reporting you can print a report listing </w:t>
      </w:r>
      <w:proofErr w:type="gramStart"/>
      <w:r w:rsidRPr="005D7E53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5D7E53">
        <w:rPr>
          <w:rFonts w:ascii="Times New Roman" w:hAnsi="Times New Roman" w:cs="Times New Roman"/>
          <w:sz w:val="24"/>
          <w:szCs w:val="24"/>
        </w:rPr>
        <w:t xml:space="preserve"> your nonrecurring requests.  However, this is informational only and </w:t>
      </w:r>
      <w:r w:rsidR="00C5283E">
        <w:rPr>
          <w:rFonts w:ascii="Times New Roman" w:hAnsi="Times New Roman" w:cs="Times New Roman"/>
          <w:sz w:val="24"/>
          <w:szCs w:val="24"/>
        </w:rPr>
        <w:t xml:space="preserve">it </w:t>
      </w:r>
      <w:r w:rsidRPr="005D7E53">
        <w:rPr>
          <w:rFonts w:ascii="Times New Roman" w:hAnsi="Times New Roman" w:cs="Times New Roman"/>
          <w:sz w:val="24"/>
          <w:szCs w:val="24"/>
        </w:rPr>
        <w:t xml:space="preserve">is </w:t>
      </w:r>
      <w:r w:rsidRPr="005D7E53">
        <w:rPr>
          <w:rFonts w:ascii="Times New Roman" w:hAnsi="Times New Roman" w:cs="Times New Roman"/>
          <w:sz w:val="24"/>
          <w:szCs w:val="24"/>
          <w:u w:val="single"/>
        </w:rPr>
        <w:t>not required</w:t>
      </w:r>
      <w:r w:rsidRPr="005D7E53">
        <w:rPr>
          <w:rFonts w:ascii="Times New Roman" w:hAnsi="Times New Roman" w:cs="Times New Roman"/>
          <w:sz w:val="24"/>
          <w:szCs w:val="24"/>
        </w:rPr>
        <w:t xml:space="preserve"> to submit this report to DFA and LFC.</w:t>
      </w:r>
      <w:r w:rsidR="007D16EC" w:rsidRPr="005D7E53">
        <w:rPr>
          <w:rFonts w:ascii="Times New Roman" w:hAnsi="Times New Roman" w:cs="Times New Roman"/>
          <w:sz w:val="24"/>
          <w:szCs w:val="24"/>
        </w:rPr>
        <w:br/>
      </w:r>
    </w:p>
    <w:p w14:paraId="2709264B" w14:textId="05E292BE" w:rsidR="00D7181C" w:rsidRPr="0089449C" w:rsidRDefault="005D7E53" w:rsidP="00894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crafting appropriation language, f</w:t>
      </w:r>
      <w:r w:rsidR="00D7181C" w:rsidRPr="0089449C">
        <w:rPr>
          <w:rFonts w:ascii="Times New Roman" w:hAnsi="Times New Roman" w:cs="Times New Roman"/>
          <w:sz w:val="24"/>
          <w:szCs w:val="24"/>
        </w:rPr>
        <w:t>ollow the capitalization and formatting conventions outline below:</w:t>
      </w:r>
    </w:p>
    <w:p w14:paraId="250EC8D7" w14:textId="77777777" w:rsidR="00D7181C" w:rsidRPr="009E4745" w:rsidRDefault="00D7181C" w:rsidP="00D718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words are not capitalized except at the beginning of a sentence; however, you should capitalize the following: </w:t>
      </w:r>
      <w:r w:rsidRPr="00772B41">
        <w:rPr>
          <w:rFonts w:ascii="Times New Roman" w:hAnsi="Times New Roman" w:cs="Times New Roman"/>
          <w:b/>
          <w:sz w:val="24"/>
          <w:szCs w:val="24"/>
        </w:rPr>
        <w:t>place names</w:t>
      </w:r>
      <w:r w:rsidRPr="00772B41">
        <w:rPr>
          <w:rFonts w:ascii="Times New Roman" w:hAnsi="Times New Roman" w:cs="Times New Roman"/>
          <w:sz w:val="24"/>
          <w:szCs w:val="24"/>
        </w:rPr>
        <w:t xml:space="preserve"> (e.g. </w:t>
      </w:r>
      <w:r w:rsidRPr="00772B41">
        <w:rPr>
          <w:rFonts w:ascii="Times New Roman" w:hAnsi="Times New Roman" w:cs="Times New Roman"/>
          <w:i/>
          <w:sz w:val="24"/>
          <w:szCs w:val="24"/>
        </w:rPr>
        <w:t>New Mexico</w:t>
      </w:r>
      <w:r w:rsidRPr="00772B41">
        <w:rPr>
          <w:rFonts w:ascii="Times New Roman" w:hAnsi="Times New Roman" w:cs="Times New Roman"/>
          <w:sz w:val="24"/>
          <w:szCs w:val="24"/>
        </w:rPr>
        <w:t xml:space="preserve">, </w:t>
      </w:r>
      <w:r w:rsidRPr="00772B41">
        <w:rPr>
          <w:rFonts w:ascii="Times New Roman" w:hAnsi="Times New Roman" w:cs="Times New Roman"/>
          <w:i/>
          <w:sz w:val="24"/>
          <w:szCs w:val="24"/>
        </w:rPr>
        <w:t>United States</w:t>
      </w:r>
      <w:r w:rsidRPr="00772B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B41">
        <w:rPr>
          <w:rFonts w:ascii="Times New Roman" w:hAnsi="Times New Roman" w:cs="Times New Roman"/>
          <w:i/>
          <w:sz w:val="24"/>
          <w:szCs w:val="24"/>
        </w:rPr>
        <w:t>Santa 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B41">
        <w:rPr>
          <w:rFonts w:ascii="Times New Roman" w:hAnsi="Times New Roman" w:cs="Times New Roman"/>
          <w:sz w:val="24"/>
          <w:szCs w:val="24"/>
        </w:rPr>
        <w:t>county – note “county” is not capitalized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Ute </w:t>
      </w:r>
      <w:r w:rsidRPr="0077073F">
        <w:rPr>
          <w:rFonts w:ascii="Times New Roman" w:hAnsi="Times New Roman" w:cs="Times New Roman"/>
          <w:sz w:val="24"/>
          <w:szCs w:val="24"/>
        </w:rPr>
        <w:t>reservoir,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93">
        <w:rPr>
          <w:rFonts w:ascii="Times New Roman" w:hAnsi="Times New Roman" w:cs="Times New Roman"/>
          <w:i/>
          <w:sz w:val="24"/>
          <w:szCs w:val="24"/>
        </w:rPr>
        <w:t xml:space="preserve">Vaughn </w:t>
      </w:r>
      <w:r>
        <w:rPr>
          <w:rFonts w:ascii="Times New Roman" w:hAnsi="Times New Roman" w:cs="Times New Roman"/>
          <w:sz w:val="24"/>
          <w:szCs w:val="24"/>
        </w:rPr>
        <w:t xml:space="preserve">pipeline, etc.); </w:t>
      </w:r>
      <w:r>
        <w:rPr>
          <w:rFonts w:ascii="Times New Roman" w:hAnsi="Times New Roman" w:cs="Times New Roman"/>
          <w:b/>
          <w:sz w:val="24"/>
          <w:szCs w:val="24"/>
        </w:rPr>
        <w:t>proper</w:t>
      </w:r>
      <w:r w:rsidRPr="0077073F">
        <w:rPr>
          <w:rFonts w:ascii="Times New Roman" w:hAnsi="Times New Roman" w:cs="Times New Roman"/>
          <w:b/>
          <w:sz w:val="24"/>
          <w:szCs w:val="24"/>
        </w:rPr>
        <w:t xml:space="preserve"> names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73F">
        <w:rPr>
          <w:rFonts w:ascii="Times New Roman" w:hAnsi="Times New Roman" w:cs="Times New Roman"/>
          <w:sz w:val="24"/>
          <w:szCs w:val="24"/>
        </w:rPr>
        <w:t>(</w:t>
      </w:r>
      <w:r w:rsidRPr="0077073F">
        <w:rPr>
          <w:rFonts w:ascii="Times New Roman" w:hAnsi="Times New Roman" w:cs="Times New Roman"/>
          <w:i/>
          <w:sz w:val="24"/>
          <w:szCs w:val="24"/>
        </w:rPr>
        <w:t>Vigil-Giron, Gutierrez</w:t>
      </w:r>
      <w:r w:rsidRPr="0077073F">
        <w:rPr>
          <w:rFonts w:ascii="Times New Roman" w:hAnsi="Times New Roman" w:cs="Times New Roman"/>
          <w:sz w:val="24"/>
          <w:szCs w:val="24"/>
        </w:rPr>
        <w:t xml:space="preserve">, and </w:t>
      </w:r>
      <w:r w:rsidRPr="0077073F">
        <w:rPr>
          <w:rFonts w:ascii="Times New Roman" w:hAnsi="Times New Roman" w:cs="Times New Roman"/>
          <w:i/>
          <w:sz w:val="24"/>
          <w:szCs w:val="24"/>
        </w:rPr>
        <w:t>Kupfe</w:t>
      </w:r>
      <w:r w:rsidRPr="0077073F">
        <w:rPr>
          <w:rFonts w:ascii="Times New Roman" w:hAnsi="Times New Roman" w:cs="Times New Roman"/>
          <w:sz w:val="24"/>
          <w:szCs w:val="24"/>
        </w:rPr>
        <w:t>r cases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9E4745">
        <w:rPr>
          <w:rFonts w:ascii="Times New Roman" w:hAnsi="Times New Roman" w:cs="Times New Roman"/>
          <w:b/>
          <w:sz w:val="24"/>
          <w:szCs w:val="24"/>
        </w:rPr>
        <w:t>legislative acts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72B41">
        <w:rPr>
          <w:rFonts w:ascii="Times New Roman" w:hAnsi="Times New Roman" w:cs="Times New Roman"/>
          <w:i/>
          <w:sz w:val="24"/>
          <w:szCs w:val="24"/>
        </w:rPr>
        <w:t>Title IV-E</w:t>
      </w:r>
      <w:r>
        <w:rPr>
          <w:rFonts w:ascii="Times New Roman" w:hAnsi="Times New Roman" w:cs="Times New Roman"/>
          <w:sz w:val="24"/>
          <w:szCs w:val="24"/>
        </w:rPr>
        <w:t xml:space="preserve"> funds, Section 12 of </w:t>
      </w:r>
      <w:r w:rsidRPr="00772B41">
        <w:rPr>
          <w:rFonts w:ascii="Times New Roman" w:hAnsi="Times New Roman" w:cs="Times New Roman"/>
          <w:i/>
          <w:sz w:val="24"/>
          <w:szCs w:val="24"/>
        </w:rPr>
        <w:t>Chapter 114 of Laws 2004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2B41">
        <w:rPr>
          <w:rFonts w:ascii="Times New Roman" w:hAnsi="Times New Roman" w:cs="Times New Roman"/>
          <w:i/>
          <w:sz w:val="24"/>
          <w:szCs w:val="24"/>
        </w:rPr>
        <w:t>Indian Education Act,</w:t>
      </w:r>
      <w:r>
        <w:rPr>
          <w:rFonts w:ascii="Times New Roman" w:hAnsi="Times New Roman" w:cs="Times New Roman"/>
          <w:sz w:val="24"/>
          <w:szCs w:val="24"/>
        </w:rPr>
        <w:t xml:space="preserve"> etc.); </w:t>
      </w:r>
      <w:r w:rsidRPr="009E4745">
        <w:rPr>
          <w:rFonts w:ascii="Times New Roman" w:hAnsi="Times New Roman" w:cs="Times New Roman"/>
          <w:b/>
          <w:i/>
          <w:sz w:val="24"/>
          <w:szCs w:val="24"/>
        </w:rPr>
        <w:t>months of the year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E4745">
        <w:rPr>
          <w:rFonts w:ascii="Times New Roman" w:hAnsi="Times New Roman" w:cs="Times New Roman"/>
          <w:i/>
          <w:sz w:val="24"/>
          <w:szCs w:val="24"/>
        </w:rPr>
        <w:t>May, June</w:t>
      </w:r>
      <w:r>
        <w:rPr>
          <w:rFonts w:ascii="Times New Roman" w:hAnsi="Times New Roman" w:cs="Times New Roman"/>
          <w:sz w:val="24"/>
          <w:szCs w:val="24"/>
        </w:rPr>
        <w:t xml:space="preserve">, etc.), and the </w:t>
      </w:r>
      <w:r w:rsidRPr="009E4745">
        <w:rPr>
          <w:rFonts w:ascii="Times New Roman" w:hAnsi="Times New Roman" w:cs="Times New Roman"/>
          <w:b/>
          <w:sz w:val="24"/>
          <w:szCs w:val="24"/>
        </w:rPr>
        <w:t xml:space="preserve">words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E4745">
        <w:rPr>
          <w:rFonts w:ascii="Times New Roman" w:hAnsi="Times New Roman" w:cs="Times New Roman"/>
          <w:i/>
          <w:sz w:val="24"/>
          <w:szCs w:val="24"/>
        </w:rPr>
        <w:t xml:space="preserve">Indian” and “Native </w:t>
      </w:r>
      <w:r>
        <w:rPr>
          <w:rFonts w:ascii="Times New Roman" w:hAnsi="Times New Roman" w:cs="Times New Roman"/>
          <w:i/>
          <w:sz w:val="24"/>
          <w:szCs w:val="24"/>
        </w:rPr>
        <w:t>American.”</w:t>
      </w:r>
    </w:p>
    <w:p w14:paraId="433B9F6C" w14:textId="77777777" w:rsidR="00D7181C" w:rsidRDefault="00D7181C" w:rsidP="00D718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9E4745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capitalize the names of age</w:t>
      </w:r>
      <w:r w:rsidRPr="009E4745">
        <w:rPr>
          <w:rFonts w:ascii="Times New Roman" w:hAnsi="Times New Roman" w:cs="Times New Roman"/>
          <w:sz w:val="24"/>
          <w:szCs w:val="24"/>
        </w:rPr>
        <w:t>ncies, departments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4745">
        <w:rPr>
          <w:rFonts w:ascii="Times New Roman" w:hAnsi="Times New Roman" w:cs="Times New Roman"/>
          <w:sz w:val="24"/>
          <w:szCs w:val="24"/>
        </w:rPr>
        <w:t xml:space="preserve"> divisions</w:t>
      </w:r>
      <w:r>
        <w:rPr>
          <w:rFonts w:ascii="Times New Roman" w:hAnsi="Times New Roman" w:cs="Times New Roman"/>
          <w:sz w:val="24"/>
          <w:szCs w:val="24"/>
        </w:rPr>
        <w:t>, programs</w:t>
      </w:r>
      <w:r w:rsidRPr="009E4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funds.</w:t>
      </w:r>
    </w:p>
    <w:p w14:paraId="615FB85E" w14:textId="77777777" w:rsidR="00D7181C" w:rsidRPr="006F278F" w:rsidRDefault="00D7181C" w:rsidP="006F27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Clearly and concisely state the purpose of the non-recurring appropriation</w:t>
      </w:r>
      <w:r w:rsidR="00933378">
        <w:rPr>
          <w:rFonts w:ascii="Times New Roman" w:hAnsi="Times New Roman" w:cs="Times New Roman"/>
          <w:sz w:val="24"/>
          <w:szCs w:val="24"/>
        </w:rPr>
        <w:t>.  See examples below</w:t>
      </w:r>
    </w:p>
    <w:p w14:paraId="3030C897" w14:textId="77777777" w:rsidR="00C958DD" w:rsidRPr="00933378" w:rsidRDefault="00FB3A98" w:rsidP="00C958D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93337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958DD" w:rsidRPr="00933378">
        <w:rPr>
          <w:rFonts w:ascii="Times New Roman" w:hAnsi="Times New Roman" w:cs="Times New Roman"/>
          <w:i/>
          <w:sz w:val="24"/>
          <w:szCs w:val="24"/>
        </w:rPr>
        <w:t>To provide funding to compensate victims of crime.</w:t>
      </w:r>
    </w:p>
    <w:p w14:paraId="5A8C058C" w14:textId="77777777" w:rsidR="00C958DD" w:rsidRPr="00933378" w:rsidRDefault="00933378" w:rsidP="0093337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333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58DD" w:rsidRPr="00933378">
        <w:rPr>
          <w:rFonts w:ascii="Times New Roman" w:hAnsi="Times New Roman" w:cs="Times New Roman"/>
          <w:sz w:val="24"/>
          <w:szCs w:val="24"/>
        </w:rPr>
        <w:t xml:space="preserve"> </w:t>
      </w:r>
      <w:r w:rsidR="00C958DD" w:rsidRPr="00933378">
        <w:rPr>
          <w:rFonts w:ascii="Times New Roman" w:hAnsi="Times New Roman" w:cs="Times New Roman"/>
          <w:i/>
          <w:sz w:val="24"/>
          <w:szCs w:val="24"/>
        </w:rPr>
        <w:t xml:space="preserve">To provide oversight to regional housing authorities to include travel, audit and </w:t>
      </w:r>
    </w:p>
    <w:p w14:paraId="48BDAAA5" w14:textId="77777777" w:rsidR="00C958DD" w:rsidRPr="00933378" w:rsidRDefault="00C958DD" w:rsidP="0093337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33378">
        <w:rPr>
          <w:rFonts w:ascii="Times New Roman" w:hAnsi="Times New Roman" w:cs="Times New Roman"/>
          <w:i/>
          <w:sz w:val="24"/>
          <w:szCs w:val="24"/>
        </w:rPr>
        <w:t xml:space="preserve">                          other expenses related to overnight functions</w:t>
      </w:r>
      <w:r w:rsidR="00EC4883">
        <w:rPr>
          <w:rFonts w:ascii="Times New Roman" w:hAnsi="Times New Roman" w:cs="Times New Roman"/>
          <w:i/>
          <w:sz w:val="24"/>
          <w:szCs w:val="24"/>
        </w:rPr>
        <w:t>.</w:t>
      </w:r>
      <w:r w:rsidRPr="0093337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F484D2A" w14:textId="77777777" w:rsidR="00933378" w:rsidRPr="00933378" w:rsidRDefault="00933378" w:rsidP="0093337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3C51A34" w14:textId="425894B9" w:rsidR="00C958DD" w:rsidRDefault="00933378" w:rsidP="00C958DD">
      <w:pPr>
        <w:rPr>
          <w:rFonts w:ascii="Times New Roman" w:hAnsi="Times New Roman" w:cs="Times New Roman"/>
          <w:i/>
          <w:sz w:val="24"/>
          <w:szCs w:val="24"/>
        </w:rPr>
      </w:pPr>
      <w:r w:rsidRPr="00933378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941F6">
        <w:rPr>
          <w:rFonts w:ascii="Times New Roman" w:hAnsi="Times New Roman" w:cs="Times New Roman"/>
          <w:i/>
          <w:sz w:val="24"/>
          <w:szCs w:val="24"/>
        </w:rPr>
        <w:t>For</w:t>
      </w:r>
      <w:r w:rsidR="00C958DD" w:rsidRPr="00933378">
        <w:rPr>
          <w:rFonts w:ascii="Times New Roman" w:hAnsi="Times New Roman" w:cs="Times New Roman"/>
          <w:i/>
          <w:sz w:val="24"/>
          <w:szCs w:val="24"/>
        </w:rPr>
        <w:t xml:space="preserve"> arbitration expenses related to tribal gaming.</w:t>
      </w:r>
    </w:p>
    <w:p w14:paraId="65F889D7" w14:textId="0D68F83F" w:rsidR="008C7599" w:rsidRPr="006F278F" w:rsidRDefault="008C7599" w:rsidP="008C75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General format for appropriation reauthorization language:</w:t>
      </w:r>
    </w:p>
    <w:p w14:paraId="5B4E4D4E" w14:textId="41F566C7" w:rsidR="008C7599" w:rsidRDefault="004475B3" w:rsidP="004475B3">
      <w:pPr>
        <w:ind w:left="1440" w:firstLine="120"/>
        <w:rPr>
          <w:rFonts w:ascii="Times New Roman" w:hAnsi="Times New Roman" w:cs="Times New Roman"/>
          <w:i/>
          <w:sz w:val="24"/>
          <w:szCs w:val="24"/>
        </w:rPr>
      </w:pPr>
      <w:r w:rsidRPr="004475B3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gramStart"/>
      <w:r w:rsidRPr="004475B3">
        <w:rPr>
          <w:rFonts w:ascii="Times New Roman" w:hAnsi="Times New Roman" w:cs="Times New Roman"/>
          <w:i/>
          <w:sz w:val="24"/>
          <w:szCs w:val="24"/>
        </w:rPr>
        <w:t>period of time</w:t>
      </w:r>
      <w:proofErr w:type="gramEnd"/>
      <w:r w:rsidRPr="004475B3">
        <w:rPr>
          <w:rFonts w:ascii="Times New Roman" w:hAnsi="Times New Roman" w:cs="Times New Roman"/>
          <w:i/>
          <w:sz w:val="24"/>
          <w:szCs w:val="24"/>
        </w:rPr>
        <w:t xml:space="preserve"> for expending the (dollars expressed in words) (dollars in numerals) appropriated from (fund) in Subsection XX of Section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Pr="004475B3">
        <w:rPr>
          <w:rFonts w:ascii="Times New Roman" w:hAnsi="Times New Roman" w:cs="Times New Roman"/>
          <w:i/>
          <w:sz w:val="24"/>
          <w:szCs w:val="24"/>
        </w:rPr>
        <w:t xml:space="preserve"> of Chapter XX of Laws XX for (state purpose of appropriation) is extended through fiscal year (identify fiscal year).</w:t>
      </w:r>
    </w:p>
    <w:p w14:paraId="5E2B2130" w14:textId="77777777" w:rsidR="0077073F" w:rsidRPr="006439CC" w:rsidRDefault="0077073F" w:rsidP="0077073F">
      <w:pPr>
        <w:rPr>
          <w:rFonts w:ascii="Times New Roman" w:hAnsi="Times New Roman" w:cs="Times New Roman"/>
          <w:sz w:val="24"/>
          <w:szCs w:val="24"/>
        </w:rPr>
      </w:pPr>
    </w:p>
    <w:sectPr w:rsidR="0077073F" w:rsidRPr="00643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066E"/>
    <w:multiLevelType w:val="hybridMultilevel"/>
    <w:tmpl w:val="AD6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64A6D"/>
    <w:multiLevelType w:val="hybridMultilevel"/>
    <w:tmpl w:val="F7807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274641"/>
    <w:multiLevelType w:val="hybridMultilevel"/>
    <w:tmpl w:val="F59C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32CB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C977B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02E47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6324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2D73EF5"/>
    <w:multiLevelType w:val="hybridMultilevel"/>
    <w:tmpl w:val="9392BA48"/>
    <w:lvl w:ilvl="0" w:tplc="2EAA96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E4A16F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F162E"/>
    <w:multiLevelType w:val="hybridMultilevel"/>
    <w:tmpl w:val="D1B0E6B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74"/>
    <w:rsid w:val="00076FD1"/>
    <w:rsid w:val="000941F6"/>
    <w:rsid w:val="00145E70"/>
    <w:rsid w:val="002710A6"/>
    <w:rsid w:val="003403E6"/>
    <w:rsid w:val="003C4128"/>
    <w:rsid w:val="00423F58"/>
    <w:rsid w:val="004475B3"/>
    <w:rsid w:val="0046699A"/>
    <w:rsid w:val="004A6B44"/>
    <w:rsid w:val="004C3D1B"/>
    <w:rsid w:val="00551052"/>
    <w:rsid w:val="005A38CE"/>
    <w:rsid w:val="005D7E53"/>
    <w:rsid w:val="00621EED"/>
    <w:rsid w:val="006437CD"/>
    <w:rsid w:val="006439CC"/>
    <w:rsid w:val="0069485D"/>
    <w:rsid w:val="00695136"/>
    <w:rsid w:val="006F278F"/>
    <w:rsid w:val="006F31C8"/>
    <w:rsid w:val="006F3708"/>
    <w:rsid w:val="00705B9D"/>
    <w:rsid w:val="00745F01"/>
    <w:rsid w:val="00762543"/>
    <w:rsid w:val="0077073F"/>
    <w:rsid w:val="00772B41"/>
    <w:rsid w:val="007D16EC"/>
    <w:rsid w:val="007E7EC5"/>
    <w:rsid w:val="0082736A"/>
    <w:rsid w:val="00887BF2"/>
    <w:rsid w:val="0089449C"/>
    <w:rsid w:val="008C7599"/>
    <w:rsid w:val="009048FD"/>
    <w:rsid w:val="00933378"/>
    <w:rsid w:val="009E4745"/>
    <w:rsid w:val="00A21193"/>
    <w:rsid w:val="00A60603"/>
    <w:rsid w:val="00A925E3"/>
    <w:rsid w:val="00BA4436"/>
    <w:rsid w:val="00BC5A16"/>
    <w:rsid w:val="00C5283E"/>
    <w:rsid w:val="00C958DD"/>
    <w:rsid w:val="00D7181C"/>
    <w:rsid w:val="00E00C84"/>
    <w:rsid w:val="00E16368"/>
    <w:rsid w:val="00E174E6"/>
    <w:rsid w:val="00E42A38"/>
    <w:rsid w:val="00E7609F"/>
    <w:rsid w:val="00EC4883"/>
    <w:rsid w:val="00ED2874"/>
    <w:rsid w:val="00F64B92"/>
    <w:rsid w:val="00FA6C95"/>
    <w:rsid w:val="00FB3A98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30EB"/>
  <w15:chartTrackingRefBased/>
  <w15:docId w15:val="{E57B5631-5380-4184-9121-BE148B40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4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333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0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A18D-D5A4-4797-A4FB-1B5E7BA0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F. Blair</dc:creator>
  <cp:keywords/>
  <dc:description/>
  <cp:lastModifiedBy>Miner, Andrew, DFA</cp:lastModifiedBy>
  <cp:revision>17</cp:revision>
  <cp:lastPrinted>2013-09-26T22:28:00Z</cp:lastPrinted>
  <dcterms:created xsi:type="dcterms:W3CDTF">2016-10-17T20:04:00Z</dcterms:created>
  <dcterms:modified xsi:type="dcterms:W3CDTF">2021-10-04T15:08:00Z</dcterms:modified>
</cp:coreProperties>
</file>