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55A9" w14:textId="022F51D7" w:rsidR="00E42F75" w:rsidRPr="00A26AE3" w:rsidRDefault="00E42F75" w:rsidP="00A26AE3">
      <w:pPr>
        <w:jc w:val="center"/>
        <w:rPr>
          <w:b/>
          <w:sz w:val="30"/>
          <w:szCs w:val="30"/>
        </w:rPr>
      </w:pPr>
      <w:r w:rsidRPr="00A26AE3">
        <w:rPr>
          <w:b/>
          <w:sz w:val="30"/>
          <w:szCs w:val="30"/>
        </w:rPr>
        <w:t>November 202</w:t>
      </w:r>
      <w:r w:rsidR="00C54CCB">
        <w:rPr>
          <w:b/>
          <w:sz w:val="30"/>
          <w:szCs w:val="30"/>
        </w:rPr>
        <w:t>1</w:t>
      </w:r>
      <w:r w:rsidRPr="00A26AE3">
        <w:rPr>
          <w:b/>
          <w:sz w:val="30"/>
          <w:szCs w:val="30"/>
        </w:rPr>
        <w:t xml:space="preserve"> Budget Conference - Frequently Asked Questions (FAQ)</w:t>
      </w:r>
    </w:p>
    <w:p w14:paraId="1A253BE9" w14:textId="5E8A0E9F" w:rsidR="00C54CCB" w:rsidRPr="003E059E" w:rsidRDefault="00E42F75" w:rsidP="003E059E">
      <w:pPr>
        <w:jc w:val="both"/>
        <w:rPr>
          <w:b/>
          <w:i/>
          <w:iCs/>
          <w:sz w:val="28"/>
          <w:szCs w:val="28"/>
        </w:rPr>
      </w:pPr>
      <w:r w:rsidRPr="003E059E">
        <w:rPr>
          <w:b/>
          <w:i/>
          <w:iCs/>
          <w:sz w:val="28"/>
          <w:szCs w:val="28"/>
        </w:rPr>
        <w:t xml:space="preserve">Training Session:  </w:t>
      </w:r>
      <w:r w:rsidR="00C54CCB" w:rsidRPr="003E059E">
        <w:rPr>
          <w:b/>
          <w:i/>
          <w:iCs/>
          <w:sz w:val="28"/>
          <w:szCs w:val="28"/>
        </w:rPr>
        <w:t>Law Enforcement Protection Fund (LEPF)</w:t>
      </w:r>
      <w:r w:rsidR="003E059E">
        <w:rPr>
          <w:b/>
          <w:i/>
          <w:iCs/>
          <w:sz w:val="28"/>
          <w:szCs w:val="28"/>
        </w:rPr>
        <w:t xml:space="preserve"> Update</w:t>
      </w:r>
    </w:p>
    <w:p w14:paraId="4F755369" w14:textId="77777777" w:rsidR="00C54CCB" w:rsidRDefault="00C54CCB" w:rsidP="00C54CCB">
      <w:pPr>
        <w:pStyle w:val="ListParagraph"/>
        <w:ind w:left="540"/>
        <w:jc w:val="both"/>
        <w:rPr>
          <w:b/>
          <w:iCs/>
          <w:color w:val="4472C4" w:themeColor="accent5"/>
        </w:rPr>
      </w:pPr>
    </w:p>
    <w:p w14:paraId="76E10FF3" w14:textId="0401ADCD" w:rsidR="00C54CCB" w:rsidRDefault="00C54CCB" w:rsidP="00A041E0">
      <w:pPr>
        <w:pStyle w:val="ListParagraph"/>
        <w:numPr>
          <w:ilvl w:val="0"/>
          <w:numId w:val="19"/>
        </w:numPr>
        <w:jc w:val="both"/>
        <w:rPr>
          <w:b/>
          <w:iCs/>
          <w:color w:val="4472C4" w:themeColor="accent5"/>
        </w:rPr>
      </w:pPr>
      <w:r w:rsidRPr="00C54CCB">
        <w:rPr>
          <w:b/>
          <w:iCs/>
          <w:color w:val="4472C4" w:themeColor="accent5"/>
        </w:rPr>
        <w:t>If you do not have any carryover, do you still have to file a carryover form?</w:t>
      </w:r>
    </w:p>
    <w:p w14:paraId="5DD42207" w14:textId="25E5BA56" w:rsidR="00306F6F" w:rsidRDefault="00C54CCB" w:rsidP="00306F6F">
      <w:pPr>
        <w:pStyle w:val="ListParagraph"/>
        <w:numPr>
          <w:ilvl w:val="0"/>
          <w:numId w:val="22"/>
        </w:numPr>
        <w:jc w:val="both"/>
        <w:rPr>
          <w:bCs/>
          <w:iCs/>
        </w:rPr>
      </w:pPr>
      <w:r w:rsidRPr="00C54CCB">
        <w:rPr>
          <w:bCs/>
          <w:iCs/>
        </w:rPr>
        <w:t>No, if you do not have any carryover amount you do not submit the carryover form</w:t>
      </w:r>
      <w:r w:rsidR="00306F6F">
        <w:rPr>
          <w:bCs/>
          <w:iCs/>
        </w:rPr>
        <w:t>.</w:t>
      </w:r>
    </w:p>
    <w:p w14:paraId="792A2A5D" w14:textId="77777777" w:rsidR="00306F6F" w:rsidRDefault="00306F6F" w:rsidP="00306F6F">
      <w:pPr>
        <w:pStyle w:val="ListParagraph"/>
        <w:ind w:left="900"/>
        <w:jc w:val="both"/>
        <w:rPr>
          <w:bCs/>
          <w:iCs/>
        </w:rPr>
      </w:pPr>
    </w:p>
    <w:p w14:paraId="13E23DD1" w14:textId="61A829AB" w:rsidR="00306F6F" w:rsidRPr="00306F6F" w:rsidRDefault="00306F6F" w:rsidP="00306F6F">
      <w:pPr>
        <w:pStyle w:val="ListParagraph"/>
        <w:numPr>
          <w:ilvl w:val="0"/>
          <w:numId w:val="19"/>
        </w:numPr>
        <w:jc w:val="both"/>
        <w:rPr>
          <w:b/>
          <w:bCs/>
          <w:iCs/>
          <w:color w:val="4472C4" w:themeColor="accent5"/>
        </w:rPr>
      </w:pPr>
      <w:r w:rsidRPr="00306F6F">
        <w:rPr>
          <w:b/>
          <w:bCs/>
          <w:color w:val="4472C4" w:themeColor="accent5"/>
        </w:rPr>
        <w:t>What if there is just a school resource officer not a whole department?</w:t>
      </w:r>
    </w:p>
    <w:p w14:paraId="0B5376F1" w14:textId="5538610D" w:rsidR="00306F6F" w:rsidRDefault="00306F6F" w:rsidP="00306F6F">
      <w:pPr>
        <w:pStyle w:val="ListParagraph"/>
        <w:numPr>
          <w:ilvl w:val="0"/>
          <w:numId w:val="24"/>
        </w:numPr>
        <w:jc w:val="both"/>
        <w:rPr>
          <w:iCs/>
        </w:rPr>
      </w:pPr>
      <w:r>
        <w:rPr>
          <w:iCs/>
        </w:rPr>
        <w:t>The Department that is responsible for the resource officer</w:t>
      </w:r>
      <w:r w:rsidR="00C95500" w:rsidRPr="00C95500">
        <w:rPr>
          <w:iCs/>
        </w:rPr>
        <w:t>’s</w:t>
      </w:r>
      <w:r w:rsidRPr="00C95500">
        <w:rPr>
          <w:iCs/>
        </w:rPr>
        <w:t xml:space="preserve"> p</w:t>
      </w:r>
      <w:r>
        <w:rPr>
          <w:iCs/>
        </w:rPr>
        <w:t>ayroll, must be recognized by the New Mexico Public Safety (State Police) Department</w:t>
      </w:r>
      <w:r w:rsidR="00C95500">
        <w:rPr>
          <w:iCs/>
        </w:rPr>
        <w:t xml:space="preserve"> and the officer’s employment and certification status must be up to date on the NM Law Enforcement Academy’s registry system, Acadis</w:t>
      </w:r>
      <w:r>
        <w:rPr>
          <w:iCs/>
        </w:rPr>
        <w:t>.</w:t>
      </w:r>
    </w:p>
    <w:p w14:paraId="4056AED2" w14:textId="77777777" w:rsidR="00306F6F" w:rsidRDefault="00306F6F" w:rsidP="00306F6F">
      <w:pPr>
        <w:pStyle w:val="ListParagraph"/>
        <w:ind w:left="900"/>
        <w:jc w:val="both"/>
        <w:rPr>
          <w:iCs/>
        </w:rPr>
      </w:pPr>
    </w:p>
    <w:p w14:paraId="48EC7212" w14:textId="2616EF4E" w:rsidR="00306F6F" w:rsidRDefault="00306F6F" w:rsidP="00306F6F">
      <w:pPr>
        <w:pStyle w:val="ListParagraph"/>
        <w:numPr>
          <w:ilvl w:val="0"/>
          <w:numId w:val="19"/>
        </w:numPr>
        <w:jc w:val="both"/>
        <w:rPr>
          <w:b/>
          <w:bCs/>
          <w:iCs/>
          <w:color w:val="4472C4" w:themeColor="accent5"/>
        </w:rPr>
      </w:pPr>
      <w:r w:rsidRPr="00306F6F">
        <w:rPr>
          <w:b/>
          <w:bCs/>
          <w:iCs/>
          <w:color w:val="4472C4" w:themeColor="accent5"/>
        </w:rPr>
        <w:t>Who in my department would have access to Acadis?</w:t>
      </w:r>
    </w:p>
    <w:p w14:paraId="58E7542F" w14:textId="01E543A2" w:rsidR="00306F6F" w:rsidRPr="00C95500" w:rsidRDefault="00306F6F" w:rsidP="00376A91">
      <w:pPr>
        <w:pStyle w:val="ListParagraph"/>
        <w:numPr>
          <w:ilvl w:val="0"/>
          <w:numId w:val="25"/>
        </w:numPr>
        <w:jc w:val="both"/>
        <w:rPr>
          <w:iCs/>
        </w:rPr>
      </w:pPr>
      <w:r w:rsidRPr="00C95500">
        <w:rPr>
          <w:iCs/>
        </w:rPr>
        <w:t xml:space="preserve">Your Police Department </w:t>
      </w:r>
      <w:r w:rsidR="00076F52" w:rsidRPr="00C95500">
        <w:rPr>
          <w:iCs/>
        </w:rPr>
        <w:t xml:space="preserve">has </w:t>
      </w:r>
      <w:r w:rsidRPr="00C95500">
        <w:rPr>
          <w:iCs/>
        </w:rPr>
        <w:t xml:space="preserve">assigned individuals </w:t>
      </w:r>
      <w:r w:rsidR="00076F52" w:rsidRPr="00C95500">
        <w:rPr>
          <w:iCs/>
        </w:rPr>
        <w:t xml:space="preserve">that have </w:t>
      </w:r>
      <w:r w:rsidR="00430C5E" w:rsidRPr="00C95500">
        <w:rPr>
          <w:iCs/>
        </w:rPr>
        <w:t xml:space="preserve">access to the </w:t>
      </w:r>
      <w:r w:rsidRPr="00C95500">
        <w:rPr>
          <w:iCs/>
        </w:rPr>
        <w:t>data base.</w:t>
      </w:r>
      <w:r w:rsidR="00C95500" w:rsidRPr="00C95500">
        <w:rPr>
          <w:iCs/>
        </w:rPr>
        <w:t xml:space="preserve"> If you’re unsure who’s an authorized user, contact Kelly Alzaharna, Director, New Mexico Law Enforcement Academy, 505-827-9262, </w:t>
      </w:r>
      <w:hyperlink r:id="rId5" w:history="1">
        <w:r w:rsidR="00C95500" w:rsidRPr="005A0EEC">
          <w:rPr>
            <w:rStyle w:val="Hyperlink"/>
            <w:iCs/>
          </w:rPr>
          <w:t>kelly.alzaharna@state.nm.us</w:t>
        </w:r>
      </w:hyperlink>
      <w:r w:rsidR="00C95500">
        <w:rPr>
          <w:iCs/>
        </w:rPr>
        <w:t xml:space="preserve"> </w:t>
      </w:r>
    </w:p>
    <w:p w14:paraId="6EB9622F" w14:textId="77777777" w:rsidR="00377048" w:rsidRPr="00377048" w:rsidRDefault="00377048" w:rsidP="00377048">
      <w:pPr>
        <w:pStyle w:val="ListParagraph"/>
        <w:ind w:left="540"/>
        <w:rPr>
          <w:color w:val="FF0000"/>
        </w:rPr>
      </w:pPr>
    </w:p>
    <w:p w14:paraId="454D2C2B" w14:textId="648DF82D" w:rsidR="00163B76" w:rsidRPr="00163B76" w:rsidRDefault="00377048" w:rsidP="00377048">
      <w:pPr>
        <w:pStyle w:val="ListParagraph"/>
        <w:numPr>
          <w:ilvl w:val="0"/>
          <w:numId w:val="19"/>
        </w:numPr>
        <w:rPr>
          <w:b/>
          <w:bCs/>
          <w:color w:val="FF0000"/>
        </w:rPr>
      </w:pPr>
      <w:r>
        <w:t xml:space="preserve"> </w:t>
      </w:r>
      <w:r w:rsidRPr="00163B76">
        <w:rPr>
          <w:b/>
          <w:bCs/>
          <w:color w:val="4472C4" w:themeColor="accent5"/>
        </w:rPr>
        <w:t>Where would I get the award letter for our entity</w:t>
      </w:r>
      <w:r w:rsidR="00163B76">
        <w:rPr>
          <w:b/>
          <w:bCs/>
          <w:color w:val="4472C4" w:themeColor="accent5"/>
        </w:rPr>
        <w:t>’s award amount</w:t>
      </w:r>
      <w:r w:rsidRPr="00163B76">
        <w:rPr>
          <w:b/>
          <w:bCs/>
          <w:color w:val="4472C4" w:themeColor="accent5"/>
        </w:rPr>
        <w:t xml:space="preserve">? </w:t>
      </w:r>
    </w:p>
    <w:p w14:paraId="10F874AE" w14:textId="61EFF766" w:rsidR="00377048" w:rsidRDefault="00377048" w:rsidP="00163B76">
      <w:pPr>
        <w:pStyle w:val="ListParagraph"/>
        <w:numPr>
          <w:ilvl w:val="0"/>
          <w:numId w:val="26"/>
        </w:numPr>
      </w:pPr>
      <w:r w:rsidRPr="00163B76">
        <w:t>LEPF does not have an official award letter. A memorandum is mailed out</w:t>
      </w:r>
      <w:r w:rsidR="00163B76" w:rsidRPr="00163B76">
        <w:t xml:space="preserve">, addressed </w:t>
      </w:r>
      <w:r w:rsidRPr="00163B76">
        <w:t xml:space="preserve">to the </w:t>
      </w:r>
      <w:r w:rsidR="00163B76">
        <w:t>c</w:t>
      </w:r>
      <w:r w:rsidR="00163B76" w:rsidRPr="00163B76">
        <w:t>ontact</w:t>
      </w:r>
      <w:r w:rsidR="00163B76">
        <w:t xml:space="preserve"> </w:t>
      </w:r>
      <w:r w:rsidR="00805485">
        <w:t xml:space="preserve">individual </w:t>
      </w:r>
      <w:r w:rsidR="00163B76" w:rsidRPr="00163B76">
        <w:t xml:space="preserve">listed on the application. The memorandum will also include </w:t>
      </w:r>
      <w:r w:rsidR="00805485" w:rsidRPr="00163B76">
        <w:t>an</w:t>
      </w:r>
      <w:r w:rsidR="00163B76" w:rsidRPr="00163B76">
        <w:t xml:space="preserve"> attached </w:t>
      </w:r>
      <w:r w:rsidRPr="00163B76">
        <w:t xml:space="preserve">spreadsheet </w:t>
      </w:r>
      <w:r w:rsidR="00163B76" w:rsidRPr="00163B76">
        <w:t>that list</w:t>
      </w:r>
      <w:r w:rsidR="00805485">
        <w:t>s</w:t>
      </w:r>
      <w:r w:rsidR="00163B76" w:rsidRPr="00163B76">
        <w:t xml:space="preserve"> all awardees and the amounts.</w:t>
      </w:r>
      <w:r w:rsidR="00C95500">
        <w:t xml:space="preserve"> If you’re unable to find a copy of the award memorandum and attached spreadsheet, contact Jolene Gonzales at </w:t>
      </w:r>
      <w:hyperlink r:id="rId6" w:history="1">
        <w:r w:rsidR="00C95500" w:rsidRPr="005A0EEC">
          <w:rPr>
            <w:rStyle w:val="Hyperlink"/>
          </w:rPr>
          <w:t>Jolene.Gonzales1@state.nm.us</w:t>
        </w:r>
      </w:hyperlink>
      <w:r w:rsidR="00C95500">
        <w:t xml:space="preserve"> </w:t>
      </w:r>
    </w:p>
    <w:p w14:paraId="405175EE" w14:textId="77777777" w:rsidR="00805485" w:rsidRPr="00163B76" w:rsidRDefault="00805485" w:rsidP="00805485">
      <w:pPr>
        <w:pStyle w:val="ListParagraph"/>
        <w:ind w:left="900"/>
      </w:pPr>
    </w:p>
    <w:p w14:paraId="3556CCA6" w14:textId="0ABA67C9" w:rsidR="00805485" w:rsidRPr="00805485" w:rsidRDefault="00805485" w:rsidP="00805485">
      <w:pPr>
        <w:pStyle w:val="ListParagraph"/>
        <w:numPr>
          <w:ilvl w:val="0"/>
          <w:numId w:val="19"/>
        </w:numPr>
        <w:rPr>
          <w:color w:val="FF0000"/>
        </w:rPr>
      </w:pPr>
      <w:r>
        <w:t xml:space="preserve"> </w:t>
      </w:r>
      <w:r w:rsidRPr="00805485">
        <w:rPr>
          <w:b/>
          <w:bCs/>
          <w:color w:val="4472C4" w:themeColor="accent5"/>
        </w:rPr>
        <w:t xml:space="preserve">Can you use LEPF funds for a resource officer salary? </w:t>
      </w:r>
    </w:p>
    <w:p w14:paraId="6D89BCBA" w14:textId="3BDF93FE" w:rsidR="00805485" w:rsidRDefault="00805485" w:rsidP="00805485">
      <w:pPr>
        <w:pStyle w:val="ListParagraph"/>
        <w:numPr>
          <w:ilvl w:val="0"/>
          <w:numId w:val="29"/>
        </w:numPr>
      </w:pPr>
      <w:r w:rsidRPr="00805485">
        <w:t>No, you cannot use it for regular salaries</w:t>
      </w:r>
      <w:r>
        <w:t>. However, only</w:t>
      </w:r>
      <w:r w:rsidRPr="00805485">
        <w:t xml:space="preserve"> 50% of salary</w:t>
      </w:r>
      <w:r>
        <w:t xml:space="preserve"> </w:t>
      </w:r>
      <w:r w:rsidR="00A8468E">
        <w:t xml:space="preserve">expense </w:t>
      </w:r>
      <w:r>
        <w:t>can be used</w:t>
      </w:r>
      <w:r w:rsidRPr="00805485">
        <w:t xml:space="preserve"> for duty coverage for an officer that is in </w:t>
      </w:r>
      <w:r>
        <w:t>t</w:t>
      </w:r>
      <w:r w:rsidRPr="00805485">
        <w:t>raining.</w:t>
      </w:r>
      <w:r w:rsidR="00A8468E">
        <w:t xml:space="preserve"> This means that up to 50% of the salary of an officer temporarily replacing (i.e. covering the duties of) an officer whose attending training</w:t>
      </w:r>
      <w:r w:rsidR="00C95500">
        <w:t xml:space="preserve"> </w:t>
      </w:r>
      <w:r w:rsidR="00A8468E">
        <w:t>may be covered by LEPF. The $1,000 per school resource officer distribution is intended for training specific to school resource officer certification requirements.</w:t>
      </w:r>
    </w:p>
    <w:p w14:paraId="0A34F1DC" w14:textId="77777777" w:rsidR="00805485" w:rsidRPr="00805485" w:rsidRDefault="00805485" w:rsidP="00805485">
      <w:pPr>
        <w:pStyle w:val="ListParagraph"/>
        <w:ind w:left="900"/>
      </w:pPr>
    </w:p>
    <w:p w14:paraId="339CA927" w14:textId="6FD5CEF6" w:rsidR="00FE52FB" w:rsidRPr="00FE52FB" w:rsidRDefault="00805485" w:rsidP="00805485">
      <w:pPr>
        <w:pStyle w:val="ListParagraph"/>
        <w:numPr>
          <w:ilvl w:val="0"/>
          <w:numId w:val="19"/>
        </w:numPr>
        <w:rPr>
          <w:b/>
          <w:bCs/>
          <w:color w:val="4472C4" w:themeColor="accent5"/>
        </w:rPr>
      </w:pPr>
      <w:r w:rsidRPr="00FE52FB">
        <w:rPr>
          <w:b/>
          <w:bCs/>
          <w:color w:val="4472C4" w:themeColor="accent5"/>
        </w:rPr>
        <w:t xml:space="preserve"> What if the entity has a Municipal Police Department and a School District Police</w:t>
      </w:r>
      <w:r w:rsidR="00FE52FB" w:rsidRPr="00FE52FB">
        <w:rPr>
          <w:b/>
          <w:bCs/>
          <w:color w:val="4472C4" w:themeColor="accent5"/>
        </w:rPr>
        <w:t>; w</w:t>
      </w:r>
      <w:r w:rsidRPr="00FE52FB">
        <w:rPr>
          <w:b/>
          <w:bCs/>
          <w:color w:val="4472C4" w:themeColor="accent5"/>
        </w:rPr>
        <w:t xml:space="preserve">ould they get the $45,000 for </w:t>
      </w:r>
      <w:r w:rsidR="00FE52FB" w:rsidRPr="00FE52FB">
        <w:rPr>
          <w:b/>
          <w:bCs/>
          <w:color w:val="4472C4" w:themeColor="accent5"/>
        </w:rPr>
        <w:t>both</w:t>
      </w:r>
      <w:r w:rsidRPr="00FE52FB">
        <w:rPr>
          <w:b/>
          <w:bCs/>
          <w:color w:val="4472C4" w:themeColor="accent5"/>
        </w:rPr>
        <w:t xml:space="preserve">? </w:t>
      </w:r>
    </w:p>
    <w:p w14:paraId="16AB62BF" w14:textId="76429213" w:rsidR="00805485" w:rsidRDefault="00805485" w:rsidP="00FE52FB">
      <w:pPr>
        <w:pStyle w:val="ListParagraph"/>
        <w:numPr>
          <w:ilvl w:val="0"/>
          <w:numId w:val="32"/>
        </w:numPr>
      </w:pPr>
      <w:r w:rsidRPr="00FE52FB">
        <w:t xml:space="preserve">No, </w:t>
      </w:r>
      <w:r w:rsidR="00FE52FB">
        <w:t>the</w:t>
      </w:r>
      <w:r w:rsidRPr="00FE52FB">
        <w:t xml:space="preserve"> department </w:t>
      </w:r>
      <w:r w:rsidR="00FE52FB">
        <w:t xml:space="preserve">responsible for the officer’s salary and </w:t>
      </w:r>
      <w:r w:rsidRPr="00FE52FB">
        <w:t>recognized with the Department of Public Safety</w:t>
      </w:r>
      <w:r w:rsidR="00FE52FB">
        <w:t xml:space="preserve"> (DPS)</w:t>
      </w:r>
      <w:r w:rsidR="00A8468E">
        <w:t xml:space="preserve"> would be eligible for the $45,000</w:t>
      </w:r>
      <w:r w:rsidRPr="00FE52FB">
        <w:t>.</w:t>
      </w:r>
      <w:r w:rsidR="00FE52FB">
        <w:t xml:space="preserve"> </w:t>
      </w:r>
      <w:r w:rsidR="00A8468E">
        <w:t xml:space="preserve">A </w:t>
      </w:r>
      <w:r w:rsidR="00FE52FB">
        <w:t xml:space="preserve">School District </w:t>
      </w:r>
      <w:r w:rsidR="00A8468E">
        <w:t>should h</w:t>
      </w:r>
      <w:r w:rsidR="00FE52FB">
        <w:t>ave a</w:t>
      </w:r>
      <w:r w:rsidR="00A8468E">
        <w:t xml:space="preserve">n agreement (such as a </w:t>
      </w:r>
      <w:r w:rsidR="00FE52FB">
        <w:t>M</w:t>
      </w:r>
      <w:r w:rsidR="00A8468E">
        <w:t>emorandum of Understanding – M</w:t>
      </w:r>
      <w:r w:rsidR="00FE52FB">
        <w:t>OU</w:t>
      </w:r>
      <w:r w:rsidR="00A8468E">
        <w:t>)</w:t>
      </w:r>
      <w:r w:rsidR="00FE52FB">
        <w:t xml:space="preserve"> with the </w:t>
      </w:r>
      <w:r w:rsidR="00A8468E">
        <w:t xml:space="preserve">Municipal </w:t>
      </w:r>
      <w:r w:rsidR="00FE52FB">
        <w:t>Police Department.</w:t>
      </w:r>
    </w:p>
    <w:p w14:paraId="297A26A1" w14:textId="77777777" w:rsidR="00FE52FB" w:rsidRPr="00FE52FB" w:rsidRDefault="00FE52FB" w:rsidP="00FE52FB">
      <w:pPr>
        <w:pStyle w:val="ListParagraph"/>
        <w:ind w:left="1080"/>
      </w:pPr>
    </w:p>
    <w:p w14:paraId="4648E592" w14:textId="067A0B86" w:rsidR="00CE7DE4" w:rsidRPr="008D1F8C" w:rsidRDefault="009C18D9" w:rsidP="009C18D9">
      <w:pPr>
        <w:pStyle w:val="ListParagraph"/>
        <w:numPr>
          <w:ilvl w:val="0"/>
          <w:numId w:val="19"/>
        </w:numPr>
        <w:rPr>
          <w:b/>
          <w:bCs/>
          <w:color w:val="4472C4" w:themeColor="accent5"/>
        </w:rPr>
      </w:pPr>
      <w:r w:rsidRPr="008D1F8C">
        <w:rPr>
          <w:b/>
          <w:bCs/>
          <w:color w:val="4472C4" w:themeColor="accent5"/>
        </w:rPr>
        <w:t xml:space="preserve">Does the entire $2,000 allocation for </w:t>
      </w:r>
      <w:r w:rsidR="00FE52FB" w:rsidRPr="008D1F8C">
        <w:rPr>
          <w:b/>
          <w:bCs/>
          <w:color w:val="4472C4" w:themeColor="accent5"/>
        </w:rPr>
        <w:t>S</w:t>
      </w:r>
      <w:r w:rsidRPr="008D1F8C">
        <w:rPr>
          <w:b/>
          <w:bCs/>
          <w:color w:val="4472C4" w:themeColor="accent5"/>
        </w:rPr>
        <w:t xml:space="preserve">chool Resource </w:t>
      </w:r>
      <w:r w:rsidR="00FE52FB" w:rsidRPr="008D1F8C">
        <w:rPr>
          <w:b/>
          <w:bCs/>
          <w:color w:val="4472C4" w:themeColor="accent5"/>
        </w:rPr>
        <w:t>O</w:t>
      </w:r>
      <w:r w:rsidRPr="008D1F8C">
        <w:rPr>
          <w:b/>
          <w:bCs/>
          <w:color w:val="4472C4" w:themeColor="accent5"/>
        </w:rPr>
        <w:t>fficer (SRO) have</w:t>
      </w:r>
      <w:r w:rsidR="00FE52FB" w:rsidRPr="008D1F8C">
        <w:rPr>
          <w:b/>
          <w:bCs/>
          <w:color w:val="4472C4" w:themeColor="accent5"/>
        </w:rPr>
        <w:t xml:space="preserve"> to be used for training</w:t>
      </w:r>
      <w:r w:rsidRPr="008D1F8C">
        <w:rPr>
          <w:b/>
          <w:bCs/>
          <w:color w:val="4472C4" w:themeColor="accent5"/>
        </w:rPr>
        <w:t>?</w:t>
      </w:r>
    </w:p>
    <w:p w14:paraId="3B7AD5A6" w14:textId="0964E0B1" w:rsidR="008D1F8C" w:rsidRDefault="009C18D9" w:rsidP="00D25C37">
      <w:pPr>
        <w:pStyle w:val="ListParagraph"/>
        <w:numPr>
          <w:ilvl w:val="0"/>
          <w:numId w:val="33"/>
        </w:numPr>
      </w:pPr>
      <w:r>
        <w:t xml:space="preserve">Only the $1,000 allocated for the SRO </w:t>
      </w:r>
      <w:r>
        <w:tab/>
        <w:t xml:space="preserve">training, the remaining $1,000 can be used </w:t>
      </w:r>
      <w:r w:rsidR="00A8468E">
        <w:t xml:space="preserve">for other allowable expenditures, such as apparatus and equipment </w:t>
      </w:r>
      <w:r>
        <w:t xml:space="preserve">as per the </w:t>
      </w:r>
      <w:r w:rsidR="008D1F8C" w:rsidRPr="008D1F8C">
        <w:t xml:space="preserve">LEPF Rule 2.110.3.8; Section </w:t>
      </w:r>
      <w:r w:rsidR="008D1F8C" w:rsidRPr="008D1F8C">
        <w:rPr>
          <w:lang w:val="pl-PL"/>
        </w:rPr>
        <w:t>29-13-</w:t>
      </w:r>
      <w:r w:rsidR="008D1F8C" w:rsidRPr="008D1F8C">
        <w:t>7</w:t>
      </w:r>
      <w:r w:rsidR="008D1F8C" w:rsidRPr="008D1F8C">
        <w:rPr>
          <w:lang w:val="pl-PL"/>
        </w:rPr>
        <w:t xml:space="preserve"> </w:t>
      </w:r>
      <w:r w:rsidR="008D1F8C" w:rsidRPr="008D1F8C">
        <w:rPr>
          <w:u w:val="single"/>
        </w:rPr>
        <w:t>(Effective July 1, 2022)</w:t>
      </w:r>
      <w:r w:rsidR="005D1338">
        <w:rPr>
          <w:u w:val="single"/>
        </w:rPr>
        <w:t>.</w:t>
      </w:r>
      <w:r w:rsidR="008D1F8C" w:rsidRPr="008D1F8C">
        <w:t xml:space="preserve"> </w:t>
      </w:r>
    </w:p>
    <w:p w14:paraId="068A64F7" w14:textId="77777777" w:rsidR="00155302" w:rsidRDefault="00155302" w:rsidP="00155302">
      <w:pPr>
        <w:pStyle w:val="ListParagraph"/>
        <w:ind w:left="900"/>
      </w:pPr>
    </w:p>
    <w:p w14:paraId="049A1D52" w14:textId="5791866B" w:rsidR="00155302" w:rsidRDefault="00155302" w:rsidP="00155302">
      <w:pPr>
        <w:pStyle w:val="ListParagraph"/>
        <w:numPr>
          <w:ilvl w:val="0"/>
          <w:numId w:val="19"/>
        </w:numPr>
        <w:rPr>
          <w:b/>
          <w:bCs/>
          <w:color w:val="4472C4" w:themeColor="accent5"/>
        </w:rPr>
      </w:pPr>
      <w:r w:rsidRPr="00155302">
        <w:rPr>
          <w:b/>
          <w:bCs/>
          <w:color w:val="4472C4" w:themeColor="accent5"/>
        </w:rPr>
        <w:lastRenderedPageBreak/>
        <w:t>What if your current</w:t>
      </w:r>
      <w:r w:rsidR="00432A8E">
        <w:rPr>
          <w:b/>
          <w:bCs/>
          <w:color w:val="4472C4" w:themeColor="accent5"/>
        </w:rPr>
        <w:t xml:space="preserve"> Joint Powers Agreement (</w:t>
      </w:r>
      <w:r w:rsidRPr="00155302">
        <w:rPr>
          <w:b/>
          <w:bCs/>
          <w:color w:val="4472C4" w:themeColor="accent5"/>
        </w:rPr>
        <w:t>JPA</w:t>
      </w:r>
      <w:r w:rsidR="00432A8E">
        <w:rPr>
          <w:b/>
          <w:bCs/>
          <w:color w:val="4472C4" w:themeColor="accent5"/>
        </w:rPr>
        <w:t>)</w:t>
      </w:r>
      <w:r w:rsidRPr="00155302">
        <w:rPr>
          <w:b/>
          <w:bCs/>
          <w:color w:val="4472C4" w:themeColor="accent5"/>
        </w:rPr>
        <w:t xml:space="preserve"> does not have an expiration date. Do we need to update this and include an expiration date and for how long?</w:t>
      </w:r>
    </w:p>
    <w:p w14:paraId="7905E64C" w14:textId="22449080" w:rsidR="007B0082" w:rsidRPr="007B0082" w:rsidRDefault="007B0082" w:rsidP="007B0082">
      <w:pPr>
        <w:pStyle w:val="ListParagraph"/>
        <w:numPr>
          <w:ilvl w:val="0"/>
          <w:numId w:val="37"/>
        </w:numPr>
      </w:pPr>
      <w:r>
        <w:t>If the current JPA does not contain an expiration date, then it is considered as on-going and will only need to be updated if any of the conditions and/or terms change.</w:t>
      </w:r>
      <w:r w:rsidR="00432A8E">
        <w:t xml:space="preserve"> Please keep in mind that all JPAs require DFA Secretary approval. Requirements for submitting a JPA for approval can be found on this webpage: </w:t>
      </w:r>
      <w:hyperlink r:id="rId7" w:history="1">
        <w:r w:rsidR="00432A8E" w:rsidRPr="005A0EEC">
          <w:rPr>
            <w:rStyle w:val="Hyperlink"/>
          </w:rPr>
          <w:t>https://www.nmdfa.state.nm.us/office-of-the-secretary/joint-powers-agreement-information/</w:t>
        </w:r>
      </w:hyperlink>
      <w:r w:rsidR="00432A8E">
        <w:t xml:space="preserve"> </w:t>
      </w:r>
    </w:p>
    <w:p w14:paraId="60681A6F" w14:textId="72630E54" w:rsidR="00341317" w:rsidRDefault="00341317" w:rsidP="008D1F8C"/>
    <w:p w14:paraId="716B619E" w14:textId="0803E2B7" w:rsidR="00341317" w:rsidRPr="00341317" w:rsidRDefault="00341317" w:rsidP="00341317">
      <w:pPr>
        <w:pStyle w:val="ListParagraph"/>
        <w:ind w:left="900"/>
        <w:rPr>
          <w:color w:val="4472C4" w:themeColor="accent5"/>
        </w:rPr>
      </w:pPr>
    </w:p>
    <w:sectPr w:rsidR="00341317" w:rsidRPr="00341317" w:rsidSect="00CE7DE4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48"/>
    <w:multiLevelType w:val="hybridMultilevel"/>
    <w:tmpl w:val="80968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493"/>
    <w:multiLevelType w:val="hybridMultilevel"/>
    <w:tmpl w:val="23CA867C"/>
    <w:lvl w:ilvl="0" w:tplc="92AC7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84039"/>
    <w:multiLevelType w:val="hybridMultilevel"/>
    <w:tmpl w:val="0F4C48CE"/>
    <w:lvl w:ilvl="0" w:tplc="EA9E429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542A8E"/>
    <w:multiLevelType w:val="hybridMultilevel"/>
    <w:tmpl w:val="7304EF92"/>
    <w:lvl w:ilvl="0" w:tplc="5CE8C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15ED8"/>
    <w:multiLevelType w:val="hybridMultilevel"/>
    <w:tmpl w:val="B2724190"/>
    <w:lvl w:ilvl="0" w:tplc="28D49A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421CF"/>
    <w:multiLevelType w:val="hybridMultilevel"/>
    <w:tmpl w:val="BF6E5392"/>
    <w:lvl w:ilvl="0" w:tplc="BD866882">
      <w:start w:val="1"/>
      <w:numFmt w:val="upp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4F3BDC"/>
    <w:multiLevelType w:val="hybridMultilevel"/>
    <w:tmpl w:val="794A94D4"/>
    <w:lvl w:ilvl="0" w:tplc="380EC26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6D927FD"/>
    <w:multiLevelType w:val="hybridMultilevel"/>
    <w:tmpl w:val="99C6DF82"/>
    <w:lvl w:ilvl="0" w:tplc="ED5699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A2486C"/>
    <w:multiLevelType w:val="hybridMultilevel"/>
    <w:tmpl w:val="01B0101A"/>
    <w:lvl w:ilvl="0" w:tplc="403A6902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E24176"/>
    <w:multiLevelType w:val="hybridMultilevel"/>
    <w:tmpl w:val="8D1256DE"/>
    <w:lvl w:ilvl="0" w:tplc="3AA65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5475B"/>
    <w:multiLevelType w:val="hybridMultilevel"/>
    <w:tmpl w:val="1A7E9F1C"/>
    <w:lvl w:ilvl="0" w:tplc="9002139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C7BDD"/>
    <w:multiLevelType w:val="hybridMultilevel"/>
    <w:tmpl w:val="AF26F848"/>
    <w:lvl w:ilvl="0" w:tplc="4C12CBB0">
      <w:start w:val="1"/>
      <w:numFmt w:val="decimal"/>
      <w:lvlText w:val="%1."/>
      <w:lvlJc w:val="left"/>
      <w:pPr>
        <w:ind w:left="108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AA4943"/>
    <w:multiLevelType w:val="hybridMultilevel"/>
    <w:tmpl w:val="863C2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2212"/>
    <w:multiLevelType w:val="hybridMultilevel"/>
    <w:tmpl w:val="90BE5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2289E"/>
    <w:multiLevelType w:val="hybridMultilevel"/>
    <w:tmpl w:val="667AF09C"/>
    <w:lvl w:ilvl="0" w:tplc="6F1AC4F4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DB413C0"/>
    <w:multiLevelType w:val="hybridMultilevel"/>
    <w:tmpl w:val="C738474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34D4D43"/>
    <w:multiLevelType w:val="hybridMultilevel"/>
    <w:tmpl w:val="7CFC4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71B5"/>
    <w:multiLevelType w:val="hybridMultilevel"/>
    <w:tmpl w:val="4072C61A"/>
    <w:lvl w:ilvl="0" w:tplc="4434D684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1E517C"/>
    <w:multiLevelType w:val="hybridMultilevel"/>
    <w:tmpl w:val="925069A4"/>
    <w:lvl w:ilvl="0" w:tplc="16228D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D883E05"/>
    <w:multiLevelType w:val="hybridMultilevel"/>
    <w:tmpl w:val="8AE4E650"/>
    <w:lvl w:ilvl="0" w:tplc="D6BA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756139"/>
    <w:multiLevelType w:val="hybridMultilevel"/>
    <w:tmpl w:val="C52CDA74"/>
    <w:lvl w:ilvl="0" w:tplc="E0280E9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5163E"/>
    <w:multiLevelType w:val="hybridMultilevel"/>
    <w:tmpl w:val="C11CF6CC"/>
    <w:lvl w:ilvl="0" w:tplc="6D105A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BC75048"/>
    <w:multiLevelType w:val="hybridMultilevel"/>
    <w:tmpl w:val="091CBA72"/>
    <w:lvl w:ilvl="0" w:tplc="48D69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7B1A55"/>
    <w:multiLevelType w:val="hybridMultilevel"/>
    <w:tmpl w:val="7C0074F0"/>
    <w:lvl w:ilvl="0" w:tplc="F0E29FB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D581A"/>
    <w:multiLevelType w:val="hybridMultilevel"/>
    <w:tmpl w:val="9828B574"/>
    <w:lvl w:ilvl="0" w:tplc="F172591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B5B7768"/>
    <w:multiLevelType w:val="hybridMultilevel"/>
    <w:tmpl w:val="70887FBC"/>
    <w:lvl w:ilvl="0" w:tplc="ABCC57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20836"/>
    <w:multiLevelType w:val="hybridMultilevel"/>
    <w:tmpl w:val="B5CA78F6"/>
    <w:lvl w:ilvl="0" w:tplc="C942A3D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CC35CD"/>
    <w:multiLevelType w:val="hybridMultilevel"/>
    <w:tmpl w:val="D16837D4"/>
    <w:lvl w:ilvl="0" w:tplc="E3B4EA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EE3BD5"/>
    <w:multiLevelType w:val="hybridMultilevel"/>
    <w:tmpl w:val="6D40D0A6"/>
    <w:lvl w:ilvl="0" w:tplc="F87089E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28712CA"/>
    <w:multiLevelType w:val="hybridMultilevel"/>
    <w:tmpl w:val="11983486"/>
    <w:lvl w:ilvl="0" w:tplc="2EA4A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A06A9"/>
    <w:multiLevelType w:val="hybridMultilevel"/>
    <w:tmpl w:val="8CB0D53C"/>
    <w:lvl w:ilvl="0" w:tplc="57DAB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9C16B5"/>
    <w:multiLevelType w:val="hybridMultilevel"/>
    <w:tmpl w:val="270A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55574"/>
    <w:multiLevelType w:val="hybridMultilevel"/>
    <w:tmpl w:val="6D326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E0AAA"/>
    <w:multiLevelType w:val="hybridMultilevel"/>
    <w:tmpl w:val="0D0CE9E4"/>
    <w:lvl w:ilvl="0" w:tplc="278C6B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337A68"/>
    <w:multiLevelType w:val="hybridMultilevel"/>
    <w:tmpl w:val="A70E7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B3D99"/>
    <w:multiLevelType w:val="hybridMultilevel"/>
    <w:tmpl w:val="927AF52C"/>
    <w:lvl w:ilvl="0" w:tplc="9670BF7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8760614"/>
    <w:multiLevelType w:val="hybridMultilevel"/>
    <w:tmpl w:val="0266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4"/>
  </w:num>
  <w:num w:numId="4">
    <w:abstractNumId w:val="27"/>
  </w:num>
  <w:num w:numId="5">
    <w:abstractNumId w:val="26"/>
  </w:num>
  <w:num w:numId="6">
    <w:abstractNumId w:val="1"/>
  </w:num>
  <w:num w:numId="7">
    <w:abstractNumId w:val="30"/>
  </w:num>
  <w:num w:numId="8">
    <w:abstractNumId w:val="36"/>
  </w:num>
  <w:num w:numId="9">
    <w:abstractNumId w:val="16"/>
  </w:num>
  <w:num w:numId="10">
    <w:abstractNumId w:val="3"/>
  </w:num>
  <w:num w:numId="11">
    <w:abstractNumId w:val="25"/>
  </w:num>
  <w:num w:numId="12">
    <w:abstractNumId w:val="33"/>
  </w:num>
  <w:num w:numId="13">
    <w:abstractNumId w:val="7"/>
  </w:num>
  <w:num w:numId="14">
    <w:abstractNumId w:val="22"/>
  </w:num>
  <w:num w:numId="15">
    <w:abstractNumId w:val="4"/>
  </w:num>
  <w:num w:numId="16">
    <w:abstractNumId w:val="29"/>
  </w:num>
  <w:num w:numId="17">
    <w:abstractNumId w:val="8"/>
  </w:num>
  <w:num w:numId="18">
    <w:abstractNumId w:val="11"/>
  </w:num>
  <w:num w:numId="19">
    <w:abstractNumId w:val="28"/>
  </w:num>
  <w:num w:numId="20">
    <w:abstractNumId w:val="23"/>
  </w:num>
  <w:num w:numId="21">
    <w:abstractNumId w:val="15"/>
  </w:num>
  <w:num w:numId="22">
    <w:abstractNumId w:val="2"/>
  </w:num>
  <w:num w:numId="23">
    <w:abstractNumId w:val="6"/>
  </w:num>
  <w:num w:numId="24">
    <w:abstractNumId w:val="18"/>
  </w:num>
  <w:num w:numId="25">
    <w:abstractNumId w:val="20"/>
  </w:num>
  <w:num w:numId="26">
    <w:abstractNumId w:val="5"/>
  </w:num>
  <w:num w:numId="27">
    <w:abstractNumId w:val="14"/>
  </w:num>
  <w:num w:numId="28">
    <w:abstractNumId w:val="13"/>
  </w:num>
  <w:num w:numId="29">
    <w:abstractNumId w:val="10"/>
  </w:num>
  <w:num w:numId="30">
    <w:abstractNumId w:val="17"/>
  </w:num>
  <w:num w:numId="31">
    <w:abstractNumId w:val="32"/>
  </w:num>
  <w:num w:numId="32">
    <w:abstractNumId w:val="19"/>
  </w:num>
  <w:num w:numId="33">
    <w:abstractNumId w:val="35"/>
  </w:num>
  <w:num w:numId="34">
    <w:abstractNumId w:val="24"/>
  </w:num>
  <w:num w:numId="35">
    <w:abstractNumId w:val="0"/>
  </w:num>
  <w:num w:numId="36">
    <w:abstractNumId w:val="9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E4"/>
    <w:rsid w:val="00076F52"/>
    <w:rsid w:val="000C4847"/>
    <w:rsid w:val="00155302"/>
    <w:rsid w:val="00163B76"/>
    <w:rsid w:val="00265485"/>
    <w:rsid w:val="002A16C6"/>
    <w:rsid w:val="00306F6F"/>
    <w:rsid w:val="00341317"/>
    <w:rsid w:val="00377048"/>
    <w:rsid w:val="003E059E"/>
    <w:rsid w:val="00430C5E"/>
    <w:rsid w:val="00432A8E"/>
    <w:rsid w:val="005D1338"/>
    <w:rsid w:val="006C43A8"/>
    <w:rsid w:val="007B0082"/>
    <w:rsid w:val="00805485"/>
    <w:rsid w:val="0085056D"/>
    <w:rsid w:val="00895C7D"/>
    <w:rsid w:val="008D1F8C"/>
    <w:rsid w:val="009C18D9"/>
    <w:rsid w:val="00A26AE3"/>
    <w:rsid w:val="00A8468E"/>
    <w:rsid w:val="00C54CCB"/>
    <w:rsid w:val="00C95500"/>
    <w:rsid w:val="00CE7DE4"/>
    <w:rsid w:val="00E42F75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4F01"/>
  <w15:chartTrackingRefBased/>
  <w15:docId w15:val="{779E18A0-CCD2-49B6-A6BE-1909894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F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dfa.state.nm.us/office-of-the-secretary/joint-powers-agreement-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ne.Gonzales1@state.nm.us" TargetMode="External"/><Relationship Id="rId5" Type="http://schemas.openxmlformats.org/officeDocument/2006/relationships/hyperlink" Target="mailto:kelly.alzaharna@state.nm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Gonzales</dc:creator>
  <cp:keywords/>
  <dc:description/>
  <cp:lastModifiedBy>Suazo-Giles, Brenda, DFA</cp:lastModifiedBy>
  <cp:revision>6</cp:revision>
  <dcterms:created xsi:type="dcterms:W3CDTF">2021-12-06T15:44:00Z</dcterms:created>
  <dcterms:modified xsi:type="dcterms:W3CDTF">2021-12-08T17:06:00Z</dcterms:modified>
</cp:coreProperties>
</file>