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CA4" w:rsidRPr="003A2D3A" w:rsidRDefault="00424CA4" w:rsidP="007B37AD">
      <w:pPr>
        <w:shd w:val="clear" w:color="auto" w:fill="0C0C0C"/>
        <w:autoSpaceDE w:val="0"/>
        <w:autoSpaceDN w:val="0"/>
        <w:adjustRightInd w:val="0"/>
        <w:spacing w:line="300" w:lineRule="atLeast"/>
        <w:jc w:val="center"/>
        <w:rPr>
          <w:rFonts w:ascii="Tahoma" w:hAnsi="Tahoma" w:cs="Tahoma"/>
          <w:b/>
          <w:bCs/>
          <w:color w:val="FFFFFF"/>
        </w:rPr>
      </w:pPr>
    </w:p>
    <w:p w:rsidR="00424CA4" w:rsidRPr="003A2D3A" w:rsidRDefault="00424CA4" w:rsidP="007B37AD">
      <w:pPr>
        <w:shd w:val="clear" w:color="auto" w:fill="0C0C0C"/>
        <w:autoSpaceDE w:val="0"/>
        <w:autoSpaceDN w:val="0"/>
        <w:adjustRightInd w:val="0"/>
        <w:spacing w:line="300" w:lineRule="atLeast"/>
        <w:jc w:val="center"/>
        <w:rPr>
          <w:rFonts w:ascii="Tahoma" w:hAnsi="Tahoma" w:cs="Tahoma"/>
          <w:b/>
          <w:bCs/>
          <w:color w:val="FFFFFF"/>
        </w:rPr>
      </w:pPr>
      <w:r w:rsidRPr="003A2D3A">
        <w:rPr>
          <w:rFonts w:ascii="Tahoma" w:hAnsi="Tahoma" w:cs="Tahoma"/>
          <w:b/>
          <w:bCs/>
          <w:color w:val="FFFFFF"/>
        </w:rPr>
        <w:t>CHAPTER 3</w:t>
      </w:r>
    </w:p>
    <w:p w:rsidR="00424CA4" w:rsidRPr="003A2D3A" w:rsidRDefault="00424CA4" w:rsidP="007B37AD">
      <w:pPr>
        <w:shd w:val="clear" w:color="auto" w:fill="0C0C0C"/>
        <w:autoSpaceDE w:val="0"/>
        <w:autoSpaceDN w:val="0"/>
        <w:adjustRightInd w:val="0"/>
        <w:spacing w:line="300" w:lineRule="atLeast"/>
        <w:jc w:val="center"/>
        <w:rPr>
          <w:rFonts w:ascii="Tahoma" w:hAnsi="Tahoma" w:cs="Tahoma"/>
          <w:b/>
          <w:bCs/>
          <w:color w:val="FFFFFF"/>
        </w:rPr>
      </w:pPr>
      <w:r w:rsidRPr="003A2D3A">
        <w:rPr>
          <w:rFonts w:ascii="Tahoma" w:hAnsi="Tahoma" w:cs="Tahoma"/>
          <w:b/>
          <w:bCs/>
          <w:color w:val="FFFFFF"/>
        </w:rPr>
        <w:t>PROCUREMENT OF PROFESSIONAL SERVICES</w:t>
      </w:r>
    </w:p>
    <w:p w:rsidR="00424CA4" w:rsidRPr="003A2D3A" w:rsidRDefault="00424CA4" w:rsidP="007B37AD">
      <w:pPr>
        <w:shd w:val="clear" w:color="auto" w:fill="0C0C0C"/>
        <w:autoSpaceDE w:val="0"/>
        <w:autoSpaceDN w:val="0"/>
        <w:adjustRightInd w:val="0"/>
        <w:spacing w:line="300" w:lineRule="atLeast"/>
        <w:jc w:val="center"/>
        <w:rPr>
          <w:rFonts w:ascii="Tahoma" w:hAnsi="Tahoma" w:cs="Tahoma"/>
          <w:b/>
          <w:bCs/>
          <w:color w:val="FFFFFF"/>
        </w:rPr>
      </w:pPr>
      <w:r w:rsidRPr="003A2D3A">
        <w:rPr>
          <w:rFonts w:ascii="Tahoma" w:hAnsi="Tahoma" w:cs="Tahoma"/>
          <w:b/>
          <w:bCs/>
          <w:color w:val="FFFFFF"/>
        </w:rPr>
        <w:t>TABLE OF CONTENTS</w:t>
      </w:r>
    </w:p>
    <w:p w:rsidR="00424CA4" w:rsidRPr="00F530AF" w:rsidRDefault="00424CA4" w:rsidP="007B37AD">
      <w:pPr>
        <w:autoSpaceDE w:val="0"/>
        <w:autoSpaceDN w:val="0"/>
        <w:adjustRightInd w:val="0"/>
        <w:spacing w:line="300" w:lineRule="atLeast"/>
        <w:rPr>
          <w:rFonts w:ascii="Tahoma" w:hAnsi="Tahoma" w:cs="Tahoma"/>
          <w:bCs/>
          <w:sz w:val="20"/>
          <w:szCs w:val="20"/>
          <w:bdr w:val="single" w:sz="4" w:space="0" w:color="C0C0C0" w:shadow="1"/>
          <w:shd w:val="clear" w:color="auto" w:fill="C0C0C0"/>
        </w:rPr>
      </w:pPr>
    </w:p>
    <w:p w:rsidR="00424CA4" w:rsidRPr="00F530AF" w:rsidRDefault="00424CA4" w:rsidP="007B37AD">
      <w:pPr>
        <w:tabs>
          <w:tab w:val="left" w:leader="dot" w:pos="8640"/>
        </w:tabs>
        <w:autoSpaceDE w:val="0"/>
        <w:autoSpaceDN w:val="0"/>
        <w:adjustRightInd w:val="0"/>
        <w:spacing w:line="300" w:lineRule="atLeast"/>
        <w:rPr>
          <w:rFonts w:ascii="Tahoma" w:hAnsi="Tahoma" w:cs="Tahoma"/>
          <w:bCs/>
          <w:sz w:val="20"/>
          <w:szCs w:val="20"/>
        </w:rPr>
      </w:pPr>
    </w:p>
    <w:p w:rsidR="00424CA4" w:rsidRDefault="00424CA4" w:rsidP="0092585F">
      <w:pPr>
        <w:tabs>
          <w:tab w:val="left" w:leader="dot" w:pos="8640"/>
        </w:tabs>
        <w:autoSpaceDE w:val="0"/>
        <w:autoSpaceDN w:val="0"/>
        <w:adjustRightInd w:val="0"/>
        <w:spacing w:line="300" w:lineRule="atLeast"/>
        <w:rPr>
          <w:rFonts w:ascii="Tahoma" w:hAnsi="Tahoma" w:cs="Tahoma"/>
          <w:bCs/>
          <w:sz w:val="20"/>
          <w:szCs w:val="20"/>
        </w:rPr>
      </w:pPr>
      <w:r w:rsidRPr="00F530AF">
        <w:rPr>
          <w:rFonts w:ascii="Tahoma" w:hAnsi="Tahoma" w:cs="Tahoma"/>
          <w:b/>
          <w:bCs/>
          <w:sz w:val="20"/>
          <w:szCs w:val="20"/>
        </w:rPr>
        <w:t>OVERVIEW</w:t>
      </w:r>
      <w:r>
        <w:rPr>
          <w:rFonts w:ascii="Tahoma" w:hAnsi="Tahoma" w:cs="Tahoma"/>
          <w:bCs/>
          <w:sz w:val="20"/>
          <w:szCs w:val="20"/>
        </w:rPr>
        <w:tab/>
        <w:t>1</w:t>
      </w:r>
    </w:p>
    <w:p w:rsidR="00424CA4" w:rsidRDefault="00424CA4" w:rsidP="0092585F">
      <w:pPr>
        <w:tabs>
          <w:tab w:val="left" w:leader="dot" w:pos="8640"/>
        </w:tabs>
        <w:autoSpaceDE w:val="0"/>
        <w:autoSpaceDN w:val="0"/>
        <w:adjustRightInd w:val="0"/>
        <w:spacing w:line="300" w:lineRule="atLeast"/>
        <w:rPr>
          <w:rFonts w:ascii="Tahoma" w:hAnsi="Tahoma" w:cs="Tahoma"/>
          <w:bCs/>
          <w:sz w:val="20"/>
          <w:szCs w:val="20"/>
        </w:rPr>
      </w:pPr>
    </w:p>
    <w:p w:rsidR="00424CA4" w:rsidRDefault="00424CA4"/>
    <w:p w:rsidR="00424CA4" w:rsidRDefault="00424CA4"/>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1"/>
      </w:tblGrid>
      <w:tr w:rsidR="00424CA4" w:rsidRPr="00242972" w:rsidTr="0092585F">
        <w:trPr>
          <w:trHeight w:val="491"/>
        </w:trPr>
        <w:tc>
          <w:tcPr>
            <w:tcW w:w="9841" w:type="dxa"/>
            <w:shd w:val="clear" w:color="auto" w:fill="000000"/>
          </w:tcPr>
          <w:p w:rsidR="00424CA4" w:rsidRPr="00DB6972" w:rsidRDefault="00424CA4" w:rsidP="0092585F">
            <w:pPr>
              <w:spacing w:line="360" w:lineRule="auto"/>
              <w:jc w:val="center"/>
              <w:rPr>
                <w:rFonts w:ascii="Tahoma" w:hAnsi="Tahoma" w:cs="Tahoma"/>
                <w:b/>
                <w:color w:val="FFFFFF"/>
              </w:rPr>
            </w:pPr>
            <w:bookmarkStart w:id="0" w:name="_GoBack"/>
            <w:r w:rsidRPr="00DB6972">
              <w:rPr>
                <w:rFonts w:ascii="Tahoma" w:hAnsi="Tahoma" w:cs="Tahoma"/>
                <w:b/>
                <w:color w:val="FFFFFF"/>
              </w:rPr>
              <w:t>OVERVIEW</w:t>
            </w:r>
            <w:bookmarkEnd w:id="0"/>
          </w:p>
        </w:tc>
      </w:tr>
    </w:tbl>
    <w:p w:rsidR="00424CA4" w:rsidRDefault="00424CA4"/>
    <w:p w:rsidR="003A2D3A" w:rsidRPr="003A2D3A" w:rsidRDefault="003A2D3A" w:rsidP="003A2D3A">
      <w:pPr>
        <w:pStyle w:val="NormalWeb"/>
        <w:spacing w:line="360" w:lineRule="auto"/>
        <w:rPr>
          <w:rFonts w:ascii="Tahoma" w:hAnsi="Tahoma" w:cs="Tahoma"/>
          <w:sz w:val="20"/>
          <w:szCs w:val="20"/>
          <w:lang w:val="en"/>
        </w:rPr>
      </w:pPr>
      <w:r w:rsidRPr="003A2D3A">
        <w:rPr>
          <w:rFonts w:ascii="Tahoma" w:hAnsi="Tahoma" w:cs="Tahoma"/>
          <w:b/>
          <w:bCs/>
          <w:sz w:val="20"/>
          <w:szCs w:val="20"/>
          <w:lang w:val="en"/>
        </w:rPr>
        <w:t>Professional services</w:t>
      </w:r>
      <w:r w:rsidRPr="003A2D3A">
        <w:rPr>
          <w:rFonts w:ascii="Tahoma" w:hAnsi="Tahoma" w:cs="Tahoma"/>
          <w:sz w:val="20"/>
          <w:szCs w:val="20"/>
          <w:lang w:val="en"/>
        </w:rPr>
        <w:t xml:space="preserve"> are an industry of infrequent, technical, or unique functions performed by independent contractors or by consultants whose occupation is the rendering of such services.</w:t>
      </w:r>
    </w:p>
    <w:p w:rsidR="003A2D3A" w:rsidRPr="003A2D3A" w:rsidRDefault="003A2D3A" w:rsidP="003A2D3A">
      <w:pPr>
        <w:pStyle w:val="NormalWeb"/>
        <w:spacing w:line="360" w:lineRule="auto"/>
        <w:rPr>
          <w:rFonts w:ascii="Tahoma" w:hAnsi="Tahoma" w:cs="Tahoma"/>
          <w:sz w:val="20"/>
          <w:szCs w:val="20"/>
          <w:lang w:val="en"/>
        </w:rPr>
      </w:pPr>
      <w:r w:rsidRPr="003A2D3A">
        <w:rPr>
          <w:rFonts w:ascii="Tahoma" w:hAnsi="Tahoma" w:cs="Tahoma"/>
          <w:sz w:val="20"/>
          <w:szCs w:val="20"/>
          <w:lang w:val="en"/>
        </w:rPr>
        <w:t>Examples of professional services include those of: accountants, actuaries, appraisers, attorneys, business consultants, business development managers, copywriters</w:t>
      </w:r>
      <w:r w:rsidR="00570FCF" w:rsidRPr="003A2D3A">
        <w:rPr>
          <w:rFonts w:ascii="Tahoma" w:hAnsi="Tahoma" w:cs="Tahoma"/>
          <w:sz w:val="20"/>
          <w:szCs w:val="20"/>
          <w:lang w:val="en"/>
        </w:rPr>
        <w:t>, law</w:t>
      </w:r>
      <w:r w:rsidRPr="003A2D3A">
        <w:rPr>
          <w:rFonts w:ascii="Tahoma" w:hAnsi="Tahoma" w:cs="Tahoma"/>
          <w:sz w:val="20"/>
          <w:szCs w:val="20"/>
          <w:lang w:val="en"/>
        </w:rPr>
        <w:t xml:space="preserve"> firms, public relations professionals, recruiters, researchers, real estate brokers and translators. While not limited to licentiates (individuals holding professional licenses), the services are considered</w:t>
      </w:r>
      <w:r>
        <w:rPr>
          <w:rFonts w:ascii="Tahoma" w:hAnsi="Tahoma" w:cs="Tahoma"/>
          <w:sz w:val="20"/>
          <w:szCs w:val="20"/>
          <w:vertAlign w:val="superscript"/>
          <w:lang w:val="en"/>
        </w:rPr>
        <w:t xml:space="preserve"> </w:t>
      </w:r>
      <w:r w:rsidRPr="003A2D3A">
        <w:rPr>
          <w:rFonts w:ascii="Tahoma" w:hAnsi="Tahoma" w:cs="Tahoma"/>
          <w:sz w:val="20"/>
          <w:szCs w:val="20"/>
          <w:lang w:val="en"/>
        </w:rPr>
        <w:t>"professional" and the contract may run to partnerships, firms, or corporations as well as to individuals.</w:t>
      </w:r>
    </w:p>
    <w:p w:rsidR="00424CA4" w:rsidRPr="003A2D3A" w:rsidRDefault="003A2D3A" w:rsidP="003A2D3A">
      <w:pPr>
        <w:spacing w:line="360" w:lineRule="auto"/>
        <w:rPr>
          <w:rFonts w:ascii="Tahoma" w:hAnsi="Tahoma" w:cs="Tahoma"/>
          <w:sz w:val="20"/>
          <w:szCs w:val="20"/>
        </w:rPr>
      </w:pPr>
      <w:r w:rsidRPr="003A2D3A">
        <w:rPr>
          <w:rFonts w:ascii="Tahoma" w:hAnsi="Tahoma" w:cs="Tahoma"/>
          <w:sz w:val="20"/>
          <w:szCs w:val="20"/>
          <w:lang w:val="en"/>
        </w:rPr>
        <w:t>The selection of an independent contractor or consultant providing professional services usually depends on skill, knowledge, reputation, ethics, and creativity. Prices for services, even within the same field, vary greatly. Some professional-service providers are able to give fixed rates for projects, while others define the price only after assessing the work involved. For this reason, it is common to hire professionals on the basis of an hourly fee and of an estimated length of project (scope).</w:t>
      </w:r>
    </w:p>
    <w:p w:rsidR="00424CA4" w:rsidRPr="003A2D3A" w:rsidRDefault="00424CA4" w:rsidP="003A2D3A">
      <w:pPr>
        <w:spacing w:line="360" w:lineRule="auto"/>
        <w:rPr>
          <w:rFonts w:ascii="Tahoma" w:hAnsi="Tahoma" w:cs="Tahoma"/>
          <w:sz w:val="20"/>
          <w:szCs w:val="20"/>
        </w:rPr>
      </w:pPr>
    </w:p>
    <w:p w:rsidR="00424CA4" w:rsidRPr="003A2D3A" w:rsidRDefault="00570FCF" w:rsidP="003A2D3A">
      <w:pPr>
        <w:spacing w:line="360" w:lineRule="auto"/>
        <w:rPr>
          <w:rFonts w:ascii="Tahoma" w:hAnsi="Tahoma" w:cs="Tahoma"/>
          <w:sz w:val="20"/>
          <w:szCs w:val="20"/>
        </w:rPr>
      </w:pPr>
      <w:r>
        <w:rPr>
          <w:rFonts w:ascii="Tahoma" w:hAnsi="Tahoma" w:cs="Tahoma"/>
          <w:sz w:val="20"/>
          <w:szCs w:val="20"/>
        </w:rPr>
        <w:t xml:space="preserve">All hiring of professional </w:t>
      </w:r>
      <w:proofErr w:type="gramStart"/>
      <w:r>
        <w:rPr>
          <w:rFonts w:ascii="Tahoma" w:hAnsi="Tahoma" w:cs="Tahoma"/>
          <w:sz w:val="20"/>
          <w:szCs w:val="20"/>
        </w:rPr>
        <w:t>services,</w:t>
      </w:r>
      <w:proofErr w:type="gramEnd"/>
      <w:r>
        <w:rPr>
          <w:rFonts w:ascii="Tahoma" w:hAnsi="Tahoma" w:cs="Tahoma"/>
          <w:sz w:val="20"/>
          <w:szCs w:val="20"/>
        </w:rPr>
        <w:t xml:space="preserve"> must be in accordance with the Developer Agreement. </w:t>
      </w:r>
    </w:p>
    <w:p w:rsidR="00424CA4" w:rsidRDefault="00424CA4">
      <w:pPr>
        <w:rPr>
          <w:rFonts w:ascii="Tahoma" w:hAnsi="Tahoma" w:cs="Tahoma"/>
          <w:sz w:val="20"/>
          <w:szCs w:val="20"/>
        </w:rPr>
      </w:pPr>
    </w:p>
    <w:p w:rsidR="00424CA4" w:rsidRDefault="003A2D3A">
      <w:pPr>
        <w:rPr>
          <w:rFonts w:ascii="Tahoma" w:hAnsi="Tahoma" w:cs="Tahoma"/>
          <w:sz w:val="20"/>
          <w:szCs w:val="20"/>
        </w:rPr>
      </w:pPr>
      <w:r>
        <w:rPr>
          <w:noProof/>
        </w:rPr>
        <w:drawing>
          <wp:anchor distT="0" distB="0" distL="114300" distR="114300" simplePos="0" relativeHeight="251658240" behindDoc="0" locked="0" layoutInCell="1" allowOverlap="1">
            <wp:simplePos x="0" y="0"/>
            <wp:positionH relativeFrom="column">
              <wp:posOffset>1498600</wp:posOffset>
            </wp:positionH>
            <wp:positionV relativeFrom="paragraph">
              <wp:posOffset>131445</wp:posOffset>
            </wp:positionV>
            <wp:extent cx="2265045" cy="1699895"/>
            <wp:effectExtent l="0" t="0" r="1905" b="0"/>
            <wp:wrapNone/>
            <wp:docPr id="2" name="Picture 1" descr="http://global-diversity.net/wp-content/uploads/2011/05/Purchasing_in_Dynamic_Markets-cartoon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lobal-diversity.net/wp-content/uploads/2011/05/Purchasing_in_Dynamic_Markets-cartoon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5045" cy="1699895"/>
                    </a:xfrm>
                    <a:prstGeom prst="rect">
                      <a:avLst/>
                    </a:prstGeom>
                    <a:noFill/>
                  </pic:spPr>
                </pic:pic>
              </a:graphicData>
            </a:graphic>
            <wp14:sizeRelH relativeFrom="page">
              <wp14:pctWidth>0</wp14:pctWidth>
            </wp14:sizeRelH>
            <wp14:sizeRelV relativeFrom="page">
              <wp14:pctHeight>0</wp14:pctHeight>
            </wp14:sizeRelV>
          </wp:anchor>
        </w:drawing>
      </w:r>
    </w:p>
    <w:p w:rsidR="00424CA4" w:rsidRDefault="00424CA4">
      <w:pPr>
        <w:rPr>
          <w:rFonts w:ascii="Tahoma" w:hAnsi="Tahoma" w:cs="Tahoma"/>
          <w:sz w:val="20"/>
          <w:szCs w:val="20"/>
        </w:rPr>
      </w:pPr>
    </w:p>
    <w:p w:rsidR="00424CA4" w:rsidRDefault="00424CA4">
      <w:pPr>
        <w:rPr>
          <w:rFonts w:ascii="Tahoma" w:hAnsi="Tahoma" w:cs="Tahoma"/>
          <w:sz w:val="20"/>
          <w:szCs w:val="20"/>
        </w:rPr>
      </w:pPr>
    </w:p>
    <w:p w:rsidR="00424CA4" w:rsidRDefault="00424CA4">
      <w:pPr>
        <w:rPr>
          <w:rFonts w:ascii="Tahoma" w:hAnsi="Tahoma" w:cs="Tahoma"/>
          <w:sz w:val="20"/>
          <w:szCs w:val="20"/>
        </w:rPr>
      </w:pPr>
    </w:p>
    <w:p w:rsidR="00424CA4" w:rsidRDefault="00424CA4">
      <w:pPr>
        <w:rPr>
          <w:rFonts w:ascii="Tahoma" w:hAnsi="Tahoma" w:cs="Tahoma"/>
          <w:sz w:val="20"/>
          <w:szCs w:val="20"/>
        </w:rPr>
      </w:pPr>
    </w:p>
    <w:p w:rsidR="00424CA4" w:rsidRDefault="00424CA4">
      <w:pPr>
        <w:rPr>
          <w:rFonts w:ascii="Tahoma" w:hAnsi="Tahoma" w:cs="Tahoma"/>
          <w:sz w:val="20"/>
          <w:szCs w:val="20"/>
        </w:rPr>
      </w:pPr>
    </w:p>
    <w:p w:rsidR="00424CA4" w:rsidRDefault="00424CA4">
      <w:pPr>
        <w:rPr>
          <w:rFonts w:ascii="Tahoma" w:hAnsi="Tahoma" w:cs="Tahoma"/>
          <w:sz w:val="20"/>
          <w:szCs w:val="20"/>
        </w:rPr>
      </w:pPr>
    </w:p>
    <w:p w:rsidR="00424CA4" w:rsidRDefault="00424CA4"/>
    <w:p w:rsidR="00424CA4" w:rsidRDefault="00424CA4"/>
    <w:sectPr w:rsidR="00424CA4" w:rsidSect="00A93C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CA4" w:rsidRDefault="00424CA4" w:rsidP="006902CD">
      <w:r>
        <w:separator/>
      </w:r>
    </w:p>
  </w:endnote>
  <w:endnote w:type="continuationSeparator" w:id="0">
    <w:p w:rsidR="00424CA4" w:rsidRDefault="00424CA4" w:rsidP="0069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CA4" w:rsidRDefault="00424CA4" w:rsidP="006902CD">
      <w:r>
        <w:separator/>
      </w:r>
    </w:p>
  </w:footnote>
  <w:footnote w:type="continuationSeparator" w:id="0">
    <w:p w:rsidR="00424CA4" w:rsidRDefault="00424CA4" w:rsidP="00690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AD"/>
    <w:rsid w:val="00000D91"/>
    <w:rsid w:val="0000403E"/>
    <w:rsid w:val="00007246"/>
    <w:rsid w:val="00007261"/>
    <w:rsid w:val="00027D77"/>
    <w:rsid w:val="000418B0"/>
    <w:rsid w:val="00047767"/>
    <w:rsid w:val="0005739A"/>
    <w:rsid w:val="00060F84"/>
    <w:rsid w:val="00070FF8"/>
    <w:rsid w:val="000734AC"/>
    <w:rsid w:val="00083772"/>
    <w:rsid w:val="00093845"/>
    <w:rsid w:val="0009436C"/>
    <w:rsid w:val="000959AE"/>
    <w:rsid w:val="000975E0"/>
    <w:rsid w:val="000A2DA6"/>
    <w:rsid w:val="000A57E5"/>
    <w:rsid w:val="000A5DE6"/>
    <w:rsid w:val="000B3032"/>
    <w:rsid w:val="000C5E15"/>
    <w:rsid w:val="000C7904"/>
    <w:rsid w:val="000E2DDF"/>
    <w:rsid w:val="000E397F"/>
    <w:rsid w:val="000E421E"/>
    <w:rsid w:val="000E5ACC"/>
    <w:rsid w:val="000F1C31"/>
    <w:rsid w:val="00101922"/>
    <w:rsid w:val="001072F1"/>
    <w:rsid w:val="00111C87"/>
    <w:rsid w:val="00113366"/>
    <w:rsid w:val="00115E0E"/>
    <w:rsid w:val="00124C94"/>
    <w:rsid w:val="001436AB"/>
    <w:rsid w:val="00146B1F"/>
    <w:rsid w:val="001512FA"/>
    <w:rsid w:val="001530AD"/>
    <w:rsid w:val="00160A86"/>
    <w:rsid w:val="00163BF5"/>
    <w:rsid w:val="00185600"/>
    <w:rsid w:val="0018702D"/>
    <w:rsid w:val="001877EE"/>
    <w:rsid w:val="00190676"/>
    <w:rsid w:val="00192FF1"/>
    <w:rsid w:val="0019462D"/>
    <w:rsid w:val="00195CA0"/>
    <w:rsid w:val="001A5B84"/>
    <w:rsid w:val="001A6EFA"/>
    <w:rsid w:val="001B6688"/>
    <w:rsid w:val="001B6AB3"/>
    <w:rsid w:val="001D64E6"/>
    <w:rsid w:val="001E2402"/>
    <w:rsid w:val="001E4EE6"/>
    <w:rsid w:val="001E596B"/>
    <w:rsid w:val="001F16F1"/>
    <w:rsid w:val="001F6247"/>
    <w:rsid w:val="00207D2D"/>
    <w:rsid w:val="002161AB"/>
    <w:rsid w:val="0021774F"/>
    <w:rsid w:val="00226099"/>
    <w:rsid w:val="002263AC"/>
    <w:rsid w:val="00227A65"/>
    <w:rsid w:val="0023285E"/>
    <w:rsid w:val="00242972"/>
    <w:rsid w:val="00243DDA"/>
    <w:rsid w:val="002445D2"/>
    <w:rsid w:val="00252B0F"/>
    <w:rsid w:val="00253A16"/>
    <w:rsid w:val="0025442E"/>
    <w:rsid w:val="00271F63"/>
    <w:rsid w:val="00285596"/>
    <w:rsid w:val="00285B00"/>
    <w:rsid w:val="002A3EA1"/>
    <w:rsid w:val="002A4606"/>
    <w:rsid w:val="002A7EEF"/>
    <w:rsid w:val="002B10C4"/>
    <w:rsid w:val="002B7575"/>
    <w:rsid w:val="002E1845"/>
    <w:rsid w:val="002F7127"/>
    <w:rsid w:val="0030443E"/>
    <w:rsid w:val="00305659"/>
    <w:rsid w:val="00310742"/>
    <w:rsid w:val="00311B5D"/>
    <w:rsid w:val="00320F1A"/>
    <w:rsid w:val="0034506F"/>
    <w:rsid w:val="00362291"/>
    <w:rsid w:val="00363216"/>
    <w:rsid w:val="003644F7"/>
    <w:rsid w:val="00365855"/>
    <w:rsid w:val="00374922"/>
    <w:rsid w:val="0038172F"/>
    <w:rsid w:val="00383757"/>
    <w:rsid w:val="00395107"/>
    <w:rsid w:val="00397FC7"/>
    <w:rsid w:val="003A2D3A"/>
    <w:rsid w:val="003A73D2"/>
    <w:rsid w:val="003B285F"/>
    <w:rsid w:val="003D61A5"/>
    <w:rsid w:val="003E10DA"/>
    <w:rsid w:val="003E5CDA"/>
    <w:rsid w:val="003E7592"/>
    <w:rsid w:val="003F577B"/>
    <w:rsid w:val="00400F04"/>
    <w:rsid w:val="00401D2C"/>
    <w:rsid w:val="00424CA4"/>
    <w:rsid w:val="00427B43"/>
    <w:rsid w:val="0043195F"/>
    <w:rsid w:val="00455EBD"/>
    <w:rsid w:val="00461189"/>
    <w:rsid w:val="00465EF2"/>
    <w:rsid w:val="00476063"/>
    <w:rsid w:val="00477F0D"/>
    <w:rsid w:val="0048517C"/>
    <w:rsid w:val="004A49F5"/>
    <w:rsid w:val="004A6153"/>
    <w:rsid w:val="004A7D44"/>
    <w:rsid w:val="004C0193"/>
    <w:rsid w:val="004C03C5"/>
    <w:rsid w:val="004C7F06"/>
    <w:rsid w:val="004D09FB"/>
    <w:rsid w:val="004D415A"/>
    <w:rsid w:val="004E05B1"/>
    <w:rsid w:val="004E1CE3"/>
    <w:rsid w:val="004E55E2"/>
    <w:rsid w:val="004E7565"/>
    <w:rsid w:val="004E76A8"/>
    <w:rsid w:val="004F10E1"/>
    <w:rsid w:val="004F7D20"/>
    <w:rsid w:val="00501C1F"/>
    <w:rsid w:val="00514DB8"/>
    <w:rsid w:val="0052390A"/>
    <w:rsid w:val="00532537"/>
    <w:rsid w:val="0055240A"/>
    <w:rsid w:val="00557946"/>
    <w:rsid w:val="00564220"/>
    <w:rsid w:val="00570FCF"/>
    <w:rsid w:val="00573856"/>
    <w:rsid w:val="0058468A"/>
    <w:rsid w:val="005B0587"/>
    <w:rsid w:val="005B33D5"/>
    <w:rsid w:val="005B4448"/>
    <w:rsid w:val="005B57D6"/>
    <w:rsid w:val="005B7AA0"/>
    <w:rsid w:val="005D063C"/>
    <w:rsid w:val="005E60A0"/>
    <w:rsid w:val="00606C3B"/>
    <w:rsid w:val="0061479F"/>
    <w:rsid w:val="006153A9"/>
    <w:rsid w:val="00617840"/>
    <w:rsid w:val="00631E47"/>
    <w:rsid w:val="00644355"/>
    <w:rsid w:val="00664276"/>
    <w:rsid w:val="006902CD"/>
    <w:rsid w:val="0069663A"/>
    <w:rsid w:val="006A3253"/>
    <w:rsid w:val="006A5669"/>
    <w:rsid w:val="006B0FD8"/>
    <w:rsid w:val="006B25C1"/>
    <w:rsid w:val="006C2A9A"/>
    <w:rsid w:val="006C52A9"/>
    <w:rsid w:val="006C54A1"/>
    <w:rsid w:val="006D33F8"/>
    <w:rsid w:val="006D70CE"/>
    <w:rsid w:val="006E4AA0"/>
    <w:rsid w:val="006E5B87"/>
    <w:rsid w:val="006E7A3A"/>
    <w:rsid w:val="006F2F78"/>
    <w:rsid w:val="00701DBE"/>
    <w:rsid w:val="00702B54"/>
    <w:rsid w:val="00707D53"/>
    <w:rsid w:val="00727D81"/>
    <w:rsid w:val="007331BB"/>
    <w:rsid w:val="0073528C"/>
    <w:rsid w:val="007375D5"/>
    <w:rsid w:val="00741C7B"/>
    <w:rsid w:val="007457FD"/>
    <w:rsid w:val="00746AEF"/>
    <w:rsid w:val="0075211A"/>
    <w:rsid w:val="00752C02"/>
    <w:rsid w:val="007667D9"/>
    <w:rsid w:val="0077028D"/>
    <w:rsid w:val="00791213"/>
    <w:rsid w:val="007912C2"/>
    <w:rsid w:val="00791C72"/>
    <w:rsid w:val="00792655"/>
    <w:rsid w:val="007A095E"/>
    <w:rsid w:val="007A4DDA"/>
    <w:rsid w:val="007B3752"/>
    <w:rsid w:val="007B37AD"/>
    <w:rsid w:val="007B491B"/>
    <w:rsid w:val="007C7573"/>
    <w:rsid w:val="00810015"/>
    <w:rsid w:val="00824F36"/>
    <w:rsid w:val="008250BB"/>
    <w:rsid w:val="0082613A"/>
    <w:rsid w:val="00840EA0"/>
    <w:rsid w:val="00841F7D"/>
    <w:rsid w:val="00845697"/>
    <w:rsid w:val="0086515A"/>
    <w:rsid w:val="00865D8E"/>
    <w:rsid w:val="00866844"/>
    <w:rsid w:val="008739A9"/>
    <w:rsid w:val="00877C31"/>
    <w:rsid w:val="008825FE"/>
    <w:rsid w:val="008A1DEF"/>
    <w:rsid w:val="008A1EE3"/>
    <w:rsid w:val="008A48A8"/>
    <w:rsid w:val="008B4E7B"/>
    <w:rsid w:val="008B6F4B"/>
    <w:rsid w:val="008C1F1B"/>
    <w:rsid w:val="008C7E3F"/>
    <w:rsid w:val="008D53C3"/>
    <w:rsid w:val="008E092B"/>
    <w:rsid w:val="008E3CDF"/>
    <w:rsid w:val="008E45A7"/>
    <w:rsid w:val="008E5D28"/>
    <w:rsid w:val="008F1E0B"/>
    <w:rsid w:val="008F2588"/>
    <w:rsid w:val="008F7327"/>
    <w:rsid w:val="00903B1F"/>
    <w:rsid w:val="009220C3"/>
    <w:rsid w:val="0092585F"/>
    <w:rsid w:val="0094144D"/>
    <w:rsid w:val="009425CF"/>
    <w:rsid w:val="00944A41"/>
    <w:rsid w:val="009450CC"/>
    <w:rsid w:val="00945232"/>
    <w:rsid w:val="00945891"/>
    <w:rsid w:val="00960358"/>
    <w:rsid w:val="00975BBC"/>
    <w:rsid w:val="00975D30"/>
    <w:rsid w:val="00980D52"/>
    <w:rsid w:val="00983CC3"/>
    <w:rsid w:val="00986029"/>
    <w:rsid w:val="00994252"/>
    <w:rsid w:val="00994ADD"/>
    <w:rsid w:val="00997008"/>
    <w:rsid w:val="009C4D5E"/>
    <w:rsid w:val="009D41E6"/>
    <w:rsid w:val="009D4CF2"/>
    <w:rsid w:val="009E1749"/>
    <w:rsid w:val="009F428D"/>
    <w:rsid w:val="009F4A07"/>
    <w:rsid w:val="00A038B1"/>
    <w:rsid w:val="00A06857"/>
    <w:rsid w:val="00A2481C"/>
    <w:rsid w:val="00A25831"/>
    <w:rsid w:val="00A32A51"/>
    <w:rsid w:val="00A3454E"/>
    <w:rsid w:val="00A447CF"/>
    <w:rsid w:val="00A53604"/>
    <w:rsid w:val="00A63AA0"/>
    <w:rsid w:val="00A6437C"/>
    <w:rsid w:val="00A73F06"/>
    <w:rsid w:val="00A8561B"/>
    <w:rsid w:val="00A90797"/>
    <w:rsid w:val="00A93CCE"/>
    <w:rsid w:val="00A94CE0"/>
    <w:rsid w:val="00A95F25"/>
    <w:rsid w:val="00A9792A"/>
    <w:rsid w:val="00A97CC1"/>
    <w:rsid w:val="00AA0E81"/>
    <w:rsid w:val="00AA1204"/>
    <w:rsid w:val="00AA6241"/>
    <w:rsid w:val="00AD039A"/>
    <w:rsid w:val="00AD14E1"/>
    <w:rsid w:val="00AD46F2"/>
    <w:rsid w:val="00AE4161"/>
    <w:rsid w:val="00AE6E27"/>
    <w:rsid w:val="00AF632F"/>
    <w:rsid w:val="00B26D03"/>
    <w:rsid w:val="00B27534"/>
    <w:rsid w:val="00B44898"/>
    <w:rsid w:val="00B5130A"/>
    <w:rsid w:val="00B52E6D"/>
    <w:rsid w:val="00B53EB0"/>
    <w:rsid w:val="00B60EF0"/>
    <w:rsid w:val="00B73DC9"/>
    <w:rsid w:val="00B9124B"/>
    <w:rsid w:val="00B936CA"/>
    <w:rsid w:val="00B94513"/>
    <w:rsid w:val="00B95AF1"/>
    <w:rsid w:val="00BA27C6"/>
    <w:rsid w:val="00BA4DAF"/>
    <w:rsid w:val="00BC034C"/>
    <w:rsid w:val="00BC0FDB"/>
    <w:rsid w:val="00BC33DA"/>
    <w:rsid w:val="00BC6445"/>
    <w:rsid w:val="00BD7314"/>
    <w:rsid w:val="00BF0B61"/>
    <w:rsid w:val="00BF7EFE"/>
    <w:rsid w:val="00C0065D"/>
    <w:rsid w:val="00C063FF"/>
    <w:rsid w:val="00C15071"/>
    <w:rsid w:val="00C23F37"/>
    <w:rsid w:val="00C254C5"/>
    <w:rsid w:val="00C43ECE"/>
    <w:rsid w:val="00C451BD"/>
    <w:rsid w:val="00C540C6"/>
    <w:rsid w:val="00C62D3B"/>
    <w:rsid w:val="00C649C2"/>
    <w:rsid w:val="00C81073"/>
    <w:rsid w:val="00CA25C1"/>
    <w:rsid w:val="00CA26EE"/>
    <w:rsid w:val="00CA5A64"/>
    <w:rsid w:val="00CB0795"/>
    <w:rsid w:val="00CB1E94"/>
    <w:rsid w:val="00CD0211"/>
    <w:rsid w:val="00CD0B04"/>
    <w:rsid w:val="00CD158D"/>
    <w:rsid w:val="00CD45F5"/>
    <w:rsid w:val="00CE4C37"/>
    <w:rsid w:val="00CF3371"/>
    <w:rsid w:val="00CF7722"/>
    <w:rsid w:val="00D0647C"/>
    <w:rsid w:val="00D07418"/>
    <w:rsid w:val="00D23767"/>
    <w:rsid w:val="00D35731"/>
    <w:rsid w:val="00D3588C"/>
    <w:rsid w:val="00D43370"/>
    <w:rsid w:val="00D4709D"/>
    <w:rsid w:val="00D53027"/>
    <w:rsid w:val="00D548AE"/>
    <w:rsid w:val="00D55056"/>
    <w:rsid w:val="00D61C38"/>
    <w:rsid w:val="00D63CEA"/>
    <w:rsid w:val="00D72BA5"/>
    <w:rsid w:val="00D73316"/>
    <w:rsid w:val="00D90C10"/>
    <w:rsid w:val="00DA7F5F"/>
    <w:rsid w:val="00DB6972"/>
    <w:rsid w:val="00DD5EC9"/>
    <w:rsid w:val="00DD7D74"/>
    <w:rsid w:val="00DE029D"/>
    <w:rsid w:val="00DE38C6"/>
    <w:rsid w:val="00E01CC6"/>
    <w:rsid w:val="00E06295"/>
    <w:rsid w:val="00E23F23"/>
    <w:rsid w:val="00E579C5"/>
    <w:rsid w:val="00E628D8"/>
    <w:rsid w:val="00E71925"/>
    <w:rsid w:val="00E829FB"/>
    <w:rsid w:val="00E85745"/>
    <w:rsid w:val="00E94572"/>
    <w:rsid w:val="00E94C89"/>
    <w:rsid w:val="00EA0AB6"/>
    <w:rsid w:val="00EA6249"/>
    <w:rsid w:val="00EB1CE9"/>
    <w:rsid w:val="00EB5263"/>
    <w:rsid w:val="00EC3C60"/>
    <w:rsid w:val="00EC3D61"/>
    <w:rsid w:val="00EC4A08"/>
    <w:rsid w:val="00EC5786"/>
    <w:rsid w:val="00EC6EB1"/>
    <w:rsid w:val="00EE40A9"/>
    <w:rsid w:val="00EE7AC5"/>
    <w:rsid w:val="00EF31E3"/>
    <w:rsid w:val="00F0288A"/>
    <w:rsid w:val="00F33DEB"/>
    <w:rsid w:val="00F358DC"/>
    <w:rsid w:val="00F455B2"/>
    <w:rsid w:val="00F530AF"/>
    <w:rsid w:val="00F53A2E"/>
    <w:rsid w:val="00F608D3"/>
    <w:rsid w:val="00F63D4F"/>
    <w:rsid w:val="00F72C66"/>
    <w:rsid w:val="00F83DDB"/>
    <w:rsid w:val="00F876E8"/>
    <w:rsid w:val="00F95F89"/>
    <w:rsid w:val="00FA6272"/>
    <w:rsid w:val="00FB151C"/>
    <w:rsid w:val="00FC532E"/>
    <w:rsid w:val="00FD3EED"/>
    <w:rsid w:val="00FD5DF0"/>
    <w:rsid w:val="00FE2BF2"/>
    <w:rsid w:val="00FE5103"/>
    <w:rsid w:val="00FE766F"/>
    <w:rsid w:val="00FF0821"/>
    <w:rsid w:val="00FF2371"/>
    <w:rsid w:val="00FF3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7A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01C1F"/>
    <w:rPr>
      <w:sz w:val="24"/>
    </w:rPr>
  </w:style>
  <w:style w:type="paragraph" w:styleId="Header">
    <w:name w:val="header"/>
    <w:basedOn w:val="Normal"/>
    <w:link w:val="HeaderChar"/>
    <w:uiPriority w:val="99"/>
    <w:rsid w:val="006902CD"/>
    <w:pPr>
      <w:tabs>
        <w:tab w:val="center" w:pos="4680"/>
        <w:tab w:val="right" w:pos="9360"/>
      </w:tabs>
    </w:pPr>
  </w:style>
  <w:style w:type="character" w:customStyle="1" w:styleId="HeaderChar">
    <w:name w:val="Header Char"/>
    <w:basedOn w:val="DefaultParagraphFont"/>
    <w:link w:val="Header"/>
    <w:uiPriority w:val="99"/>
    <w:locked/>
    <w:rsid w:val="006902CD"/>
    <w:rPr>
      <w:rFonts w:ascii="Times New Roman" w:hAnsi="Times New Roman" w:cs="Times New Roman"/>
      <w:sz w:val="24"/>
      <w:szCs w:val="24"/>
    </w:rPr>
  </w:style>
  <w:style w:type="paragraph" w:styleId="Footer">
    <w:name w:val="footer"/>
    <w:basedOn w:val="Normal"/>
    <w:link w:val="FooterChar"/>
    <w:uiPriority w:val="99"/>
    <w:rsid w:val="006902CD"/>
    <w:pPr>
      <w:tabs>
        <w:tab w:val="center" w:pos="4680"/>
        <w:tab w:val="right" w:pos="9360"/>
      </w:tabs>
    </w:pPr>
  </w:style>
  <w:style w:type="character" w:customStyle="1" w:styleId="FooterChar">
    <w:name w:val="Footer Char"/>
    <w:basedOn w:val="DefaultParagraphFont"/>
    <w:link w:val="Footer"/>
    <w:uiPriority w:val="99"/>
    <w:locked/>
    <w:rsid w:val="006902CD"/>
    <w:rPr>
      <w:rFonts w:ascii="Times New Roman" w:hAnsi="Times New Roman" w:cs="Times New Roman"/>
      <w:sz w:val="24"/>
      <w:szCs w:val="24"/>
    </w:rPr>
  </w:style>
  <w:style w:type="paragraph" w:styleId="BalloonText">
    <w:name w:val="Balloon Text"/>
    <w:basedOn w:val="Normal"/>
    <w:link w:val="BalloonTextChar"/>
    <w:uiPriority w:val="99"/>
    <w:semiHidden/>
    <w:rsid w:val="00841F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1F7D"/>
    <w:rPr>
      <w:rFonts w:ascii="Tahoma" w:hAnsi="Tahoma" w:cs="Tahoma"/>
      <w:sz w:val="16"/>
      <w:szCs w:val="16"/>
    </w:rPr>
  </w:style>
  <w:style w:type="character" w:styleId="CommentReference">
    <w:name w:val="annotation reference"/>
    <w:basedOn w:val="DefaultParagraphFont"/>
    <w:uiPriority w:val="99"/>
    <w:semiHidden/>
    <w:rsid w:val="001E4EE6"/>
    <w:rPr>
      <w:rFonts w:cs="Times New Roman"/>
      <w:sz w:val="16"/>
      <w:szCs w:val="16"/>
    </w:rPr>
  </w:style>
  <w:style w:type="paragraph" w:styleId="CommentText">
    <w:name w:val="annotation text"/>
    <w:basedOn w:val="Normal"/>
    <w:link w:val="CommentTextChar"/>
    <w:uiPriority w:val="99"/>
    <w:semiHidden/>
    <w:rsid w:val="001E4EE6"/>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E4EE6"/>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character" w:styleId="Hyperlink">
    <w:name w:val="Hyperlink"/>
    <w:uiPriority w:val="99"/>
    <w:semiHidden/>
    <w:unhideWhenUsed/>
    <w:rsid w:val="003A2D3A"/>
    <w:rPr>
      <w:color w:val="0000FF"/>
      <w:u w:val="single"/>
    </w:rPr>
  </w:style>
  <w:style w:type="paragraph" w:styleId="NormalWeb">
    <w:name w:val="Normal (Web)"/>
    <w:basedOn w:val="Normal"/>
    <w:uiPriority w:val="99"/>
    <w:semiHidden/>
    <w:unhideWhenUsed/>
    <w:rsid w:val="003A2D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7A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01C1F"/>
    <w:rPr>
      <w:sz w:val="24"/>
    </w:rPr>
  </w:style>
  <w:style w:type="paragraph" w:styleId="Header">
    <w:name w:val="header"/>
    <w:basedOn w:val="Normal"/>
    <w:link w:val="HeaderChar"/>
    <w:uiPriority w:val="99"/>
    <w:rsid w:val="006902CD"/>
    <w:pPr>
      <w:tabs>
        <w:tab w:val="center" w:pos="4680"/>
        <w:tab w:val="right" w:pos="9360"/>
      </w:tabs>
    </w:pPr>
  </w:style>
  <w:style w:type="character" w:customStyle="1" w:styleId="HeaderChar">
    <w:name w:val="Header Char"/>
    <w:basedOn w:val="DefaultParagraphFont"/>
    <w:link w:val="Header"/>
    <w:uiPriority w:val="99"/>
    <w:locked/>
    <w:rsid w:val="006902CD"/>
    <w:rPr>
      <w:rFonts w:ascii="Times New Roman" w:hAnsi="Times New Roman" w:cs="Times New Roman"/>
      <w:sz w:val="24"/>
      <w:szCs w:val="24"/>
    </w:rPr>
  </w:style>
  <w:style w:type="paragraph" w:styleId="Footer">
    <w:name w:val="footer"/>
    <w:basedOn w:val="Normal"/>
    <w:link w:val="FooterChar"/>
    <w:uiPriority w:val="99"/>
    <w:rsid w:val="006902CD"/>
    <w:pPr>
      <w:tabs>
        <w:tab w:val="center" w:pos="4680"/>
        <w:tab w:val="right" w:pos="9360"/>
      </w:tabs>
    </w:pPr>
  </w:style>
  <w:style w:type="character" w:customStyle="1" w:styleId="FooterChar">
    <w:name w:val="Footer Char"/>
    <w:basedOn w:val="DefaultParagraphFont"/>
    <w:link w:val="Footer"/>
    <w:uiPriority w:val="99"/>
    <w:locked/>
    <w:rsid w:val="006902CD"/>
    <w:rPr>
      <w:rFonts w:ascii="Times New Roman" w:hAnsi="Times New Roman" w:cs="Times New Roman"/>
      <w:sz w:val="24"/>
      <w:szCs w:val="24"/>
    </w:rPr>
  </w:style>
  <w:style w:type="paragraph" w:styleId="BalloonText">
    <w:name w:val="Balloon Text"/>
    <w:basedOn w:val="Normal"/>
    <w:link w:val="BalloonTextChar"/>
    <w:uiPriority w:val="99"/>
    <w:semiHidden/>
    <w:rsid w:val="00841F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1F7D"/>
    <w:rPr>
      <w:rFonts w:ascii="Tahoma" w:hAnsi="Tahoma" w:cs="Tahoma"/>
      <w:sz w:val="16"/>
      <w:szCs w:val="16"/>
    </w:rPr>
  </w:style>
  <w:style w:type="character" w:styleId="CommentReference">
    <w:name w:val="annotation reference"/>
    <w:basedOn w:val="DefaultParagraphFont"/>
    <w:uiPriority w:val="99"/>
    <w:semiHidden/>
    <w:rsid w:val="001E4EE6"/>
    <w:rPr>
      <w:rFonts w:cs="Times New Roman"/>
      <w:sz w:val="16"/>
      <w:szCs w:val="16"/>
    </w:rPr>
  </w:style>
  <w:style w:type="paragraph" w:styleId="CommentText">
    <w:name w:val="annotation text"/>
    <w:basedOn w:val="Normal"/>
    <w:link w:val="CommentTextChar"/>
    <w:uiPriority w:val="99"/>
    <w:semiHidden/>
    <w:rsid w:val="001E4EE6"/>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E4EE6"/>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character" w:styleId="Hyperlink">
    <w:name w:val="Hyperlink"/>
    <w:uiPriority w:val="99"/>
    <w:semiHidden/>
    <w:unhideWhenUsed/>
    <w:rsid w:val="003A2D3A"/>
    <w:rPr>
      <w:color w:val="0000FF"/>
      <w:u w:val="single"/>
    </w:rPr>
  </w:style>
  <w:style w:type="paragraph" w:styleId="NormalWeb">
    <w:name w:val="Normal (Web)"/>
    <w:basedOn w:val="Normal"/>
    <w:uiPriority w:val="99"/>
    <w:semiHidden/>
    <w:unhideWhenUsed/>
    <w:rsid w:val="003A2D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296895">
      <w:bodyDiv w:val="1"/>
      <w:marLeft w:val="0"/>
      <w:marRight w:val="0"/>
      <w:marTop w:val="0"/>
      <w:marBottom w:val="0"/>
      <w:divBdr>
        <w:top w:val="none" w:sz="0" w:space="0" w:color="auto"/>
        <w:left w:val="none" w:sz="0" w:space="0" w:color="auto"/>
        <w:bottom w:val="none" w:sz="0" w:space="0" w:color="auto"/>
        <w:right w:val="none" w:sz="0" w:space="0" w:color="auto"/>
      </w:divBdr>
      <w:divsChild>
        <w:div w:id="177038049">
          <w:marLeft w:val="0"/>
          <w:marRight w:val="0"/>
          <w:marTop w:val="0"/>
          <w:marBottom w:val="0"/>
          <w:divBdr>
            <w:top w:val="none" w:sz="0" w:space="0" w:color="auto"/>
            <w:left w:val="none" w:sz="0" w:space="0" w:color="auto"/>
            <w:bottom w:val="none" w:sz="0" w:space="0" w:color="auto"/>
            <w:right w:val="none" w:sz="0" w:space="0" w:color="auto"/>
          </w:divBdr>
          <w:divsChild>
            <w:div w:id="342710222">
              <w:marLeft w:val="0"/>
              <w:marRight w:val="0"/>
              <w:marTop w:val="0"/>
              <w:marBottom w:val="0"/>
              <w:divBdr>
                <w:top w:val="none" w:sz="0" w:space="0" w:color="auto"/>
                <w:left w:val="none" w:sz="0" w:space="0" w:color="auto"/>
                <w:bottom w:val="none" w:sz="0" w:space="0" w:color="auto"/>
                <w:right w:val="none" w:sz="0" w:space="0" w:color="auto"/>
              </w:divBdr>
              <w:divsChild>
                <w:div w:id="11792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global-diversity.net/wp-content/uploads/2011/05/Purchasing_in_Dynamic_Markets-cartoon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CHAPTER 3</vt:lpstr>
    </vt:vector>
  </TitlesOfParts>
  <Company>HP</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dc:title>
  <dc:creator>Charles</dc:creator>
  <cp:lastModifiedBy>Owner</cp:lastModifiedBy>
  <cp:revision>5</cp:revision>
  <cp:lastPrinted>2011-09-04T21:11:00Z</cp:lastPrinted>
  <dcterms:created xsi:type="dcterms:W3CDTF">2011-11-18T18:37:00Z</dcterms:created>
  <dcterms:modified xsi:type="dcterms:W3CDTF">2011-11-29T18:13:00Z</dcterms:modified>
</cp:coreProperties>
</file>