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5EB" w:rsidRDefault="009675EB" w:rsidP="00A12C2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2070E">
        <w:rPr>
          <w:b/>
          <w:sz w:val="28"/>
          <w:szCs w:val="28"/>
        </w:rPr>
        <w:t>November 2020 Budget Conference - Frequently Asked Questions (FAQ)</w:t>
      </w:r>
    </w:p>
    <w:p w:rsidR="009675EB" w:rsidRDefault="009675EB" w:rsidP="009675EB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Training Session:  </w:t>
      </w:r>
      <w:r>
        <w:rPr>
          <w:b/>
          <w:i/>
          <w:sz w:val="28"/>
          <w:szCs w:val="28"/>
        </w:rPr>
        <w:t xml:space="preserve">Property Dispositions for Counties, Special Districts and </w:t>
      </w:r>
      <w:r w:rsidRPr="001818FC">
        <w:rPr>
          <w:b/>
          <w:i/>
          <w:sz w:val="28"/>
          <w:szCs w:val="28"/>
        </w:rPr>
        <w:t>Municipalities</w:t>
      </w:r>
    </w:p>
    <w:p w:rsidR="0049284D" w:rsidRPr="0049284D" w:rsidRDefault="0049284D" w:rsidP="009675EB">
      <w:pPr>
        <w:rPr>
          <w:sz w:val="16"/>
          <w:szCs w:val="16"/>
        </w:rPr>
      </w:pPr>
    </w:p>
    <w:p w:rsidR="009675EB" w:rsidRPr="004F42BE" w:rsidRDefault="009675EB" w:rsidP="009675EB">
      <w:pPr>
        <w:pStyle w:val="ListParagraph"/>
        <w:numPr>
          <w:ilvl w:val="0"/>
          <w:numId w:val="3"/>
        </w:numPr>
        <w:rPr>
          <w:b/>
          <w:color w:val="2F5496" w:themeColor="accent5" w:themeShade="BF"/>
        </w:rPr>
      </w:pPr>
      <w:r w:rsidRPr="009675EB">
        <w:rPr>
          <w:b/>
          <w:color w:val="2F5496" w:themeColor="accent5" w:themeShade="BF"/>
        </w:rPr>
        <w:t>I would still need a resolution from the commission for under $5,000 correct?</w:t>
      </w:r>
    </w:p>
    <w:p w:rsidR="009675EB" w:rsidRDefault="009675EB" w:rsidP="009675EB">
      <w:r>
        <w:tab/>
      </w:r>
      <w:r w:rsidRPr="008D6839">
        <w:t xml:space="preserve">A:  </w:t>
      </w:r>
      <w:r w:rsidRPr="009675EB">
        <w:rPr>
          <w:sz w:val="24"/>
          <w:szCs w:val="24"/>
        </w:rPr>
        <w:t>Yes any time you dispose property you have to get approval from the governing board</w:t>
      </w:r>
      <w:r>
        <w:rPr>
          <w:sz w:val="24"/>
          <w:szCs w:val="24"/>
        </w:rPr>
        <w:t>.</w:t>
      </w:r>
    </w:p>
    <w:p w:rsidR="002F426E" w:rsidRDefault="002F426E" w:rsidP="002F426E">
      <w:pPr>
        <w:contextualSpacing/>
        <w:rPr>
          <w:b/>
          <w:color w:val="2F5496" w:themeColor="accent5" w:themeShade="BF"/>
        </w:rPr>
      </w:pPr>
    </w:p>
    <w:p w:rsidR="009675EB" w:rsidRPr="009675EB" w:rsidRDefault="009675EB" w:rsidP="009675EB">
      <w:pPr>
        <w:numPr>
          <w:ilvl w:val="0"/>
          <w:numId w:val="3"/>
        </w:numPr>
        <w:contextualSpacing/>
        <w:rPr>
          <w:b/>
          <w:color w:val="2F5496" w:themeColor="accent5" w:themeShade="BF"/>
        </w:rPr>
      </w:pPr>
      <w:r w:rsidRPr="009675EB">
        <w:rPr>
          <w:b/>
          <w:color w:val="2F5496" w:themeColor="accent5" w:themeShade="BF"/>
        </w:rPr>
        <w:t xml:space="preserve">Can you please explain a difference between Personal Property and Real Property? </w:t>
      </w:r>
      <w:r w:rsidRPr="009675EB">
        <w:rPr>
          <w:b/>
          <w:color w:val="2F5496" w:themeColor="accent5" w:themeShade="BF"/>
        </w:rPr>
        <w:t xml:space="preserve"> </w:t>
      </w:r>
    </w:p>
    <w:p w:rsidR="002F426E" w:rsidRPr="002F426E" w:rsidRDefault="009675EB" w:rsidP="009675EB">
      <w:pPr>
        <w:rPr>
          <w:sz w:val="16"/>
          <w:szCs w:val="16"/>
        </w:rPr>
      </w:pPr>
      <w:r w:rsidRPr="009675EB">
        <w:tab/>
      </w:r>
    </w:p>
    <w:p w:rsidR="009675EB" w:rsidRPr="009675EB" w:rsidRDefault="002F426E" w:rsidP="009675EB">
      <w:r>
        <w:tab/>
      </w:r>
      <w:r w:rsidR="009675EB" w:rsidRPr="009675EB">
        <w:t xml:space="preserve">A:  </w:t>
      </w:r>
      <w:r w:rsidR="009675EB" w:rsidRPr="009675EB">
        <w:t>Personal</w:t>
      </w:r>
      <w:r w:rsidR="009675EB">
        <w:t xml:space="preserve"> property examples:  </w:t>
      </w:r>
      <w:r w:rsidR="009675EB" w:rsidRPr="009675EB">
        <w:t>snow plow, vehicles</w:t>
      </w:r>
      <w:r w:rsidR="009675EB">
        <w:t>, etc.</w:t>
      </w:r>
      <w:r w:rsidR="009675EB" w:rsidRPr="009675EB">
        <w:t xml:space="preserve">  Real property</w:t>
      </w:r>
      <w:r w:rsidR="009675EB">
        <w:t xml:space="preserve"> examples: buildings (</w:t>
      </w:r>
      <w:r w:rsidR="009675EB" w:rsidRPr="009675EB">
        <w:t>brick and mortar</w:t>
      </w:r>
      <w:r w:rsidR="009675EB">
        <w:t>) and l</w:t>
      </w:r>
      <w:r w:rsidR="009675EB" w:rsidRPr="009675EB">
        <w:t>and</w:t>
      </w:r>
      <w:r w:rsidR="009675EB">
        <w:t>.</w:t>
      </w:r>
    </w:p>
    <w:p w:rsidR="002F426E" w:rsidRDefault="002F426E" w:rsidP="002F426E">
      <w:pPr>
        <w:contextualSpacing/>
        <w:rPr>
          <w:b/>
          <w:color w:val="2F5496" w:themeColor="accent5" w:themeShade="BF"/>
        </w:rPr>
      </w:pPr>
    </w:p>
    <w:p w:rsidR="009675EB" w:rsidRPr="009675EB" w:rsidRDefault="002F426E" w:rsidP="002F426E">
      <w:pPr>
        <w:numPr>
          <w:ilvl w:val="0"/>
          <w:numId w:val="3"/>
        </w:numPr>
        <w:contextualSpacing/>
        <w:rPr>
          <w:b/>
          <w:color w:val="2F5496" w:themeColor="accent5" w:themeShade="BF"/>
        </w:rPr>
      </w:pPr>
      <w:r w:rsidRPr="002F426E">
        <w:rPr>
          <w:b/>
          <w:color w:val="2F5496" w:themeColor="accent5" w:themeShade="BF"/>
        </w:rPr>
        <w:t>Can you add the Grant Requirement Slide in your handouts please?</w:t>
      </w:r>
    </w:p>
    <w:p w:rsidR="002F426E" w:rsidRPr="002F426E" w:rsidRDefault="009675EB" w:rsidP="009675EB">
      <w:pPr>
        <w:rPr>
          <w:sz w:val="16"/>
          <w:szCs w:val="16"/>
        </w:rPr>
      </w:pPr>
      <w:r w:rsidRPr="009675EB">
        <w:tab/>
      </w:r>
    </w:p>
    <w:p w:rsidR="002F426E" w:rsidRDefault="009675EB" w:rsidP="002F426E">
      <w:pPr>
        <w:ind w:left="720"/>
      </w:pPr>
      <w:r w:rsidRPr="009675EB">
        <w:t xml:space="preserve">A:  Yes, </w:t>
      </w:r>
      <w:r w:rsidR="002F426E" w:rsidRPr="002F426E">
        <w:t xml:space="preserve">Full presentations are available on our website </w:t>
      </w:r>
      <w:r w:rsidR="002F426E">
        <w:t xml:space="preserve">found </w:t>
      </w:r>
      <w:r w:rsidR="002F426E">
        <w:t xml:space="preserve">at the bottom section of </w:t>
      </w:r>
      <w:r w:rsidR="002F426E">
        <w:t xml:space="preserve">this link: </w:t>
      </w:r>
      <w:hyperlink r:id="rId5" w:history="1">
        <w:r w:rsidR="002F426E" w:rsidRPr="002F426E">
          <w:rPr>
            <w:rStyle w:val="Hyperlink"/>
          </w:rPr>
          <w:t>2020 Budget Conference</w:t>
        </w:r>
      </w:hyperlink>
    </w:p>
    <w:p w:rsidR="002F426E" w:rsidRDefault="002F426E" w:rsidP="002F426E">
      <w:pPr>
        <w:contextualSpacing/>
        <w:rPr>
          <w:b/>
          <w:color w:val="2F5496" w:themeColor="accent5" w:themeShade="BF"/>
        </w:rPr>
      </w:pPr>
    </w:p>
    <w:p w:rsidR="002F426E" w:rsidRPr="002F426E" w:rsidRDefault="002F426E" w:rsidP="002F426E">
      <w:pPr>
        <w:numPr>
          <w:ilvl w:val="0"/>
          <w:numId w:val="3"/>
        </w:numPr>
        <w:contextualSpacing/>
        <w:rPr>
          <w:b/>
          <w:color w:val="2F5496" w:themeColor="accent5" w:themeShade="BF"/>
        </w:rPr>
      </w:pPr>
      <w:r w:rsidRPr="002F426E">
        <w:rPr>
          <w:b/>
          <w:color w:val="2F5496" w:themeColor="accent5" w:themeShade="BF"/>
        </w:rPr>
        <w:t>If a vehicle is only partially paid for with LEPF money, would the subsequent sale proceeds have to be proportionately recorded in LEPF and General Funds?</w:t>
      </w:r>
    </w:p>
    <w:p w:rsidR="002F426E" w:rsidRPr="002F426E" w:rsidRDefault="002F426E" w:rsidP="002F426E">
      <w:pPr>
        <w:rPr>
          <w:sz w:val="16"/>
          <w:szCs w:val="16"/>
        </w:rPr>
      </w:pPr>
      <w:r w:rsidRPr="002F426E">
        <w:tab/>
      </w:r>
    </w:p>
    <w:p w:rsidR="002F426E" w:rsidRDefault="002F426E" w:rsidP="002F426E">
      <w:r>
        <w:tab/>
      </w:r>
      <w:r w:rsidRPr="002F426E">
        <w:t xml:space="preserve">A:  </w:t>
      </w:r>
      <w:r w:rsidRPr="002F426E">
        <w:t>Yes, you would have to account for the</w:t>
      </w:r>
      <w:r>
        <w:t xml:space="preserve"> percentage that </w:t>
      </w:r>
      <w:r w:rsidRPr="002F426E">
        <w:t>was paid with LEPF; then apply that same percentage of funds from the sale back in</w:t>
      </w:r>
      <w:r>
        <w:t xml:space="preserve"> the</w:t>
      </w:r>
      <w:r w:rsidRPr="002F426E">
        <w:t xml:space="preserve"> LEPF</w:t>
      </w:r>
      <w:r>
        <w:t xml:space="preserve"> Fund 21100</w:t>
      </w:r>
      <w:r w:rsidRPr="002F426E">
        <w:t>.</w:t>
      </w:r>
      <w:r>
        <w:t xml:space="preserve">  You would do the same for determining the amount applicable to the General Fund 11000.</w:t>
      </w:r>
    </w:p>
    <w:p w:rsidR="0049284D" w:rsidRPr="0049284D" w:rsidRDefault="0049284D" w:rsidP="002F426E">
      <w:pPr>
        <w:rPr>
          <w:sz w:val="16"/>
          <w:szCs w:val="16"/>
        </w:rPr>
      </w:pPr>
    </w:p>
    <w:p w:rsidR="0049284D" w:rsidRDefault="0049284D" w:rsidP="0049284D">
      <w:pPr>
        <w:numPr>
          <w:ilvl w:val="0"/>
          <w:numId w:val="3"/>
        </w:numPr>
        <w:contextualSpacing/>
        <w:rPr>
          <w:b/>
          <w:color w:val="2F5496" w:themeColor="accent5" w:themeShade="BF"/>
        </w:rPr>
      </w:pPr>
      <w:r w:rsidRPr="0049284D">
        <w:rPr>
          <w:b/>
          <w:color w:val="2F5496" w:themeColor="accent5" w:themeShade="BF"/>
        </w:rPr>
        <w:t>Can a county sell a vehicle to another county without following the property disposition resources?</w:t>
      </w:r>
    </w:p>
    <w:p w:rsidR="0049284D" w:rsidRPr="0049284D" w:rsidRDefault="0049284D" w:rsidP="0049284D">
      <w:pPr>
        <w:contextualSpacing/>
        <w:rPr>
          <w:b/>
          <w:color w:val="2F5496" w:themeColor="accent5" w:themeShade="BF"/>
        </w:rPr>
      </w:pPr>
    </w:p>
    <w:p w:rsidR="0049284D" w:rsidRDefault="0049284D" w:rsidP="0049284D">
      <w:r w:rsidRPr="0049284D">
        <w:tab/>
        <w:t xml:space="preserve">A:  </w:t>
      </w:r>
      <w:r w:rsidRPr="0049284D">
        <w:t xml:space="preserve">No; any time you dispose of property you must have your governing body approve the sale and get DFA approval (if over </w:t>
      </w:r>
      <w:r>
        <w:t>$5,000</w:t>
      </w:r>
      <w:r w:rsidRPr="0049284D">
        <w:t>) prior to its disposition.</w:t>
      </w:r>
      <w:r>
        <w:t xml:space="preserve">  Also, any municipality transactions that are with another governmental entity must receive DFA approval prior to the transaction (i.e. sale, donation or exchange).</w:t>
      </w:r>
    </w:p>
    <w:p w:rsidR="0049284D" w:rsidRPr="0049284D" w:rsidRDefault="0049284D" w:rsidP="0049284D">
      <w:pPr>
        <w:rPr>
          <w:sz w:val="16"/>
          <w:szCs w:val="16"/>
        </w:rPr>
      </w:pPr>
    </w:p>
    <w:p w:rsidR="0049284D" w:rsidRPr="0049284D" w:rsidRDefault="0049284D" w:rsidP="0049284D">
      <w:pPr>
        <w:pStyle w:val="ListParagraph"/>
        <w:numPr>
          <w:ilvl w:val="0"/>
          <w:numId w:val="3"/>
        </w:numPr>
        <w:rPr>
          <w:b/>
          <w:color w:val="2F5496" w:themeColor="accent5" w:themeShade="BF"/>
        </w:rPr>
      </w:pPr>
      <w:r w:rsidRPr="0049284D">
        <w:rPr>
          <w:b/>
          <w:color w:val="2F5496" w:themeColor="accent5" w:themeShade="BF"/>
        </w:rPr>
        <w:t>Doesn’t a quitclaim deed come after the sale of the property?</w:t>
      </w:r>
    </w:p>
    <w:p w:rsidR="00107ABD" w:rsidRDefault="0049284D" w:rsidP="0049284D">
      <w:r w:rsidRPr="0049284D">
        <w:tab/>
        <w:t xml:space="preserve">A:  </w:t>
      </w:r>
      <w:r w:rsidRPr="0049284D">
        <w:t>No, a quitclaim deed is part of the sale package. You have to show you started one with the address of the property listed, we do not require that it be completed</w:t>
      </w:r>
      <w:r>
        <w:t>/finalized but that one has been initiated</w:t>
      </w:r>
      <w:r w:rsidRPr="0049284D">
        <w:t>.</w:t>
      </w:r>
    </w:p>
    <w:p w:rsidR="0049284D" w:rsidRPr="009675EB" w:rsidRDefault="0049284D" w:rsidP="0049284D">
      <w:pPr>
        <w:rPr>
          <w:b/>
          <w:sz w:val="28"/>
          <w:szCs w:val="28"/>
        </w:rPr>
      </w:pPr>
    </w:p>
    <w:p w:rsidR="0049284D" w:rsidRPr="0049284D" w:rsidRDefault="0049284D" w:rsidP="0049284D">
      <w:pPr>
        <w:pStyle w:val="ListParagraph"/>
        <w:numPr>
          <w:ilvl w:val="0"/>
          <w:numId w:val="3"/>
        </w:numPr>
        <w:rPr>
          <w:b/>
          <w:color w:val="2F5496" w:themeColor="accent5" w:themeShade="BF"/>
        </w:rPr>
      </w:pPr>
      <w:r w:rsidRPr="0049284D">
        <w:rPr>
          <w:b/>
          <w:color w:val="2F5496" w:themeColor="accent5" w:themeShade="BF"/>
        </w:rPr>
        <w:lastRenderedPageBreak/>
        <w:t>Is a building considered real property?</w:t>
      </w:r>
    </w:p>
    <w:p w:rsidR="0049284D" w:rsidRDefault="0049284D" w:rsidP="0049284D">
      <w:r w:rsidRPr="0049284D">
        <w:tab/>
        <w:t xml:space="preserve">A: </w:t>
      </w:r>
      <w:r w:rsidRPr="0049284D">
        <w:t>Yes</w:t>
      </w:r>
      <w:r>
        <w:t>.</w:t>
      </w:r>
    </w:p>
    <w:p w:rsidR="0049284D" w:rsidRPr="0049284D" w:rsidRDefault="0049284D" w:rsidP="0049284D">
      <w:pPr>
        <w:rPr>
          <w:sz w:val="16"/>
          <w:szCs w:val="16"/>
        </w:rPr>
      </w:pPr>
    </w:p>
    <w:p w:rsidR="0049284D" w:rsidRPr="0049284D" w:rsidRDefault="00614F51" w:rsidP="00614F51">
      <w:pPr>
        <w:numPr>
          <w:ilvl w:val="0"/>
          <w:numId w:val="3"/>
        </w:numPr>
        <w:contextualSpacing/>
        <w:rPr>
          <w:b/>
          <w:color w:val="2F5496" w:themeColor="accent5" w:themeShade="BF"/>
        </w:rPr>
      </w:pPr>
      <w:r w:rsidRPr="00614F51">
        <w:rPr>
          <w:b/>
          <w:color w:val="2F5496" w:themeColor="accent5" w:themeShade="BF"/>
        </w:rPr>
        <w:t>Do you need governing body approval and DFA/OSA approval if insurance company deemed it "totaled" before they remove vehicle?</w:t>
      </w:r>
    </w:p>
    <w:p w:rsidR="0049284D" w:rsidRPr="0049284D" w:rsidRDefault="0049284D" w:rsidP="0049284D">
      <w:pPr>
        <w:rPr>
          <w:sz w:val="16"/>
          <w:szCs w:val="16"/>
        </w:rPr>
      </w:pPr>
      <w:r w:rsidRPr="0049284D">
        <w:tab/>
      </w:r>
    </w:p>
    <w:p w:rsidR="0049284D" w:rsidRDefault="0049284D" w:rsidP="0049284D">
      <w:r>
        <w:tab/>
      </w:r>
      <w:r w:rsidRPr="0049284D">
        <w:t xml:space="preserve">A:  </w:t>
      </w:r>
      <w:r w:rsidR="00614F51" w:rsidRPr="00614F51">
        <w:t>Yes, You need governing board approval. If value of the equipment is below $5,000 it does not need DFA approval. But follow your internal policy. OSA is a notification, no</w:t>
      </w:r>
      <w:r w:rsidR="00614F51">
        <w:t>t</w:t>
      </w:r>
      <w:r w:rsidR="00614F51" w:rsidRPr="00614F51">
        <w:t xml:space="preserve"> approval.</w:t>
      </w:r>
    </w:p>
    <w:p w:rsidR="00614F51" w:rsidRPr="00614F51" w:rsidRDefault="00614F51" w:rsidP="0049284D">
      <w:pPr>
        <w:rPr>
          <w:b/>
          <w:sz w:val="16"/>
          <w:szCs w:val="16"/>
        </w:rPr>
      </w:pPr>
    </w:p>
    <w:p w:rsidR="00614F51" w:rsidRPr="00614F51" w:rsidRDefault="00614F51" w:rsidP="00614F51">
      <w:pPr>
        <w:numPr>
          <w:ilvl w:val="0"/>
          <w:numId w:val="3"/>
        </w:numPr>
        <w:contextualSpacing/>
        <w:rPr>
          <w:b/>
          <w:color w:val="2F5496" w:themeColor="accent5" w:themeShade="BF"/>
        </w:rPr>
      </w:pPr>
      <w:r w:rsidRPr="00614F51">
        <w:rPr>
          <w:b/>
          <w:color w:val="2F5496" w:themeColor="accent5" w:themeShade="BF"/>
        </w:rPr>
        <w:t>Are these new rules and do they go into effect now or next fiscal year?</w:t>
      </w:r>
    </w:p>
    <w:p w:rsidR="00614F51" w:rsidRPr="00614F51" w:rsidRDefault="00614F51" w:rsidP="00614F51">
      <w:pPr>
        <w:rPr>
          <w:sz w:val="16"/>
          <w:szCs w:val="16"/>
        </w:rPr>
      </w:pPr>
      <w:r w:rsidRPr="00614F51">
        <w:tab/>
      </w:r>
    </w:p>
    <w:p w:rsidR="00614F51" w:rsidRDefault="00614F51" w:rsidP="00614F51">
      <w:r>
        <w:tab/>
      </w:r>
      <w:r w:rsidRPr="00614F51">
        <w:t xml:space="preserve">A:  </w:t>
      </w:r>
      <w:r w:rsidRPr="00614F51">
        <w:t>These are not new rules</w:t>
      </w:r>
      <w:r>
        <w:t xml:space="preserve">.  Statutory requirements are </w:t>
      </w:r>
      <w:r w:rsidRPr="00614F51">
        <w:t xml:space="preserve">current and in effect. </w:t>
      </w:r>
      <w:r>
        <w:t xml:space="preserve">Statute has not </w:t>
      </w:r>
      <w:r w:rsidRPr="00614F51">
        <w:t>change</w:t>
      </w:r>
      <w:r>
        <w:t>d</w:t>
      </w:r>
      <w:r w:rsidRPr="00614F51">
        <w:t xml:space="preserve"> in several years</w:t>
      </w:r>
      <w:r>
        <w:t>.</w:t>
      </w:r>
    </w:p>
    <w:p w:rsidR="00614F51" w:rsidRPr="00614F51" w:rsidRDefault="00E73F81" w:rsidP="00614F51">
      <w:pPr>
        <w:rPr>
          <w:b/>
          <w:color w:val="2F5496" w:themeColor="accent5" w:themeShade="BF"/>
        </w:rPr>
      </w:pPr>
      <w:r w:rsidRPr="00614F51">
        <w:rPr>
          <w:sz w:val="24"/>
          <w:szCs w:val="24"/>
        </w:rPr>
        <w:br/>
      </w:r>
      <w:r w:rsidR="00614F51">
        <w:rPr>
          <w:b/>
          <w:color w:val="2F5496" w:themeColor="accent5" w:themeShade="BF"/>
        </w:rPr>
        <w:t xml:space="preserve">10.  </w:t>
      </w:r>
      <w:r w:rsidR="00614F51" w:rsidRPr="00614F51">
        <w:rPr>
          <w:b/>
          <w:color w:val="2F5496" w:themeColor="accent5" w:themeShade="BF"/>
        </w:rPr>
        <w:t>Is this process the same with the Fire fund?</w:t>
      </w:r>
    </w:p>
    <w:p w:rsidR="00614F51" w:rsidRDefault="00614F51" w:rsidP="00614F51">
      <w:r w:rsidRPr="00614F51">
        <w:tab/>
        <w:t xml:space="preserve">A:  </w:t>
      </w:r>
      <w:r w:rsidRPr="00614F51">
        <w:t>Yes for any disposition of property.</w:t>
      </w:r>
    </w:p>
    <w:p w:rsidR="00614F51" w:rsidRPr="00614F51" w:rsidRDefault="00614F51" w:rsidP="00614F51">
      <w:pPr>
        <w:rPr>
          <w:b/>
          <w:sz w:val="16"/>
          <w:szCs w:val="16"/>
        </w:rPr>
      </w:pPr>
    </w:p>
    <w:p w:rsidR="00614F51" w:rsidRDefault="00614F51" w:rsidP="00E73F81">
      <w:pPr>
        <w:rPr>
          <w:b/>
          <w:sz w:val="28"/>
          <w:szCs w:val="28"/>
        </w:rPr>
      </w:pPr>
      <w:r>
        <w:rPr>
          <w:b/>
          <w:color w:val="2F5496" w:themeColor="accent5" w:themeShade="BF"/>
        </w:rPr>
        <w:t>1</w:t>
      </w:r>
      <w:r>
        <w:rPr>
          <w:b/>
          <w:color w:val="2F5496" w:themeColor="accent5" w:themeShade="BF"/>
        </w:rPr>
        <w:t>1</w:t>
      </w:r>
      <w:r>
        <w:rPr>
          <w:b/>
          <w:color w:val="2F5496" w:themeColor="accent5" w:themeShade="BF"/>
        </w:rPr>
        <w:t xml:space="preserve">.  </w:t>
      </w:r>
      <w:r w:rsidRPr="00614F51">
        <w:rPr>
          <w:b/>
          <w:color w:val="2F5496" w:themeColor="accent5" w:themeShade="BF"/>
        </w:rPr>
        <w:t xml:space="preserve">What determines the value of a vehicle that meets the criteria </w:t>
      </w:r>
      <w:r>
        <w:rPr>
          <w:b/>
          <w:color w:val="2F5496" w:themeColor="accent5" w:themeShade="BF"/>
        </w:rPr>
        <w:t xml:space="preserve">less than </w:t>
      </w:r>
      <w:r w:rsidRPr="00614F51">
        <w:rPr>
          <w:b/>
          <w:color w:val="2F5496" w:themeColor="accent5" w:themeShade="BF"/>
        </w:rPr>
        <w:t>$5</w:t>
      </w:r>
      <w:r>
        <w:rPr>
          <w:b/>
          <w:color w:val="2F5496" w:themeColor="accent5" w:themeShade="BF"/>
        </w:rPr>
        <w:t>,</w:t>
      </w:r>
      <w:r w:rsidRPr="00614F51">
        <w:rPr>
          <w:b/>
          <w:color w:val="2F5496" w:themeColor="accent5" w:themeShade="BF"/>
        </w:rPr>
        <w:t>000</w:t>
      </w:r>
      <w:r w:rsidRPr="00614F51">
        <w:rPr>
          <w:b/>
          <w:color w:val="2F5496" w:themeColor="accent5" w:themeShade="BF"/>
        </w:rPr>
        <w:t>?</w:t>
      </w:r>
    </w:p>
    <w:p w:rsidR="00614F51" w:rsidRDefault="00614F51" w:rsidP="00E73F81">
      <w:pPr>
        <w:rPr>
          <w:b/>
          <w:sz w:val="28"/>
          <w:szCs w:val="28"/>
        </w:rPr>
      </w:pPr>
      <w:r>
        <w:tab/>
      </w:r>
      <w:r w:rsidRPr="00614F51">
        <w:t xml:space="preserve">A:  </w:t>
      </w:r>
      <w:r w:rsidRPr="00614F51">
        <w:t>Kelly blue book or any other independent source</w:t>
      </w:r>
      <w:r w:rsidRPr="00614F51">
        <w:t>.</w:t>
      </w:r>
    </w:p>
    <w:p w:rsidR="00614F51" w:rsidRDefault="00E73F81" w:rsidP="00614F51">
      <w:pPr>
        <w:rPr>
          <w:b/>
          <w:sz w:val="28"/>
          <w:szCs w:val="28"/>
        </w:rPr>
      </w:pPr>
      <w:r w:rsidRPr="00D40BB3">
        <w:rPr>
          <w:sz w:val="24"/>
          <w:szCs w:val="24"/>
        </w:rPr>
        <w:br/>
      </w:r>
      <w:r w:rsidR="00614F51">
        <w:rPr>
          <w:b/>
          <w:color w:val="2F5496" w:themeColor="accent5" w:themeShade="BF"/>
        </w:rPr>
        <w:t>1</w:t>
      </w:r>
      <w:r w:rsidR="00614F51">
        <w:rPr>
          <w:b/>
          <w:color w:val="2F5496" w:themeColor="accent5" w:themeShade="BF"/>
        </w:rPr>
        <w:t>2</w:t>
      </w:r>
      <w:r w:rsidR="00614F51">
        <w:rPr>
          <w:b/>
          <w:color w:val="2F5496" w:themeColor="accent5" w:themeShade="BF"/>
        </w:rPr>
        <w:t xml:space="preserve">.  </w:t>
      </w:r>
      <w:r w:rsidR="00614F51" w:rsidRPr="00614F51">
        <w:rPr>
          <w:b/>
          <w:color w:val="2F5496" w:themeColor="accent5" w:themeShade="BF"/>
        </w:rPr>
        <w:t>Where can I find documentation to prove to my directors that we cannot do private sale of assets, inventory, and personal property?</w:t>
      </w:r>
    </w:p>
    <w:p w:rsidR="00614F51" w:rsidRDefault="00614F51" w:rsidP="00614F51">
      <w:r>
        <w:tab/>
      </w:r>
      <w:r w:rsidRPr="00614F51">
        <w:t xml:space="preserve">A:  </w:t>
      </w:r>
      <w:r w:rsidRPr="00614F51">
        <w:t>That would fall under the Anti-Donation clause</w:t>
      </w:r>
      <w:r>
        <w:t xml:space="preserve"> which is Article 9 of the New Mexico Constitution</w:t>
      </w:r>
      <w:r w:rsidRPr="00614F51">
        <w:t>. Has to be an open public sale.</w:t>
      </w:r>
    </w:p>
    <w:p w:rsidR="00EA16DC" w:rsidRPr="00EA16DC" w:rsidRDefault="00EA16DC" w:rsidP="00614F51">
      <w:pPr>
        <w:rPr>
          <w:b/>
          <w:sz w:val="16"/>
          <w:szCs w:val="16"/>
        </w:rPr>
      </w:pPr>
    </w:p>
    <w:p w:rsidR="00EA16DC" w:rsidRDefault="00EA16DC" w:rsidP="00EA16DC">
      <w:pPr>
        <w:rPr>
          <w:b/>
          <w:sz w:val="28"/>
          <w:szCs w:val="28"/>
        </w:rPr>
      </w:pPr>
      <w:r>
        <w:rPr>
          <w:b/>
          <w:color w:val="2F5496" w:themeColor="accent5" w:themeShade="BF"/>
        </w:rPr>
        <w:t>1</w:t>
      </w:r>
      <w:r>
        <w:rPr>
          <w:b/>
          <w:color w:val="2F5496" w:themeColor="accent5" w:themeShade="BF"/>
        </w:rPr>
        <w:t>3</w:t>
      </w:r>
      <w:r>
        <w:rPr>
          <w:b/>
          <w:color w:val="2F5496" w:themeColor="accent5" w:themeShade="BF"/>
        </w:rPr>
        <w:t xml:space="preserve">.  </w:t>
      </w:r>
      <w:r w:rsidRPr="00EA16DC">
        <w:rPr>
          <w:b/>
          <w:color w:val="2F5496" w:themeColor="accent5" w:themeShade="BF"/>
        </w:rPr>
        <w:t xml:space="preserve">Do you have to notify the Office of the State Auditor for disposal, sale, </w:t>
      </w:r>
      <w:r w:rsidR="008C1DD4" w:rsidRPr="00EA16DC">
        <w:rPr>
          <w:b/>
          <w:color w:val="2F5496" w:themeColor="accent5" w:themeShade="BF"/>
        </w:rPr>
        <w:t>etc.</w:t>
      </w:r>
      <w:r w:rsidRPr="00EA16DC">
        <w:rPr>
          <w:b/>
          <w:color w:val="2F5496" w:themeColor="accent5" w:themeShade="BF"/>
        </w:rPr>
        <w:t xml:space="preserve"> to another government agency?</w:t>
      </w:r>
    </w:p>
    <w:p w:rsidR="00EA16DC" w:rsidRDefault="00EA16DC" w:rsidP="00EA16DC">
      <w:pPr>
        <w:rPr>
          <w:b/>
          <w:sz w:val="28"/>
          <w:szCs w:val="28"/>
        </w:rPr>
      </w:pPr>
      <w:r>
        <w:tab/>
      </w:r>
      <w:r w:rsidRPr="00614F51">
        <w:t xml:space="preserve">A:  </w:t>
      </w:r>
      <w:r>
        <w:t>Yes</w:t>
      </w:r>
      <w:r w:rsidRPr="00614F51">
        <w:t>.</w:t>
      </w:r>
    </w:p>
    <w:p w:rsidR="00EA16DC" w:rsidRPr="00EA16DC" w:rsidRDefault="00EA16DC" w:rsidP="00EA16DC">
      <w:pPr>
        <w:rPr>
          <w:b/>
          <w:color w:val="2F5496" w:themeColor="accent5" w:themeShade="BF"/>
          <w:sz w:val="16"/>
          <w:szCs w:val="16"/>
        </w:rPr>
      </w:pPr>
    </w:p>
    <w:p w:rsidR="00EA16DC" w:rsidRDefault="00EA16DC" w:rsidP="00EA16DC">
      <w:pPr>
        <w:rPr>
          <w:b/>
          <w:sz w:val="28"/>
          <w:szCs w:val="28"/>
        </w:rPr>
      </w:pPr>
      <w:r>
        <w:rPr>
          <w:b/>
          <w:color w:val="2F5496" w:themeColor="accent5" w:themeShade="BF"/>
        </w:rPr>
        <w:t>1</w:t>
      </w:r>
      <w:r>
        <w:rPr>
          <w:b/>
          <w:color w:val="2F5496" w:themeColor="accent5" w:themeShade="BF"/>
        </w:rPr>
        <w:t>4</w:t>
      </w:r>
      <w:r>
        <w:rPr>
          <w:b/>
          <w:color w:val="2F5496" w:themeColor="accent5" w:themeShade="BF"/>
        </w:rPr>
        <w:t xml:space="preserve">.  </w:t>
      </w:r>
      <w:r w:rsidRPr="00EA16DC">
        <w:rPr>
          <w:b/>
          <w:color w:val="2F5496" w:themeColor="accent5" w:themeShade="BF"/>
        </w:rPr>
        <w:t xml:space="preserve">Is the original </w:t>
      </w:r>
      <w:r>
        <w:rPr>
          <w:b/>
          <w:color w:val="2F5496" w:themeColor="accent5" w:themeShade="BF"/>
        </w:rPr>
        <w:t>cost of a vehicle used to value?</w:t>
      </w:r>
    </w:p>
    <w:p w:rsidR="00EA16DC" w:rsidRDefault="00EA16DC" w:rsidP="00EA16DC">
      <w:pPr>
        <w:rPr>
          <w:b/>
          <w:sz w:val="28"/>
          <w:szCs w:val="28"/>
        </w:rPr>
      </w:pPr>
      <w:r>
        <w:tab/>
      </w:r>
      <w:r w:rsidRPr="00614F51">
        <w:t xml:space="preserve">A:  </w:t>
      </w:r>
      <w:r>
        <w:t>It can be; however, if the vehicle’s</w:t>
      </w:r>
      <w:r w:rsidRPr="00EA16DC">
        <w:t xml:space="preserve"> original purchase price is over </w:t>
      </w:r>
      <w:r>
        <w:t>$</w:t>
      </w:r>
      <w:r w:rsidRPr="00EA16DC">
        <w:t>5,000 you need to verify curren</w:t>
      </w:r>
      <w:r>
        <w:t>t market value from an independent source for disposition.</w:t>
      </w:r>
    </w:p>
    <w:p w:rsidR="00EA16DC" w:rsidRDefault="00E73F81" w:rsidP="00EA16DC">
      <w:pPr>
        <w:rPr>
          <w:b/>
          <w:sz w:val="28"/>
          <w:szCs w:val="28"/>
        </w:rPr>
      </w:pPr>
      <w:r w:rsidRPr="00D40BB3">
        <w:rPr>
          <w:sz w:val="24"/>
          <w:szCs w:val="24"/>
        </w:rPr>
        <w:br/>
      </w:r>
      <w:r w:rsidR="00EA16DC">
        <w:rPr>
          <w:b/>
          <w:color w:val="2F5496" w:themeColor="accent5" w:themeShade="BF"/>
        </w:rPr>
        <w:t>1</w:t>
      </w:r>
      <w:r w:rsidR="00EA16DC">
        <w:rPr>
          <w:b/>
          <w:color w:val="2F5496" w:themeColor="accent5" w:themeShade="BF"/>
        </w:rPr>
        <w:t>5</w:t>
      </w:r>
      <w:r w:rsidR="00EA16DC">
        <w:rPr>
          <w:b/>
          <w:color w:val="2F5496" w:themeColor="accent5" w:themeShade="BF"/>
        </w:rPr>
        <w:t xml:space="preserve">.  </w:t>
      </w:r>
      <w:r w:rsidR="00EA16DC" w:rsidRPr="00EA16DC">
        <w:rPr>
          <w:b/>
          <w:color w:val="2F5496" w:themeColor="accent5" w:themeShade="BF"/>
        </w:rPr>
        <w:t xml:space="preserve">Does a municipality need DFA approval </w:t>
      </w:r>
      <w:r w:rsidR="00EA16DC">
        <w:rPr>
          <w:b/>
          <w:color w:val="2F5496" w:themeColor="accent5" w:themeShade="BF"/>
        </w:rPr>
        <w:t xml:space="preserve">to </w:t>
      </w:r>
      <w:r w:rsidR="00EA16DC" w:rsidRPr="00EA16DC">
        <w:rPr>
          <w:b/>
          <w:color w:val="2F5496" w:themeColor="accent5" w:themeShade="BF"/>
        </w:rPr>
        <w:t>sell an asset to an out</w:t>
      </w:r>
      <w:r w:rsidR="00EA16DC">
        <w:rPr>
          <w:b/>
          <w:color w:val="2F5496" w:themeColor="accent5" w:themeShade="BF"/>
        </w:rPr>
        <w:t>-</w:t>
      </w:r>
      <w:r w:rsidR="00EA16DC" w:rsidRPr="00EA16DC">
        <w:rPr>
          <w:b/>
          <w:color w:val="2F5496" w:themeColor="accent5" w:themeShade="BF"/>
        </w:rPr>
        <w:t>of</w:t>
      </w:r>
      <w:r w:rsidR="00EA16DC">
        <w:rPr>
          <w:b/>
          <w:color w:val="2F5496" w:themeColor="accent5" w:themeShade="BF"/>
        </w:rPr>
        <w:t>-</w:t>
      </w:r>
      <w:r w:rsidR="00EA16DC" w:rsidRPr="00EA16DC">
        <w:rPr>
          <w:b/>
          <w:color w:val="2F5496" w:themeColor="accent5" w:themeShade="BF"/>
        </w:rPr>
        <w:t>state agency?</w:t>
      </w:r>
    </w:p>
    <w:p w:rsidR="00EA16DC" w:rsidRDefault="00EA16DC" w:rsidP="00EA16DC">
      <w:pPr>
        <w:rPr>
          <w:b/>
          <w:sz w:val="28"/>
          <w:szCs w:val="28"/>
        </w:rPr>
      </w:pPr>
      <w:r>
        <w:tab/>
      </w:r>
      <w:r w:rsidRPr="00614F51">
        <w:t xml:space="preserve">A:  </w:t>
      </w:r>
      <w:r>
        <w:t>Yes.  If a municipality has attempted to sell the asset in-state but was unsuccessful, it is recommended that be documented in the letter requesting disposition approval.</w:t>
      </w:r>
    </w:p>
    <w:p w:rsidR="00EA16DC" w:rsidRDefault="00EA16DC" w:rsidP="00EA16DC">
      <w:pPr>
        <w:rPr>
          <w:b/>
          <w:sz w:val="28"/>
          <w:szCs w:val="28"/>
        </w:rPr>
      </w:pPr>
      <w:r>
        <w:rPr>
          <w:b/>
          <w:color w:val="2F5496" w:themeColor="accent5" w:themeShade="BF"/>
        </w:rPr>
        <w:lastRenderedPageBreak/>
        <w:t>1</w:t>
      </w:r>
      <w:r>
        <w:rPr>
          <w:b/>
          <w:color w:val="2F5496" w:themeColor="accent5" w:themeShade="BF"/>
        </w:rPr>
        <w:t>6</w:t>
      </w:r>
      <w:r>
        <w:rPr>
          <w:b/>
          <w:color w:val="2F5496" w:themeColor="accent5" w:themeShade="BF"/>
        </w:rPr>
        <w:t xml:space="preserve">.  </w:t>
      </w:r>
      <w:r w:rsidRPr="00EA16DC">
        <w:rPr>
          <w:b/>
          <w:color w:val="2F5496" w:themeColor="accent5" w:themeShade="BF"/>
        </w:rPr>
        <w:t>If the trade in amount is less than the estimated fair market value can you still use it to trade in?</w:t>
      </w:r>
    </w:p>
    <w:p w:rsidR="00EA16DC" w:rsidRDefault="00EA16DC" w:rsidP="00EA16DC">
      <w:r>
        <w:tab/>
      </w:r>
      <w:r w:rsidRPr="00614F51">
        <w:t xml:space="preserve">A:  </w:t>
      </w:r>
      <w:r>
        <w:t xml:space="preserve">Yes.  </w:t>
      </w:r>
    </w:p>
    <w:p w:rsidR="00EA16DC" w:rsidRPr="00EA16DC" w:rsidRDefault="00EA16DC" w:rsidP="00EA16DC">
      <w:pPr>
        <w:rPr>
          <w:sz w:val="16"/>
          <w:szCs w:val="16"/>
        </w:rPr>
      </w:pPr>
    </w:p>
    <w:p w:rsidR="00EA16DC" w:rsidRDefault="00EA16DC" w:rsidP="00EA16DC">
      <w:pPr>
        <w:rPr>
          <w:b/>
          <w:sz w:val="28"/>
          <w:szCs w:val="28"/>
        </w:rPr>
      </w:pPr>
      <w:r>
        <w:rPr>
          <w:b/>
          <w:color w:val="2F5496" w:themeColor="accent5" w:themeShade="BF"/>
        </w:rPr>
        <w:t>1</w:t>
      </w:r>
      <w:r>
        <w:rPr>
          <w:b/>
          <w:color w:val="2F5496" w:themeColor="accent5" w:themeShade="BF"/>
        </w:rPr>
        <w:t>7</w:t>
      </w:r>
      <w:r>
        <w:rPr>
          <w:b/>
          <w:color w:val="2F5496" w:themeColor="accent5" w:themeShade="BF"/>
        </w:rPr>
        <w:t xml:space="preserve">.  </w:t>
      </w:r>
      <w:r w:rsidRPr="00EA16DC">
        <w:rPr>
          <w:b/>
          <w:color w:val="2F5496" w:themeColor="accent5" w:themeShade="BF"/>
        </w:rPr>
        <w:t>If you auction items can you use a buy it now and set the price? Or does it have to be competitive?</w:t>
      </w:r>
    </w:p>
    <w:p w:rsidR="00EA16DC" w:rsidRPr="00D40BB3" w:rsidRDefault="00EA16DC" w:rsidP="00EA16DC">
      <w:pPr>
        <w:rPr>
          <w:sz w:val="24"/>
          <w:szCs w:val="24"/>
        </w:rPr>
      </w:pPr>
      <w:r>
        <w:tab/>
      </w:r>
      <w:r w:rsidRPr="00614F51">
        <w:t xml:space="preserve">A:  </w:t>
      </w:r>
      <w:r>
        <w:t>T</w:t>
      </w:r>
      <w:r w:rsidRPr="00EA16DC">
        <w:t>he amount of the sale or the process is not under the p</w:t>
      </w:r>
      <w:r>
        <w:t>urview</w:t>
      </w:r>
      <w:r w:rsidRPr="00EA16DC">
        <w:t xml:space="preserve"> o</w:t>
      </w:r>
      <w:r>
        <w:t>f DFA for property disposition.</w:t>
      </w:r>
      <w:r>
        <w:t xml:space="preserve"> </w:t>
      </w:r>
    </w:p>
    <w:p w:rsidR="00EA16DC" w:rsidRPr="00EA16DC" w:rsidRDefault="00EA16DC" w:rsidP="00EA16DC">
      <w:pPr>
        <w:rPr>
          <w:b/>
          <w:color w:val="2F5496" w:themeColor="accent5" w:themeShade="BF"/>
          <w:sz w:val="16"/>
          <w:szCs w:val="16"/>
        </w:rPr>
      </w:pPr>
    </w:p>
    <w:p w:rsidR="00EA16DC" w:rsidRDefault="00EA16DC" w:rsidP="00EA16DC">
      <w:pPr>
        <w:rPr>
          <w:b/>
          <w:sz w:val="28"/>
          <w:szCs w:val="28"/>
        </w:rPr>
      </w:pPr>
      <w:r>
        <w:rPr>
          <w:b/>
          <w:color w:val="2F5496" w:themeColor="accent5" w:themeShade="BF"/>
        </w:rPr>
        <w:t>1</w:t>
      </w:r>
      <w:r>
        <w:rPr>
          <w:b/>
          <w:color w:val="2F5496" w:themeColor="accent5" w:themeShade="BF"/>
        </w:rPr>
        <w:t>8</w:t>
      </w:r>
      <w:r>
        <w:rPr>
          <w:b/>
          <w:color w:val="2F5496" w:themeColor="accent5" w:themeShade="BF"/>
        </w:rPr>
        <w:t xml:space="preserve">.  </w:t>
      </w:r>
      <w:r w:rsidR="007B15A1" w:rsidRPr="007B15A1">
        <w:rPr>
          <w:b/>
          <w:color w:val="2F5496" w:themeColor="accent5" w:themeShade="BF"/>
        </w:rPr>
        <w:t>At the DFA conference last year Michael Steininger told us that Municipalities are not required to report to OSA per 13-6-2 in the procurement code.  Can you clarify if a muni needs to notify OSA?</w:t>
      </w:r>
    </w:p>
    <w:p w:rsidR="00EA16DC" w:rsidRDefault="00EA16DC" w:rsidP="00EA16DC">
      <w:r>
        <w:tab/>
      </w:r>
      <w:r w:rsidRPr="00614F51">
        <w:t xml:space="preserve">A:  </w:t>
      </w:r>
      <w:r w:rsidR="007B15A1" w:rsidRPr="007B15A1">
        <w:t xml:space="preserve">Municipalities are not </w:t>
      </w:r>
      <w:r w:rsidR="007B15A1">
        <w:t xml:space="preserve">required </w:t>
      </w:r>
      <w:r w:rsidR="007B15A1" w:rsidRPr="007B15A1">
        <w:t>to submit to OSA</w:t>
      </w:r>
      <w:r w:rsidR="007B15A1">
        <w:t>, but a courtesy notification is optional.</w:t>
      </w:r>
    </w:p>
    <w:p w:rsidR="008C1DD4" w:rsidRPr="008C1DD4" w:rsidRDefault="008C1DD4" w:rsidP="00EA16DC">
      <w:pPr>
        <w:rPr>
          <w:sz w:val="16"/>
          <w:szCs w:val="16"/>
        </w:rPr>
      </w:pPr>
    </w:p>
    <w:p w:rsidR="008C1DD4" w:rsidRDefault="008C1DD4" w:rsidP="008C1DD4">
      <w:pPr>
        <w:rPr>
          <w:b/>
          <w:sz w:val="28"/>
          <w:szCs w:val="28"/>
        </w:rPr>
      </w:pPr>
      <w:r>
        <w:rPr>
          <w:b/>
          <w:color w:val="2F5496" w:themeColor="accent5" w:themeShade="BF"/>
        </w:rPr>
        <w:t>1</w:t>
      </w:r>
      <w:r>
        <w:rPr>
          <w:b/>
          <w:color w:val="2F5496" w:themeColor="accent5" w:themeShade="BF"/>
        </w:rPr>
        <w:t>9</w:t>
      </w:r>
      <w:r>
        <w:rPr>
          <w:b/>
          <w:color w:val="2F5496" w:themeColor="accent5" w:themeShade="BF"/>
        </w:rPr>
        <w:t xml:space="preserve">.  </w:t>
      </w:r>
      <w:r w:rsidRPr="008C1DD4">
        <w:rPr>
          <w:b/>
          <w:color w:val="2F5496" w:themeColor="accent5" w:themeShade="BF"/>
        </w:rPr>
        <w:t>I think this has been asked... Anything under $5</w:t>
      </w:r>
      <w:r>
        <w:rPr>
          <w:b/>
          <w:color w:val="2F5496" w:themeColor="accent5" w:themeShade="BF"/>
        </w:rPr>
        <w:t>,</w:t>
      </w:r>
      <w:r w:rsidRPr="008C1DD4">
        <w:rPr>
          <w:b/>
          <w:color w:val="2F5496" w:themeColor="accent5" w:themeShade="BF"/>
        </w:rPr>
        <w:t>000. And is sent to the Auction (copy machines, fax machines old office furniture) doesn't need prior approval/paper work?</w:t>
      </w:r>
    </w:p>
    <w:p w:rsidR="008C1DD4" w:rsidRDefault="008C1DD4" w:rsidP="008C1DD4">
      <w:r>
        <w:tab/>
      </w:r>
      <w:r w:rsidRPr="00614F51">
        <w:t xml:space="preserve">A:  </w:t>
      </w:r>
      <w:r w:rsidRPr="008C1DD4">
        <w:t>As long as it is sold w</w:t>
      </w:r>
      <w:r>
        <w:t>ithin parameters of the entity’s internal</w:t>
      </w:r>
      <w:r w:rsidRPr="008C1DD4">
        <w:t xml:space="preserve"> policy and procedures. Meeting all statutory requirements and tracking original funding source.</w:t>
      </w:r>
    </w:p>
    <w:p w:rsidR="008C1DD4" w:rsidRPr="008C1DD4" w:rsidRDefault="008C1DD4" w:rsidP="008C1DD4">
      <w:pPr>
        <w:rPr>
          <w:sz w:val="16"/>
          <w:szCs w:val="16"/>
        </w:rPr>
      </w:pPr>
    </w:p>
    <w:p w:rsidR="008C1DD4" w:rsidRDefault="008C1DD4" w:rsidP="008C1DD4">
      <w:pPr>
        <w:rPr>
          <w:b/>
          <w:sz w:val="28"/>
          <w:szCs w:val="28"/>
        </w:rPr>
      </w:pPr>
      <w:r>
        <w:rPr>
          <w:b/>
          <w:color w:val="2F5496" w:themeColor="accent5" w:themeShade="BF"/>
        </w:rPr>
        <w:t>20</w:t>
      </w:r>
      <w:r>
        <w:rPr>
          <w:b/>
          <w:color w:val="2F5496" w:themeColor="accent5" w:themeShade="BF"/>
        </w:rPr>
        <w:t xml:space="preserve">.  </w:t>
      </w:r>
      <w:r w:rsidRPr="008C1DD4">
        <w:rPr>
          <w:b/>
          <w:color w:val="2F5496" w:themeColor="accent5" w:themeShade="BF"/>
        </w:rPr>
        <w:t>Kelly Blue Book gives you three values. Trade-in, Private Party, and Retail values. Judgement must be exercised in determining what the actual fair market value is considering the condition of the vehicle. Beat up clunkers cannot be assessed a retail value but instead the trade-in value would be appropriate.</w:t>
      </w:r>
    </w:p>
    <w:p w:rsidR="008C1DD4" w:rsidRPr="00D40BB3" w:rsidRDefault="008C1DD4" w:rsidP="008C1DD4">
      <w:pPr>
        <w:rPr>
          <w:sz w:val="24"/>
          <w:szCs w:val="24"/>
        </w:rPr>
      </w:pPr>
      <w:r>
        <w:tab/>
      </w:r>
      <w:r w:rsidRPr="00614F51">
        <w:t xml:space="preserve">A:  </w:t>
      </w:r>
      <w:r w:rsidRPr="008C1DD4">
        <w:t xml:space="preserve">DFA is looking for compliance and due diligence and </w:t>
      </w:r>
      <w:r>
        <w:t xml:space="preserve">reasonable </w:t>
      </w:r>
      <w:r w:rsidRPr="008C1DD4">
        <w:t>current market value.</w:t>
      </w:r>
    </w:p>
    <w:p w:rsidR="00EA16DC" w:rsidRDefault="00EA16DC" w:rsidP="00E73F81">
      <w:pPr>
        <w:rPr>
          <w:sz w:val="24"/>
          <w:szCs w:val="24"/>
        </w:rPr>
      </w:pPr>
    </w:p>
    <w:p w:rsidR="008C1DD4" w:rsidRDefault="008C1DD4" w:rsidP="008C1DD4">
      <w:pPr>
        <w:rPr>
          <w:b/>
          <w:sz w:val="28"/>
          <w:szCs w:val="28"/>
        </w:rPr>
      </w:pPr>
      <w:r>
        <w:rPr>
          <w:b/>
          <w:color w:val="2F5496" w:themeColor="accent5" w:themeShade="BF"/>
        </w:rPr>
        <w:t>2</w:t>
      </w:r>
      <w:r>
        <w:rPr>
          <w:b/>
          <w:color w:val="2F5496" w:themeColor="accent5" w:themeShade="BF"/>
        </w:rPr>
        <w:t>1</w:t>
      </w:r>
      <w:r>
        <w:rPr>
          <w:b/>
          <w:color w:val="2F5496" w:themeColor="accent5" w:themeShade="BF"/>
        </w:rPr>
        <w:t xml:space="preserve">.  </w:t>
      </w:r>
      <w:r w:rsidRPr="008C1DD4">
        <w:rPr>
          <w:b/>
          <w:color w:val="2F5496" w:themeColor="accent5" w:themeShade="BF"/>
        </w:rPr>
        <w:t>There was a question earlier about a building being real property.  It's only real property if it is attached to the land.  If you can still move the building off the land, it is not attached like a mobile building, trailer, etc..., then it is personal property.  Is this correct?</w:t>
      </w:r>
    </w:p>
    <w:p w:rsidR="008C1DD4" w:rsidRPr="00D40BB3" w:rsidRDefault="008C1DD4" w:rsidP="008C1DD4">
      <w:pPr>
        <w:rPr>
          <w:sz w:val="24"/>
          <w:szCs w:val="24"/>
        </w:rPr>
      </w:pPr>
      <w:r>
        <w:tab/>
      </w:r>
      <w:r w:rsidRPr="00614F51">
        <w:t xml:space="preserve">A:  </w:t>
      </w:r>
      <w:r w:rsidRPr="008C1DD4">
        <w:t>Yes that is correct.</w:t>
      </w:r>
    </w:p>
    <w:sectPr w:rsidR="008C1DD4" w:rsidRPr="00D40BB3" w:rsidSect="009675EB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81FEE"/>
    <w:multiLevelType w:val="hybridMultilevel"/>
    <w:tmpl w:val="A2540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6D0BE9"/>
    <w:multiLevelType w:val="hybridMultilevel"/>
    <w:tmpl w:val="231AE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402D6"/>
    <w:multiLevelType w:val="hybridMultilevel"/>
    <w:tmpl w:val="05E6A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F81"/>
    <w:rsid w:val="00107ABD"/>
    <w:rsid w:val="002379B3"/>
    <w:rsid w:val="002F426E"/>
    <w:rsid w:val="00390861"/>
    <w:rsid w:val="0049284D"/>
    <w:rsid w:val="0051589C"/>
    <w:rsid w:val="00614F51"/>
    <w:rsid w:val="00715B6A"/>
    <w:rsid w:val="007B15A1"/>
    <w:rsid w:val="008C1DD4"/>
    <w:rsid w:val="009675EB"/>
    <w:rsid w:val="00973A0F"/>
    <w:rsid w:val="009906C1"/>
    <w:rsid w:val="00A12C2C"/>
    <w:rsid w:val="00A15930"/>
    <w:rsid w:val="00B578FF"/>
    <w:rsid w:val="00BB3764"/>
    <w:rsid w:val="00BD0B9B"/>
    <w:rsid w:val="00D40BB3"/>
    <w:rsid w:val="00E73F81"/>
    <w:rsid w:val="00EA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B8D548-8CAC-4439-B205-30CE6E1E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5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42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mdfa.state.nm.us/Budget__Finance_Bureau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Cordelia Chavez</dc:creator>
  <cp:keywords/>
  <dc:description/>
  <cp:lastModifiedBy>Brenda Suazo-Giles</cp:lastModifiedBy>
  <cp:revision>4</cp:revision>
  <dcterms:created xsi:type="dcterms:W3CDTF">2020-12-07T22:08:00Z</dcterms:created>
  <dcterms:modified xsi:type="dcterms:W3CDTF">2020-12-07T23:15:00Z</dcterms:modified>
</cp:coreProperties>
</file>