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28E4" w14:textId="77777777" w:rsidR="00771BF1" w:rsidRPr="005F2B5F" w:rsidRDefault="00771BF1" w:rsidP="005F2B5F">
      <w:pPr>
        <w:spacing w:after="0" w:line="240" w:lineRule="auto"/>
        <w:jc w:val="center"/>
        <w:rPr>
          <w:rFonts w:ascii="Times New Roman" w:hAnsi="Times New Roman" w:cs="Times New Roman"/>
          <w:b/>
          <w:bCs/>
          <w:sz w:val="20"/>
          <w:szCs w:val="20"/>
        </w:rPr>
      </w:pPr>
      <w:r w:rsidRPr="005F2B5F">
        <w:rPr>
          <w:rFonts w:ascii="Times New Roman" w:hAnsi="Times New Roman" w:cs="Times New Roman"/>
          <w:b/>
          <w:bCs/>
          <w:sz w:val="20"/>
          <w:szCs w:val="20"/>
        </w:rPr>
        <w:t>NOTICE OF RULEMAKING</w:t>
      </w:r>
    </w:p>
    <w:p w14:paraId="676C9BB9" w14:textId="77777777" w:rsidR="004B2FD1" w:rsidRPr="005F2B5F" w:rsidRDefault="004B2FD1" w:rsidP="005F2B5F">
      <w:pPr>
        <w:spacing w:after="0" w:line="240" w:lineRule="auto"/>
        <w:rPr>
          <w:rFonts w:ascii="Times New Roman" w:hAnsi="Times New Roman" w:cs="Times New Roman"/>
          <w:sz w:val="20"/>
          <w:szCs w:val="20"/>
        </w:rPr>
      </w:pPr>
    </w:p>
    <w:p w14:paraId="7735475F" w14:textId="30850E18"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The Department of Finance and Administration, </w:t>
      </w:r>
      <w:r w:rsidR="00B272F2" w:rsidRPr="005F2B5F">
        <w:rPr>
          <w:rFonts w:ascii="Times New Roman" w:hAnsi="Times New Roman" w:cs="Times New Roman"/>
          <w:sz w:val="20"/>
          <w:szCs w:val="20"/>
        </w:rPr>
        <w:t>Local Government</w:t>
      </w:r>
      <w:r w:rsidRPr="005F2B5F">
        <w:rPr>
          <w:rFonts w:ascii="Times New Roman" w:hAnsi="Times New Roman" w:cs="Times New Roman"/>
          <w:sz w:val="20"/>
          <w:szCs w:val="20"/>
        </w:rPr>
        <w:t xml:space="preserve"> Division</w:t>
      </w:r>
      <w:r w:rsidR="00B272F2" w:rsidRPr="005F2B5F">
        <w:rPr>
          <w:rFonts w:ascii="Times New Roman" w:hAnsi="Times New Roman" w:cs="Times New Roman"/>
          <w:sz w:val="20"/>
          <w:szCs w:val="20"/>
        </w:rPr>
        <w:t>,</w:t>
      </w:r>
      <w:r w:rsidRPr="005F2B5F">
        <w:rPr>
          <w:rFonts w:ascii="Times New Roman" w:hAnsi="Times New Roman" w:cs="Times New Roman"/>
          <w:sz w:val="20"/>
          <w:szCs w:val="20"/>
        </w:rPr>
        <w:t xml:space="preserve"> has scheduled a public hearing for th</w:t>
      </w:r>
      <w:r w:rsidR="00FF58F0" w:rsidRPr="005F2B5F">
        <w:rPr>
          <w:rFonts w:ascii="Times New Roman" w:hAnsi="Times New Roman" w:cs="Times New Roman"/>
          <w:sz w:val="20"/>
          <w:szCs w:val="20"/>
        </w:rPr>
        <w:t>e</w:t>
      </w:r>
      <w:r w:rsidR="000B6EF3"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proposed amendment of New Mexico Administrative Code (NMAC) rule </w:t>
      </w:r>
      <w:r w:rsidR="00035B2F" w:rsidRPr="005F2B5F">
        <w:rPr>
          <w:rFonts w:ascii="Times New Roman" w:hAnsi="Times New Roman" w:cs="Times New Roman"/>
          <w:sz w:val="20"/>
          <w:szCs w:val="20"/>
        </w:rPr>
        <w:t>2</w:t>
      </w:r>
      <w:r w:rsidRPr="005F2B5F">
        <w:rPr>
          <w:rFonts w:ascii="Times New Roman" w:hAnsi="Times New Roman" w:cs="Times New Roman"/>
          <w:sz w:val="20"/>
          <w:szCs w:val="20"/>
        </w:rPr>
        <w:t>.</w:t>
      </w:r>
      <w:r w:rsidR="00035B2F" w:rsidRPr="005F2B5F">
        <w:rPr>
          <w:rFonts w:ascii="Times New Roman" w:hAnsi="Times New Roman" w:cs="Times New Roman"/>
          <w:sz w:val="20"/>
          <w:szCs w:val="20"/>
        </w:rPr>
        <w:t>110</w:t>
      </w:r>
      <w:r w:rsidRPr="005F2B5F">
        <w:rPr>
          <w:rFonts w:ascii="Times New Roman" w:hAnsi="Times New Roman" w:cs="Times New Roman"/>
          <w:sz w:val="20"/>
          <w:szCs w:val="20"/>
        </w:rPr>
        <w:t>.</w:t>
      </w:r>
      <w:r w:rsidR="00B638A7" w:rsidRPr="005F2B5F">
        <w:rPr>
          <w:rFonts w:ascii="Times New Roman" w:hAnsi="Times New Roman" w:cs="Times New Roman"/>
          <w:sz w:val="20"/>
          <w:szCs w:val="20"/>
        </w:rPr>
        <w:t>5</w:t>
      </w:r>
      <w:r w:rsidRPr="005F2B5F">
        <w:rPr>
          <w:rFonts w:ascii="Times New Roman" w:hAnsi="Times New Roman" w:cs="Times New Roman"/>
          <w:sz w:val="20"/>
          <w:szCs w:val="20"/>
        </w:rPr>
        <w:t xml:space="preserve">, </w:t>
      </w:r>
      <w:r w:rsidR="009B5C5C" w:rsidRPr="005F2B5F">
        <w:rPr>
          <w:rFonts w:ascii="Times New Roman" w:hAnsi="Times New Roman" w:cs="Times New Roman"/>
          <w:i/>
          <w:iCs/>
          <w:sz w:val="20"/>
          <w:szCs w:val="20"/>
        </w:rPr>
        <w:t>Juvenile Adjudication Fund</w:t>
      </w:r>
      <w:r w:rsidR="00656728" w:rsidRPr="005F2B5F">
        <w:rPr>
          <w:rFonts w:ascii="Times New Roman" w:hAnsi="Times New Roman" w:cs="Times New Roman"/>
          <w:i/>
          <w:iCs/>
          <w:sz w:val="20"/>
          <w:szCs w:val="20"/>
        </w:rPr>
        <w:t xml:space="preserve"> Grants to Local Governments</w:t>
      </w:r>
      <w:r w:rsidRPr="005F2B5F">
        <w:rPr>
          <w:rFonts w:ascii="Times New Roman" w:hAnsi="Times New Roman" w:cs="Times New Roman"/>
          <w:i/>
          <w:iCs/>
          <w:sz w:val="20"/>
          <w:szCs w:val="20"/>
        </w:rPr>
        <w:t xml:space="preserve">. </w:t>
      </w:r>
      <w:r w:rsidR="00FF58F0" w:rsidRPr="005F2B5F">
        <w:rPr>
          <w:rFonts w:ascii="Times New Roman" w:hAnsi="Times New Roman" w:cs="Times New Roman"/>
          <w:i/>
          <w:iCs/>
          <w:sz w:val="20"/>
          <w:szCs w:val="20"/>
        </w:rPr>
        <w:t xml:space="preserve"> </w:t>
      </w:r>
      <w:r w:rsidRPr="005F2B5F">
        <w:rPr>
          <w:rFonts w:ascii="Times New Roman" w:hAnsi="Times New Roman" w:cs="Times New Roman"/>
          <w:sz w:val="20"/>
          <w:szCs w:val="20"/>
        </w:rPr>
        <w:t>The proposed amendment seeks to:</w:t>
      </w:r>
    </w:p>
    <w:p w14:paraId="2FC94C26" w14:textId="6507DF49" w:rsidR="00771BF1" w:rsidRPr="005F2B5F" w:rsidRDefault="00771BF1" w:rsidP="005F2B5F">
      <w:pPr>
        <w:pStyle w:val="ListParagraph"/>
        <w:numPr>
          <w:ilvl w:val="0"/>
          <w:numId w:val="1"/>
        </w:numPr>
        <w:spacing w:after="0" w:line="240" w:lineRule="auto"/>
        <w:ind w:left="0" w:firstLine="0"/>
        <w:rPr>
          <w:rFonts w:ascii="Times New Roman" w:hAnsi="Times New Roman" w:cs="Times New Roman"/>
          <w:i/>
          <w:iCs/>
          <w:sz w:val="20"/>
          <w:szCs w:val="20"/>
        </w:rPr>
      </w:pPr>
      <w:r w:rsidRPr="005F2B5F">
        <w:rPr>
          <w:rFonts w:ascii="Times New Roman" w:hAnsi="Times New Roman" w:cs="Times New Roman"/>
          <w:sz w:val="20"/>
          <w:szCs w:val="20"/>
        </w:rPr>
        <w:t>Correct punctuation</w:t>
      </w:r>
      <w:r w:rsidR="00864F89" w:rsidRPr="005F2B5F">
        <w:rPr>
          <w:rFonts w:ascii="Times New Roman" w:hAnsi="Times New Roman" w:cs="Times New Roman"/>
          <w:sz w:val="20"/>
          <w:szCs w:val="20"/>
        </w:rPr>
        <w:t>,</w:t>
      </w:r>
      <w:r w:rsidRPr="005F2B5F">
        <w:rPr>
          <w:rFonts w:ascii="Times New Roman" w:hAnsi="Times New Roman" w:cs="Times New Roman"/>
          <w:sz w:val="20"/>
          <w:szCs w:val="20"/>
        </w:rPr>
        <w:t xml:space="preserve"> grammatical errors</w:t>
      </w:r>
      <w:r w:rsidR="00864F89" w:rsidRPr="005F2B5F">
        <w:rPr>
          <w:rFonts w:ascii="Times New Roman" w:hAnsi="Times New Roman" w:cs="Times New Roman"/>
          <w:sz w:val="20"/>
          <w:szCs w:val="20"/>
        </w:rPr>
        <w:t>, and references</w:t>
      </w:r>
      <w:r w:rsidRPr="005F2B5F">
        <w:rPr>
          <w:rFonts w:ascii="Times New Roman" w:hAnsi="Times New Roman" w:cs="Times New Roman"/>
          <w:sz w:val="20"/>
          <w:szCs w:val="20"/>
        </w:rPr>
        <w:t xml:space="preserve"> contained in the rule;</w:t>
      </w:r>
    </w:p>
    <w:p w14:paraId="1802D482" w14:textId="71BD2A25" w:rsidR="00771BF1" w:rsidRPr="005F2B5F" w:rsidRDefault="00B638A7" w:rsidP="005F2B5F">
      <w:pPr>
        <w:pStyle w:val="ListParagraph"/>
        <w:numPr>
          <w:ilvl w:val="0"/>
          <w:numId w:val="1"/>
        </w:numPr>
        <w:spacing w:after="0" w:line="240" w:lineRule="auto"/>
        <w:ind w:left="0" w:firstLine="0"/>
        <w:rPr>
          <w:rFonts w:ascii="Times New Roman" w:hAnsi="Times New Roman" w:cs="Times New Roman"/>
          <w:i/>
          <w:iCs/>
          <w:sz w:val="20"/>
          <w:szCs w:val="20"/>
        </w:rPr>
      </w:pPr>
      <w:r w:rsidRPr="005F2B5F">
        <w:rPr>
          <w:rFonts w:ascii="Times New Roman" w:hAnsi="Times New Roman" w:cs="Times New Roman"/>
          <w:sz w:val="20"/>
          <w:szCs w:val="20"/>
        </w:rPr>
        <w:t>Add a definition for “Indirect Costs”</w:t>
      </w:r>
      <w:r w:rsidR="00864F89" w:rsidRPr="005F2B5F">
        <w:rPr>
          <w:rFonts w:ascii="Times New Roman" w:hAnsi="Times New Roman" w:cs="Times New Roman"/>
          <w:sz w:val="20"/>
          <w:szCs w:val="20"/>
        </w:rPr>
        <w:t>;</w:t>
      </w:r>
    </w:p>
    <w:p w14:paraId="273E7B52" w14:textId="45F5D667" w:rsidR="000E2B0F" w:rsidRPr="005F2B5F" w:rsidRDefault="00B638A7" w:rsidP="005F2B5F">
      <w:pPr>
        <w:pStyle w:val="ListParagraph"/>
        <w:numPr>
          <w:ilvl w:val="0"/>
          <w:numId w:val="1"/>
        </w:numPr>
        <w:spacing w:after="0" w:line="240" w:lineRule="auto"/>
        <w:ind w:left="0" w:firstLine="0"/>
        <w:rPr>
          <w:rFonts w:ascii="Times New Roman" w:hAnsi="Times New Roman" w:cs="Times New Roman"/>
          <w:i/>
          <w:iCs/>
          <w:sz w:val="20"/>
          <w:szCs w:val="20"/>
        </w:rPr>
      </w:pPr>
      <w:r w:rsidRPr="005F2B5F">
        <w:rPr>
          <w:rFonts w:ascii="Times New Roman" w:hAnsi="Times New Roman" w:cs="Times New Roman"/>
          <w:sz w:val="20"/>
          <w:szCs w:val="20"/>
        </w:rPr>
        <w:t>Clarify travel reimbursement under the rule;</w:t>
      </w:r>
    </w:p>
    <w:p w14:paraId="007F700F" w14:textId="3BD7BBF0" w:rsidR="007362A2" w:rsidRPr="005F2B5F" w:rsidRDefault="00B638A7" w:rsidP="005F2B5F">
      <w:pPr>
        <w:pStyle w:val="ListParagraph"/>
        <w:numPr>
          <w:ilvl w:val="0"/>
          <w:numId w:val="1"/>
        </w:numPr>
        <w:spacing w:after="0" w:line="240" w:lineRule="auto"/>
        <w:ind w:left="0" w:firstLine="0"/>
        <w:rPr>
          <w:rFonts w:ascii="Times New Roman" w:hAnsi="Times New Roman" w:cs="Times New Roman"/>
          <w:i/>
          <w:iCs/>
          <w:sz w:val="20"/>
          <w:szCs w:val="20"/>
        </w:rPr>
      </w:pPr>
      <w:r w:rsidRPr="005F2B5F">
        <w:rPr>
          <w:rFonts w:ascii="Times New Roman" w:hAnsi="Times New Roman" w:cs="Times New Roman"/>
          <w:sz w:val="20"/>
          <w:szCs w:val="20"/>
        </w:rPr>
        <w:t>Update Application Procedure.</w:t>
      </w:r>
    </w:p>
    <w:p w14:paraId="33908A5D" w14:textId="77777777" w:rsidR="007362A2" w:rsidRPr="005F2B5F" w:rsidRDefault="007362A2" w:rsidP="005F2B5F">
      <w:pPr>
        <w:pStyle w:val="ListParagraph"/>
        <w:spacing w:after="0" w:line="240" w:lineRule="auto"/>
        <w:ind w:left="0"/>
        <w:rPr>
          <w:rFonts w:ascii="Times New Roman" w:hAnsi="Times New Roman" w:cs="Times New Roman"/>
          <w:sz w:val="20"/>
          <w:szCs w:val="20"/>
        </w:rPr>
      </w:pPr>
    </w:p>
    <w:p w14:paraId="7E30BA06" w14:textId="2AFF7A4A"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Notice Date: </w:t>
      </w:r>
      <w:r w:rsidR="00B272F2" w:rsidRPr="005F2B5F">
        <w:rPr>
          <w:rFonts w:ascii="Times New Roman" w:hAnsi="Times New Roman" w:cs="Times New Roman"/>
          <w:sz w:val="20"/>
          <w:szCs w:val="20"/>
        </w:rPr>
        <w:t>June 9</w:t>
      </w:r>
      <w:r w:rsidR="000B6EF3" w:rsidRPr="005F2B5F">
        <w:rPr>
          <w:rFonts w:ascii="Times New Roman" w:hAnsi="Times New Roman" w:cs="Times New Roman"/>
          <w:sz w:val="20"/>
          <w:szCs w:val="20"/>
        </w:rPr>
        <w:t>, 2</w:t>
      </w:r>
      <w:r w:rsidRPr="005F2B5F">
        <w:rPr>
          <w:rFonts w:ascii="Times New Roman" w:hAnsi="Times New Roman" w:cs="Times New Roman"/>
          <w:sz w:val="20"/>
          <w:szCs w:val="20"/>
        </w:rPr>
        <w:t>02</w:t>
      </w:r>
      <w:r w:rsidR="00B272F2" w:rsidRPr="005F2B5F">
        <w:rPr>
          <w:rFonts w:ascii="Times New Roman" w:hAnsi="Times New Roman" w:cs="Times New Roman"/>
          <w:sz w:val="20"/>
          <w:szCs w:val="20"/>
        </w:rPr>
        <w:t>6</w:t>
      </w:r>
    </w:p>
    <w:p w14:paraId="2E5D7A7B" w14:textId="4D8DCC7C"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Hearing Date: Ju</w:t>
      </w:r>
      <w:r w:rsidR="00B272F2" w:rsidRPr="005F2B5F">
        <w:rPr>
          <w:rFonts w:ascii="Times New Roman" w:hAnsi="Times New Roman" w:cs="Times New Roman"/>
          <w:sz w:val="20"/>
          <w:szCs w:val="20"/>
        </w:rPr>
        <w:t>ly</w:t>
      </w:r>
      <w:r w:rsidRPr="005F2B5F">
        <w:rPr>
          <w:rFonts w:ascii="Times New Roman" w:hAnsi="Times New Roman" w:cs="Times New Roman"/>
          <w:sz w:val="20"/>
          <w:szCs w:val="20"/>
        </w:rPr>
        <w:t xml:space="preserve"> </w:t>
      </w:r>
      <w:r w:rsidR="00B272F2" w:rsidRPr="005F2B5F">
        <w:rPr>
          <w:rFonts w:ascii="Times New Roman" w:hAnsi="Times New Roman" w:cs="Times New Roman"/>
          <w:sz w:val="20"/>
          <w:szCs w:val="20"/>
        </w:rPr>
        <w:t>1</w:t>
      </w:r>
      <w:r w:rsidR="00B638A7" w:rsidRPr="005F2B5F">
        <w:rPr>
          <w:rFonts w:ascii="Times New Roman" w:hAnsi="Times New Roman" w:cs="Times New Roman"/>
          <w:sz w:val="20"/>
          <w:szCs w:val="20"/>
        </w:rPr>
        <w:t>4</w:t>
      </w:r>
      <w:r w:rsidRPr="005F2B5F">
        <w:rPr>
          <w:rFonts w:ascii="Times New Roman" w:hAnsi="Times New Roman" w:cs="Times New Roman"/>
          <w:sz w:val="20"/>
          <w:szCs w:val="20"/>
        </w:rPr>
        <w:t>, 202</w:t>
      </w:r>
      <w:r w:rsidR="00B272F2" w:rsidRPr="005F2B5F">
        <w:rPr>
          <w:rFonts w:ascii="Times New Roman" w:hAnsi="Times New Roman" w:cs="Times New Roman"/>
          <w:sz w:val="20"/>
          <w:szCs w:val="20"/>
        </w:rPr>
        <w:t>6</w:t>
      </w:r>
    </w:p>
    <w:p w14:paraId="533095BA" w14:textId="5A67CE91"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Adoption Date: Proposed as Ju</w:t>
      </w:r>
      <w:r w:rsidR="00B272F2" w:rsidRPr="005F2B5F">
        <w:rPr>
          <w:rFonts w:ascii="Times New Roman" w:hAnsi="Times New Roman" w:cs="Times New Roman"/>
          <w:sz w:val="20"/>
          <w:szCs w:val="20"/>
        </w:rPr>
        <w:t xml:space="preserve">ly </w:t>
      </w:r>
      <w:r w:rsidR="00864F89" w:rsidRPr="005F2B5F">
        <w:rPr>
          <w:rFonts w:ascii="Times New Roman" w:hAnsi="Times New Roman" w:cs="Times New Roman"/>
          <w:sz w:val="20"/>
          <w:szCs w:val="20"/>
        </w:rPr>
        <w:t>16</w:t>
      </w:r>
      <w:r w:rsidRPr="005F2B5F">
        <w:rPr>
          <w:rFonts w:ascii="Times New Roman" w:hAnsi="Times New Roman" w:cs="Times New Roman"/>
          <w:sz w:val="20"/>
          <w:szCs w:val="20"/>
        </w:rPr>
        <w:t>, 202</w:t>
      </w:r>
      <w:r w:rsidR="00B272F2" w:rsidRPr="005F2B5F">
        <w:rPr>
          <w:rFonts w:ascii="Times New Roman" w:hAnsi="Times New Roman" w:cs="Times New Roman"/>
          <w:sz w:val="20"/>
          <w:szCs w:val="20"/>
        </w:rPr>
        <w:t>6</w:t>
      </w:r>
    </w:p>
    <w:p w14:paraId="7E5B2A1A" w14:textId="27042BD0" w:rsidR="00DB5372" w:rsidRPr="005F2B5F" w:rsidRDefault="00DB5372"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Effective Date: Proposed as </w:t>
      </w:r>
      <w:r w:rsidR="00B272F2" w:rsidRPr="005F2B5F">
        <w:rPr>
          <w:rFonts w:ascii="Times New Roman" w:hAnsi="Times New Roman" w:cs="Times New Roman"/>
          <w:sz w:val="20"/>
          <w:szCs w:val="20"/>
        </w:rPr>
        <w:t>July 28, 2026</w:t>
      </w:r>
    </w:p>
    <w:p w14:paraId="09ECE0A2" w14:textId="672140AC"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Technical Citations: </w:t>
      </w:r>
      <w:r w:rsidR="007362A2" w:rsidRPr="005F2B5F">
        <w:rPr>
          <w:rFonts w:ascii="Times New Roman" w:hAnsi="Times New Roman" w:cs="Times New Roman"/>
          <w:sz w:val="20"/>
          <w:szCs w:val="20"/>
        </w:rPr>
        <w:t>2</w:t>
      </w:r>
      <w:r w:rsidRPr="005F2B5F">
        <w:rPr>
          <w:rFonts w:ascii="Times New Roman" w:hAnsi="Times New Roman" w:cs="Times New Roman"/>
          <w:sz w:val="20"/>
          <w:szCs w:val="20"/>
        </w:rPr>
        <w:t>.</w:t>
      </w:r>
      <w:r w:rsidR="007362A2" w:rsidRPr="005F2B5F">
        <w:rPr>
          <w:rFonts w:ascii="Times New Roman" w:hAnsi="Times New Roman" w:cs="Times New Roman"/>
          <w:sz w:val="20"/>
          <w:szCs w:val="20"/>
        </w:rPr>
        <w:t>110</w:t>
      </w:r>
      <w:r w:rsidRPr="005F2B5F">
        <w:rPr>
          <w:rFonts w:ascii="Times New Roman" w:hAnsi="Times New Roman" w:cs="Times New Roman"/>
          <w:sz w:val="20"/>
          <w:szCs w:val="20"/>
        </w:rPr>
        <w:t>.</w:t>
      </w:r>
      <w:r w:rsidR="00B638A7" w:rsidRPr="005F2B5F">
        <w:rPr>
          <w:rFonts w:ascii="Times New Roman" w:hAnsi="Times New Roman" w:cs="Times New Roman"/>
          <w:sz w:val="20"/>
          <w:szCs w:val="20"/>
        </w:rPr>
        <w:t>5</w:t>
      </w:r>
      <w:r w:rsidRPr="005F2B5F">
        <w:rPr>
          <w:rFonts w:ascii="Times New Roman" w:hAnsi="Times New Roman" w:cs="Times New Roman"/>
          <w:sz w:val="20"/>
          <w:szCs w:val="20"/>
        </w:rPr>
        <w:t xml:space="preserve"> NMAC</w:t>
      </w:r>
    </w:p>
    <w:p w14:paraId="2C1D84B1" w14:textId="77777777" w:rsidR="00A734B9" w:rsidRPr="005F2B5F" w:rsidRDefault="00A734B9" w:rsidP="005F2B5F">
      <w:pPr>
        <w:spacing w:after="0" w:line="240" w:lineRule="auto"/>
        <w:rPr>
          <w:rFonts w:ascii="Times New Roman" w:hAnsi="Times New Roman" w:cs="Times New Roman"/>
          <w:b/>
          <w:bCs/>
          <w:sz w:val="20"/>
          <w:szCs w:val="20"/>
        </w:rPr>
      </w:pPr>
    </w:p>
    <w:p w14:paraId="0793020F" w14:textId="79AF9CA6" w:rsidR="00771BF1" w:rsidRPr="005F2B5F" w:rsidRDefault="00771BF1"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The Department </w:t>
      </w:r>
      <w:proofErr w:type="gramStart"/>
      <w:r w:rsidRPr="005F2B5F">
        <w:rPr>
          <w:rFonts w:ascii="Times New Roman" w:hAnsi="Times New Roman" w:cs="Times New Roman"/>
          <w:b/>
          <w:bCs/>
          <w:sz w:val="20"/>
          <w:szCs w:val="20"/>
        </w:rPr>
        <w:t>is proposing</w:t>
      </w:r>
      <w:proofErr w:type="gramEnd"/>
      <w:r w:rsidRPr="005F2B5F">
        <w:rPr>
          <w:rFonts w:ascii="Times New Roman" w:hAnsi="Times New Roman" w:cs="Times New Roman"/>
          <w:b/>
          <w:bCs/>
          <w:sz w:val="20"/>
          <w:szCs w:val="20"/>
        </w:rPr>
        <w:t xml:space="preserve"> to amend </w:t>
      </w:r>
      <w:r w:rsidR="00035B2F" w:rsidRPr="005F2B5F">
        <w:rPr>
          <w:rFonts w:ascii="Times New Roman" w:hAnsi="Times New Roman" w:cs="Times New Roman"/>
          <w:b/>
          <w:bCs/>
          <w:sz w:val="20"/>
          <w:szCs w:val="20"/>
        </w:rPr>
        <w:t>2</w:t>
      </w:r>
      <w:r w:rsidR="00DE7724" w:rsidRPr="005F2B5F">
        <w:rPr>
          <w:rFonts w:ascii="Times New Roman" w:hAnsi="Times New Roman" w:cs="Times New Roman"/>
          <w:b/>
          <w:bCs/>
          <w:sz w:val="20"/>
          <w:szCs w:val="20"/>
        </w:rPr>
        <w:t>.</w:t>
      </w:r>
      <w:r w:rsidR="00035B2F" w:rsidRPr="005F2B5F">
        <w:rPr>
          <w:rFonts w:ascii="Times New Roman" w:hAnsi="Times New Roman" w:cs="Times New Roman"/>
          <w:b/>
          <w:bCs/>
          <w:sz w:val="20"/>
          <w:szCs w:val="20"/>
        </w:rPr>
        <w:t>110</w:t>
      </w:r>
      <w:r w:rsidR="00DE7724" w:rsidRPr="005F2B5F">
        <w:rPr>
          <w:rFonts w:ascii="Times New Roman" w:hAnsi="Times New Roman" w:cs="Times New Roman"/>
          <w:b/>
          <w:bCs/>
          <w:sz w:val="20"/>
          <w:szCs w:val="20"/>
        </w:rPr>
        <w:t>.</w:t>
      </w:r>
      <w:r w:rsidR="00B638A7" w:rsidRPr="005F2B5F">
        <w:rPr>
          <w:rFonts w:ascii="Times New Roman" w:hAnsi="Times New Roman" w:cs="Times New Roman"/>
          <w:b/>
          <w:bCs/>
          <w:sz w:val="20"/>
          <w:szCs w:val="20"/>
        </w:rPr>
        <w:t>5</w:t>
      </w:r>
      <w:r w:rsidR="00DE7724" w:rsidRPr="005F2B5F">
        <w:rPr>
          <w:rFonts w:ascii="Times New Roman" w:hAnsi="Times New Roman" w:cs="Times New Roman"/>
          <w:b/>
          <w:bCs/>
          <w:sz w:val="20"/>
          <w:szCs w:val="20"/>
        </w:rPr>
        <w:t xml:space="preserve"> NMAC </w:t>
      </w:r>
      <w:r w:rsidRPr="005F2B5F">
        <w:rPr>
          <w:rFonts w:ascii="Times New Roman" w:hAnsi="Times New Roman" w:cs="Times New Roman"/>
          <w:b/>
          <w:bCs/>
          <w:sz w:val="20"/>
          <w:szCs w:val="20"/>
        </w:rPr>
        <w:t>as follows:</w:t>
      </w:r>
    </w:p>
    <w:p w14:paraId="73E5B535" w14:textId="77777777" w:rsidR="00DE7724" w:rsidRPr="005F2B5F" w:rsidRDefault="00DE7724" w:rsidP="005F2B5F">
      <w:pPr>
        <w:spacing w:after="0" w:line="240" w:lineRule="auto"/>
        <w:rPr>
          <w:rFonts w:ascii="Times New Roman" w:hAnsi="Times New Roman" w:cs="Times New Roman"/>
          <w:sz w:val="20"/>
          <w:szCs w:val="20"/>
        </w:rPr>
      </w:pPr>
    </w:p>
    <w:p w14:paraId="736D519D" w14:textId="04F293BC" w:rsidR="00AE5875" w:rsidRPr="005F2B5F" w:rsidRDefault="00AE5875"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Section </w:t>
      </w:r>
      <w:r w:rsidR="00035B2F" w:rsidRPr="005F2B5F">
        <w:rPr>
          <w:rFonts w:ascii="Times New Roman" w:hAnsi="Times New Roman" w:cs="Times New Roman"/>
          <w:b/>
          <w:bCs/>
          <w:sz w:val="20"/>
          <w:szCs w:val="20"/>
        </w:rPr>
        <w:t>7</w:t>
      </w:r>
      <w:r w:rsidRPr="005F2B5F">
        <w:rPr>
          <w:rFonts w:ascii="Times New Roman" w:hAnsi="Times New Roman" w:cs="Times New Roman"/>
          <w:b/>
          <w:bCs/>
          <w:sz w:val="20"/>
          <w:szCs w:val="20"/>
        </w:rPr>
        <w:t>:</w:t>
      </w:r>
    </w:p>
    <w:p w14:paraId="590ED3C5" w14:textId="77777777" w:rsidR="002151AC" w:rsidRPr="005F2B5F" w:rsidRDefault="002151AC" w:rsidP="005F2B5F">
      <w:pPr>
        <w:spacing w:after="0" w:line="240" w:lineRule="auto"/>
        <w:rPr>
          <w:rFonts w:ascii="Times New Roman" w:hAnsi="Times New Roman"/>
          <w:sz w:val="20"/>
        </w:rPr>
      </w:pPr>
      <w:r w:rsidRPr="005F2B5F">
        <w:rPr>
          <w:rFonts w:ascii="Times New Roman" w:hAnsi="Times New Roman" w:cs="Times New Roman"/>
          <w:bCs/>
          <w:sz w:val="20"/>
          <w:szCs w:val="20"/>
        </w:rPr>
        <w:t>***</w:t>
      </w:r>
    </w:p>
    <w:p w14:paraId="3D1A8735" w14:textId="3459E0DB" w:rsidR="002151AC" w:rsidRPr="005F2B5F" w:rsidRDefault="005F2B5F" w:rsidP="005F2B5F">
      <w:pPr>
        <w:spacing w:after="0" w:line="240" w:lineRule="auto"/>
        <w:rPr>
          <w:rFonts w:ascii="Times New Roman" w:hAnsi="Times New Roman" w:cs="Times New Roman"/>
          <w:bCs/>
          <w:sz w:val="20"/>
          <w:szCs w:val="20"/>
          <w:u w:val="single"/>
        </w:rPr>
      </w:pPr>
      <w:r>
        <w:rPr>
          <w:rFonts w:ascii="Times New Roman" w:hAnsi="Times New Roman" w:cs="Times New Roman"/>
          <w:b/>
          <w:sz w:val="20"/>
          <w:szCs w:val="20"/>
        </w:rPr>
        <w:tab/>
      </w:r>
      <w:r w:rsidR="002151AC" w:rsidRPr="005F2B5F">
        <w:rPr>
          <w:rFonts w:ascii="Times New Roman" w:hAnsi="Times New Roman" w:cs="Times New Roman"/>
          <w:b/>
          <w:sz w:val="20"/>
          <w:szCs w:val="20"/>
        </w:rPr>
        <w:t>L.</w:t>
      </w:r>
      <w:r w:rsidR="002151AC" w:rsidRPr="005F2B5F">
        <w:rPr>
          <w:rFonts w:ascii="Times New Roman" w:hAnsi="Times New Roman" w:cs="Times New Roman"/>
          <w:bCs/>
          <w:sz w:val="20"/>
          <w:szCs w:val="20"/>
        </w:rPr>
        <w:tab/>
      </w:r>
      <w:r w:rsidR="002151AC" w:rsidRPr="005F2B5F">
        <w:rPr>
          <w:rFonts w:ascii="Times New Roman" w:hAnsi="Times New Roman" w:cs="Times New Roman"/>
          <w:bCs/>
          <w:sz w:val="20"/>
          <w:szCs w:val="20"/>
          <w:u w:val="single"/>
        </w:rPr>
        <w:t>“</w:t>
      </w:r>
      <w:r w:rsidR="002151AC" w:rsidRPr="005F2B5F">
        <w:rPr>
          <w:rFonts w:ascii="Times New Roman" w:hAnsi="Times New Roman" w:cs="Times New Roman"/>
          <w:b/>
          <w:sz w:val="20"/>
          <w:szCs w:val="20"/>
          <w:u w:val="single"/>
        </w:rPr>
        <w:t>Indirect costs</w:t>
      </w:r>
      <w:r w:rsidR="002151AC" w:rsidRPr="005F2B5F">
        <w:rPr>
          <w:rFonts w:ascii="Times New Roman" w:hAnsi="Times New Roman" w:cs="Times New Roman"/>
          <w:bCs/>
          <w:sz w:val="20"/>
          <w:szCs w:val="20"/>
          <w:u w:val="single"/>
        </w:rPr>
        <w:t>” refers to overhead, salaries and benefits for support staff, equipment costs, administrative expenses, supplies, and other expenses incurred by the grantee that are not direct costs of the alternative adjudication program.</w:t>
      </w:r>
    </w:p>
    <w:p w14:paraId="11675F4E" w14:textId="77777777" w:rsidR="002151AC" w:rsidRPr="005F2B5F" w:rsidRDefault="002151AC" w:rsidP="005F2B5F">
      <w:pPr>
        <w:spacing w:after="0" w:line="240" w:lineRule="auto"/>
        <w:rPr>
          <w:rFonts w:ascii="Times New Roman" w:hAnsi="Times New Roman" w:cs="Times New Roman"/>
          <w:b/>
          <w:bCs/>
          <w:sz w:val="20"/>
          <w:szCs w:val="20"/>
        </w:rPr>
      </w:pPr>
    </w:p>
    <w:p w14:paraId="7D87122D" w14:textId="571F0EE3" w:rsidR="0067292E" w:rsidRPr="005F2B5F" w:rsidRDefault="002151AC"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S</w:t>
      </w:r>
      <w:r w:rsidR="00AE5875" w:rsidRPr="005F2B5F">
        <w:rPr>
          <w:rFonts w:ascii="Times New Roman" w:hAnsi="Times New Roman" w:cs="Times New Roman"/>
          <w:b/>
          <w:bCs/>
          <w:sz w:val="20"/>
          <w:szCs w:val="20"/>
        </w:rPr>
        <w:t xml:space="preserve">ection </w:t>
      </w:r>
      <w:r w:rsidR="00035B2F" w:rsidRPr="005F2B5F">
        <w:rPr>
          <w:rFonts w:ascii="Times New Roman" w:hAnsi="Times New Roman" w:cs="Times New Roman"/>
          <w:b/>
          <w:bCs/>
          <w:sz w:val="20"/>
          <w:szCs w:val="20"/>
        </w:rPr>
        <w:t>8</w:t>
      </w:r>
      <w:r w:rsidR="00AE5875" w:rsidRPr="005F2B5F">
        <w:rPr>
          <w:rFonts w:ascii="Times New Roman" w:hAnsi="Times New Roman" w:cs="Times New Roman"/>
          <w:b/>
          <w:bCs/>
          <w:sz w:val="20"/>
          <w:szCs w:val="20"/>
        </w:rPr>
        <w:t>:</w:t>
      </w:r>
    </w:p>
    <w:p w14:paraId="0EBD448E" w14:textId="795C5221" w:rsidR="00035B2F" w:rsidRPr="005F2B5F" w:rsidRDefault="002151AC"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w:t>
      </w:r>
    </w:p>
    <w:p w14:paraId="577C3B5F" w14:textId="0BE12669" w:rsidR="002151AC" w:rsidRPr="005F2B5F" w:rsidRDefault="005F2B5F" w:rsidP="005F2B5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5F2B5F">
        <w:rPr>
          <w:rFonts w:ascii="Times New Roman" w:eastAsia="Times New Roman" w:hAnsi="Times New Roman" w:cs="Times New Roman"/>
          <w:b/>
          <w:bCs/>
          <w:kern w:val="0"/>
          <w:sz w:val="20"/>
          <w:szCs w:val="20"/>
          <w14:ligatures w14:val="none"/>
        </w:rPr>
        <w:t>(3)</w:t>
      </w:r>
      <w:r>
        <w:rPr>
          <w:rFonts w:ascii="Times New Roman" w:eastAsia="Times New Roman" w:hAnsi="Times New Roman" w:cs="Times New Roman"/>
          <w:kern w:val="0"/>
          <w:sz w:val="20"/>
          <w:szCs w:val="20"/>
          <w14:ligatures w14:val="none"/>
        </w:rPr>
        <w:tab/>
      </w:r>
      <w:r w:rsidR="002151AC" w:rsidRPr="005F2B5F">
        <w:rPr>
          <w:rFonts w:ascii="Times New Roman" w:eastAsia="Times New Roman" w:hAnsi="Times New Roman" w:cs="Times New Roman"/>
          <w:kern w:val="0"/>
          <w:sz w:val="20"/>
          <w:szCs w:val="20"/>
          <w14:ligatures w14:val="none"/>
        </w:rPr>
        <w:t>Internal control. Effective control and accountability must be maintained for all grant funds and items</w:t>
      </w:r>
      <w:r w:rsidR="002151AC" w:rsidRPr="005F2B5F">
        <w:rPr>
          <w:rFonts w:ascii="Times New Roman" w:eastAsia="Times New Roman" w:hAnsi="Times New Roman" w:cs="Times New Roman"/>
          <w:spacing w:val="-4"/>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purchased</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with</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grant</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funds.</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Grantees</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must</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adequately</w:t>
      </w:r>
      <w:r w:rsidR="002151AC" w:rsidRPr="005F2B5F">
        <w:rPr>
          <w:rFonts w:ascii="Times New Roman" w:eastAsia="Times New Roman" w:hAnsi="Times New Roman" w:cs="Times New Roman"/>
          <w:spacing w:val="-4"/>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safeguard</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all</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such</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funds</w:t>
      </w:r>
      <w:r w:rsidR="002151AC" w:rsidRPr="005F2B5F">
        <w:rPr>
          <w:rFonts w:ascii="Times New Roman" w:eastAsia="Times New Roman" w:hAnsi="Times New Roman" w:cs="Times New Roman"/>
          <w:spacing w:val="-4"/>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and</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items</w:t>
      </w:r>
      <w:r w:rsidR="002151AC" w:rsidRPr="005F2B5F">
        <w:rPr>
          <w:rFonts w:ascii="Times New Roman" w:eastAsia="Times New Roman" w:hAnsi="Times New Roman" w:cs="Times New Roman"/>
          <w:spacing w:val="-4"/>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and</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must</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strike/>
          <w:kern w:val="0"/>
          <w:sz w:val="20"/>
          <w:szCs w:val="20"/>
          <w14:ligatures w14:val="none"/>
        </w:rPr>
        <w:t>assure</w:t>
      </w:r>
      <w:r w:rsidR="002151AC" w:rsidRPr="005F2B5F">
        <w:rPr>
          <w:rFonts w:ascii="Times New Roman" w:eastAsia="Times New Roman" w:hAnsi="Times New Roman" w:cs="Times New Roman"/>
          <w:kern w:val="0"/>
          <w:sz w:val="20"/>
          <w:szCs w:val="20"/>
          <w14:ligatures w14:val="none"/>
        </w:rPr>
        <w:t xml:space="preserve">] </w:t>
      </w:r>
      <w:r w:rsidR="002151AC" w:rsidRPr="005F2B5F">
        <w:rPr>
          <w:rFonts w:ascii="Times New Roman" w:eastAsia="Times New Roman" w:hAnsi="Times New Roman" w:cs="Times New Roman"/>
          <w:kern w:val="0"/>
          <w:sz w:val="20"/>
          <w:szCs w:val="20"/>
          <w:u w:val="single"/>
          <w14:ligatures w14:val="none"/>
        </w:rPr>
        <w:t>ensure</w:t>
      </w:r>
      <w:r w:rsidR="002151AC" w:rsidRPr="005F2B5F">
        <w:rPr>
          <w:rFonts w:ascii="Times New Roman" w:eastAsia="Times New Roman" w:hAnsi="Times New Roman" w:cs="Times New Roman"/>
          <w:spacing w:val="-3"/>
          <w:kern w:val="0"/>
          <w:sz w:val="20"/>
          <w:szCs w:val="20"/>
          <w:u w:val="single"/>
          <w14:ligatures w14:val="none"/>
        </w:rPr>
        <w:t xml:space="preserve"> </w:t>
      </w:r>
      <w:r w:rsidR="002151AC" w:rsidRPr="005F2B5F">
        <w:rPr>
          <w:rFonts w:ascii="Times New Roman" w:eastAsia="Times New Roman" w:hAnsi="Times New Roman" w:cs="Times New Roman"/>
          <w:kern w:val="0"/>
          <w:sz w:val="20"/>
          <w:szCs w:val="20"/>
          <w14:ligatures w14:val="none"/>
        </w:rPr>
        <w:t>that they are used solely for authorized purposes.</w:t>
      </w:r>
    </w:p>
    <w:p w14:paraId="6085AA96" w14:textId="512D553E" w:rsidR="00AE5875" w:rsidRPr="005F2B5F" w:rsidRDefault="00AE5875" w:rsidP="005F2B5F">
      <w:pPr>
        <w:spacing w:after="0" w:line="240" w:lineRule="auto"/>
        <w:rPr>
          <w:rFonts w:ascii="Times New Roman" w:hAnsi="Times New Roman" w:cs="Times New Roman"/>
          <w:sz w:val="20"/>
          <w:szCs w:val="20"/>
        </w:rPr>
      </w:pPr>
    </w:p>
    <w:p w14:paraId="517126C0" w14:textId="7713EE2C" w:rsidR="00AE5875" w:rsidRPr="005F2B5F" w:rsidRDefault="00AE5875"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Section </w:t>
      </w:r>
      <w:r w:rsidR="0067292E" w:rsidRPr="005F2B5F">
        <w:rPr>
          <w:rFonts w:ascii="Times New Roman" w:hAnsi="Times New Roman" w:cs="Times New Roman"/>
          <w:b/>
          <w:bCs/>
          <w:sz w:val="20"/>
          <w:szCs w:val="20"/>
        </w:rPr>
        <w:t>10</w:t>
      </w:r>
      <w:r w:rsidRPr="005F2B5F">
        <w:rPr>
          <w:rFonts w:ascii="Times New Roman" w:hAnsi="Times New Roman" w:cs="Times New Roman"/>
          <w:b/>
          <w:bCs/>
          <w:sz w:val="20"/>
          <w:szCs w:val="20"/>
        </w:rPr>
        <w:t>:</w:t>
      </w:r>
    </w:p>
    <w:p w14:paraId="01B85286" w14:textId="77777777" w:rsidR="002151AC" w:rsidRPr="005F2B5F" w:rsidRDefault="002151AC" w:rsidP="005F2B5F">
      <w:pPr>
        <w:spacing w:after="0" w:line="240" w:lineRule="auto"/>
        <w:rPr>
          <w:rFonts w:ascii="Times New Roman" w:hAnsi="Times New Roman"/>
          <w:sz w:val="20"/>
        </w:rPr>
      </w:pPr>
      <w:r w:rsidRPr="005F2B5F">
        <w:rPr>
          <w:rFonts w:ascii="Times New Roman" w:hAnsi="Times New Roman" w:cs="Times New Roman"/>
          <w:b/>
          <w:bCs/>
          <w:sz w:val="20"/>
          <w:szCs w:val="20"/>
        </w:rPr>
        <w:t>***</w:t>
      </w:r>
    </w:p>
    <w:p w14:paraId="6F6AA99A" w14:textId="788FCAE0" w:rsidR="002151AC" w:rsidRPr="005F2B5F" w:rsidRDefault="005F2B5F" w:rsidP="005F2B5F">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5F2B5F">
        <w:rPr>
          <w:rFonts w:ascii="Times New Roman" w:eastAsia="Times New Roman" w:hAnsi="Times New Roman" w:cs="Times New Roman"/>
          <w:b/>
          <w:bCs/>
          <w:kern w:val="0"/>
          <w:sz w:val="20"/>
          <w:szCs w:val="20"/>
          <w14:ligatures w14:val="none"/>
        </w:rPr>
        <w:t>(3)</w:t>
      </w:r>
      <w:r>
        <w:rPr>
          <w:rFonts w:ascii="Times New Roman" w:eastAsia="Times New Roman" w:hAnsi="Times New Roman" w:cs="Times New Roman"/>
          <w:kern w:val="0"/>
          <w:sz w:val="20"/>
          <w:szCs w:val="20"/>
          <w14:ligatures w14:val="none"/>
        </w:rPr>
        <w:tab/>
      </w:r>
      <w:r w:rsidR="002151AC" w:rsidRPr="005F2B5F">
        <w:rPr>
          <w:rFonts w:ascii="Times New Roman" w:eastAsia="Times New Roman" w:hAnsi="Times New Roman" w:cs="Times New Roman"/>
          <w:kern w:val="0"/>
          <w:sz w:val="20"/>
          <w:szCs w:val="20"/>
          <w14:ligatures w14:val="none"/>
        </w:rPr>
        <w:t>The applicant must have completed all audits required under the Audit Act, have a budget approved</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by</w:t>
      </w:r>
      <w:r w:rsidR="002151AC" w:rsidRPr="005F2B5F">
        <w:rPr>
          <w:rFonts w:ascii="Times New Roman" w:eastAsia="Times New Roman" w:hAnsi="Times New Roman" w:cs="Times New Roman"/>
          <w:spacing w:val="-6"/>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the</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division</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pursuant</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to</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strike/>
          <w:kern w:val="0"/>
          <w:sz w:val="20"/>
          <w:szCs w:val="20"/>
          <w14:ligatures w14:val="none"/>
        </w:rPr>
        <w:t>the</w:t>
      </w:r>
      <w:r w:rsidR="002151AC" w:rsidRPr="005F2B5F">
        <w:rPr>
          <w:rFonts w:ascii="Times New Roman" w:eastAsia="Times New Roman" w:hAnsi="Times New Roman" w:cs="Times New Roman"/>
          <w:kern w:val="0"/>
          <w:sz w:val="20"/>
          <w:szCs w:val="20"/>
          <w14:ligatures w14:val="none"/>
        </w:rPr>
        <w:t>]Chapter</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6,</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Article 6</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NMSA</w:t>
      </w:r>
      <w:r w:rsidR="002151AC" w:rsidRPr="005F2B5F">
        <w:rPr>
          <w:rFonts w:ascii="Times New Roman" w:eastAsia="Times New Roman" w:hAnsi="Times New Roman" w:cs="Times New Roman"/>
          <w:spacing w:val="-4"/>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1978,</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and</w:t>
      </w:r>
      <w:r w:rsidR="002151AC" w:rsidRPr="005F2B5F">
        <w:rPr>
          <w:rFonts w:ascii="Times New Roman" w:eastAsia="Times New Roman" w:hAnsi="Times New Roman" w:cs="Times New Roman"/>
          <w:spacing w:val="-1"/>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be</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current</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on</w:t>
      </w:r>
      <w:r w:rsidR="002151AC" w:rsidRPr="005F2B5F">
        <w:rPr>
          <w:rFonts w:ascii="Times New Roman" w:eastAsia="Times New Roman" w:hAnsi="Times New Roman" w:cs="Times New Roman"/>
          <w:spacing w:val="-3"/>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all</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financial</w:t>
      </w:r>
      <w:r w:rsidR="002151AC" w:rsidRPr="005F2B5F">
        <w:rPr>
          <w:rFonts w:ascii="Times New Roman" w:eastAsia="Times New Roman" w:hAnsi="Times New Roman" w:cs="Times New Roman"/>
          <w:spacing w:val="-2"/>
          <w:kern w:val="0"/>
          <w:sz w:val="20"/>
          <w:szCs w:val="20"/>
          <w14:ligatures w14:val="none"/>
        </w:rPr>
        <w:t xml:space="preserve"> </w:t>
      </w:r>
      <w:r w:rsidR="002151AC" w:rsidRPr="005F2B5F">
        <w:rPr>
          <w:rFonts w:ascii="Times New Roman" w:eastAsia="Times New Roman" w:hAnsi="Times New Roman" w:cs="Times New Roman"/>
          <w:kern w:val="0"/>
          <w:sz w:val="20"/>
          <w:szCs w:val="20"/>
          <w14:ligatures w14:val="none"/>
        </w:rPr>
        <w:t>reports required to be submitted to the division under that article.</w:t>
      </w:r>
    </w:p>
    <w:p w14:paraId="6C0CAB5C" w14:textId="77777777" w:rsidR="00B638A7" w:rsidRPr="005F2B5F" w:rsidRDefault="00B638A7" w:rsidP="005F2B5F">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71C49FC6" w14:textId="35000B8A" w:rsidR="002151AC" w:rsidRPr="005F2B5F" w:rsidRDefault="002151AC"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w:t>
      </w:r>
    </w:p>
    <w:p w14:paraId="4A91D021" w14:textId="77777777" w:rsidR="002151AC" w:rsidRPr="005F2B5F" w:rsidRDefault="002151AC" w:rsidP="005F2B5F">
      <w:pPr>
        <w:spacing w:after="0" w:line="240" w:lineRule="auto"/>
        <w:rPr>
          <w:rFonts w:ascii="Times New Roman" w:hAnsi="Times New Roman" w:cs="Times New Roman"/>
          <w:b/>
          <w:bCs/>
          <w:sz w:val="20"/>
          <w:szCs w:val="20"/>
        </w:rPr>
      </w:pPr>
    </w:p>
    <w:p w14:paraId="178BB6C2" w14:textId="615B71BE" w:rsidR="002151AC" w:rsidRPr="005F2B5F" w:rsidRDefault="005F2B5F" w:rsidP="005F2B5F">
      <w:pPr>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5F2B5F">
        <w:rPr>
          <w:rFonts w:ascii="Times New Roman" w:eastAsia="Times New Roman" w:hAnsi="Times New Roman" w:cs="Times New Roman"/>
          <w:b/>
          <w:bCs/>
          <w:kern w:val="0"/>
          <w:sz w:val="20"/>
          <w:szCs w:val="20"/>
          <w14:ligatures w14:val="none"/>
        </w:rPr>
        <w:t>(</w:t>
      </w:r>
      <w:r>
        <w:rPr>
          <w:rFonts w:ascii="Times New Roman" w:eastAsia="Times New Roman" w:hAnsi="Times New Roman" w:cs="Times New Roman"/>
          <w:b/>
          <w:bCs/>
          <w:kern w:val="0"/>
          <w:sz w:val="20"/>
          <w:szCs w:val="20"/>
          <w14:ligatures w14:val="none"/>
        </w:rPr>
        <w:t>2</w:t>
      </w:r>
      <w:r w:rsidRPr="005F2B5F">
        <w:rPr>
          <w:rFonts w:ascii="Times New Roman" w:eastAsia="Times New Roman" w:hAnsi="Times New Roman" w:cs="Times New Roman"/>
          <w:b/>
          <w:bCs/>
          <w:kern w:val="0"/>
          <w:sz w:val="20"/>
          <w:szCs w:val="20"/>
          <w14:ligatures w14:val="none"/>
        </w:rPr>
        <w:t>)</w:t>
      </w:r>
      <w:r>
        <w:rPr>
          <w:rFonts w:ascii="Times New Roman" w:eastAsia="Times New Roman" w:hAnsi="Times New Roman" w:cs="Times New Roman"/>
          <w:kern w:val="0"/>
          <w:sz w:val="20"/>
          <w:szCs w:val="20"/>
          <w14:ligatures w14:val="none"/>
        </w:rPr>
        <w:tab/>
      </w:r>
      <w:r w:rsidR="002151AC" w:rsidRPr="005F2B5F">
        <w:rPr>
          <w:rFonts w:ascii="Times New Roman" w:hAnsi="Times New Roman" w:cs="Times New Roman"/>
          <w:sz w:val="20"/>
          <w:szCs w:val="20"/>
        </w:rPr>
        <w:t xml:space="preserve">The mentor alternative adjudication program must submit a letter supporting the application for grant assistance for the alternative adjudication program that has been in operation </w:t>
      </w:r>
      <w:r w:rsidR="002151AC" w:rsidRPr="005F2B5F">
        <w:rPr>
          <w:rFonts w:ascii="Times New Roman" w:hAnsi="Times New Roman" w:cs="Times New Roman"/>
          <w:sz w:val="20"/>
          <w:szCs w:val="20"/>
          <w:u w:val="single"/>
        </w:rPr>
        <w:t>for</w:t>
      </w:r>
      <w:r w:rsidR="002151AC" w:rsidRPr="005F2B5F">
        <w:rPr>
          <w:rFonts w:ascii="Times New Roman" w:hAnsi="Times New Roman" w:cs="Times New Roman"/>
          <w:sz w:val="20"/>
          <w:szCs w:val="20"/>
        </w:rPr>
        <w:t xml:space="preserve"> less than two consecutive years.</w:t>
      </w:r>
    </w:p>
    <w:p w14:paraId="6A491AD7" w14:textId="77777777" w:rsidR="002151AC" w:rsidRPr="005F2B5F" w:rsidRDefault="002151AC" w:rsidP="005F2B5F">
      <w:pPr>
        <w:spacing w:after="0" w:line="240" w:lineRule="auto"/>
        <w:rPr>
          <w:rFonts w:ascii="Times New Roman" w:hAnsi="Times New Roman" w:cs="Times New Roman"/>
          <w:b/>
          <w:bCs/>
          <w:sz w:val="20"/>
          <w:szCs w:val="20"/>
        </w:rPr>
      </w:pPr>
    </w:p>
    <w:p w14:paraId="774F5E37" w14:textId="2B40797B" w:rsidR="00A734B9" w:rsidRPr="005F2B5F" w:rsidRDefault="00A734B9" w:rsidP="005F2B5F">
      <w:pPr>
        <w:spacing w:after="0" w:line="240" w:lineRule="auto"/>
        <w:rPr>
          <w:rFonts w:ascii="Times New Roman" w:hAnsi="Times New Roman" w:cs="Times New Roman"/>
          <w:sz w:val="20"/>
          <w:szCs w:val="20"/>
        </w:rPr>
      </w:pPr>
    </w:p>
    <w:p w14:paraId="1372AAAD" w14:textId="676323A5" w:rsidR="00B638A7" w:rsidRPr="005F2B5F" w:rsidRDefault="0067292E" w:rsidP="005F2B5F">
      <w:pPr>
        <w:spacing w:after="0" w:line="240" w:lineRule="auto"/>
        <w:rPr>
          <w:rFonts w:ascii="Times New Roman" w:hAnsi="Times New Roman" w:cs="Times New Roman"/>
          <w:sz w:val="20"/>
          <w:szCs w:val="20"/>
        </w:rPr>
      </w:pPr>
      <w:r w:rsidRPr="005F2B5F">
        <w:rPr>
          <w:rFonts w:ascii="Times New Roman" w:hAnsi="Times New Roman" w:cs="Times New Roman"/>
          <w:b/>
          <w:bCs/>
          <w:sz w:val="20"/>
          <w:szCs w:val="20"/>
        </w:rPr>
        <w:t>Section 1</w:t>
      </w:r>
      <w:r w:rsidR="00B638A7" w:rsidRPr="005F2B5F">
        <w:rPr>
          <w:rFonts w:ascii="Times New Roman" w:hAnsi="Times New Roman" w:cs="Times New Roman"/>
          <w:b/>
          <w:bCs/>
          <w:sz w:val="20"/>
          <w:szCs w:val="20"/>
        </w:rPr>
        <w:t>1</w:t>
      </w:r>
      <w:r w:rsidRPr="005F2B5F">
        <w:rPr>
          <w:rFonts w:ascii="Times New Roman" w:hAnsi="Times New Roman" w:cs="Times New Roman"/>
          <w:sz w:val="20"/>
          <w:szCs w:val="20"/>
        </w:rPr>
        <w:t>:</w:t>
      </w:r>
    </w:p>
    <w:p w14:paraId="78D7BFE3" w14:textId="6913AF12" w:rsidR="00B638A7" w:rsidRPr="005F2B5F" w:rsidRDefault="00B638A7"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w:t>
      </w:r>
    </w:p>
    <w:p w14:paraId="19A804A6" w14:textId="0CD52050" w:rsidR="0067292E" w:rsidRPr="005F2B5F" w:rsidRDefault="0083520D" w:rsidP="005F2B5F">
      <w:pPr>
        <w:spacing w:after="0" w:line="240" w:lineRule="auto"/>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5F2B5F">
        <w:rPr>
          <w:rFonts w:ascii="Times New Roman" w:eastAsia="Times New Roman" w:hAnsi="Times New Roman" w:cs="Times New Roman"/>
          <w:b/>
          <w:bCs/>
          <w:kern w:val="0"/>
          <w:sz w:val="20"/>
          <w:szCs w:val="20"/>
          <w14:ligatures w14:val="none"/>
        </w:rPr>
        <w:t>(3)</w:t>
      </w:r>
      <w:r>
        <w:rPr>
          <w:rFonts w:ascii="Times New Roman" w:eastAsia="Times New Roman" w:hAnsi="Times New Roman" w:cs="Times New Roman"/>
          <w:kern w:val="0"/>
          <w:sz w:val="20"/>
          <w:szCs w:val="20"/>
          <w14:ligatures w14:val="none"/>
        </w:rPr>
        <w:tab/>
      </w:r>
      <w:r w:rsidR="00B638A7" w:rsidRPr="005F2B5F">
        <w:rPr>
          <w:rFonts w:ascii="Times New Roman" w:hAnsi="Times New Roman" w:cs="Times New Roman"/>
          <w:sz w:val="20"/>
          <w:szCs w:val="20"/>
        </w:rPr>
        <w:t>travel for [</w:t>
      </w:r>
      <w:r w:rsidR="00B638A7" w:rsidRPr="005F2B5F">
        <w:rPr>
          <w:rFonts w:ascii="Times New Roman" w:hAnsi="Times New Roman" w:cs="Times New Roman"/>
          <w:strike/>
          <w:sz w:val="20"/>
          <w:szCs w:val="20"/>
        </w:rPr>
        <w:t>juvenile participants in and</w:t>
      </w:r>
      <w:r w:rsidR="00B638A7" w:rsidRPr="005F2B5F">
        <w:rPr>
          <w:rFonts w:ascii="Times New Roman" w:hAnsi="Times New Roman" w:cs="Times New Roman"/>
          <w:sz w:val="20"/>
          <w:szCs w:val="20"/>
        </w:rPr>
        <w:t>] personnel and contractors of alternative adjudication programs, in accordance with and subject to the limitations provided in the Per Diem and Mileage Act and implementing regulations;</w:t>
      </w:r>
    </w:p>
    <w:p w14:paraId="1EFEAB19" w14:textId="77777777" w:rsidR="00B638A7" w:rsidRPr="005F2B5F" w:rsidRDefault="00B638A7" w:rsidP="005F2B5F">
      <w:pPr>
        <w:spacing w:after="0" w:line="240" w:lineRule="auto"/>
        <w:rPr>
          <w:rFonts w:ascii="Times New Roman" w:hAnsi="Times New Roman" w:cs="Times New Roman"/>
          <w:sz w:val="20"/>
          <w:szCs w:val="20"/>
        </w:rPr>
      </w:pPr>
    </w:p>
    <w:p w14:paraId="1EAE4351" w14:textId="699CCAE3" w:rsidR="0067292E" w:rsidRPr="005F2B5F" w:rsidRDefault="0067292E" w:rsidP="005F2B5F">
      <w:pPr>
        <w:spacing w:after="0" w:line="240" w:lineRule="auto"/>
        <w:rPr>
          <w:rFonts w:ascii="Times New Roman" w:hAnsi="Times New Roman" w:cs="Times New Roman"/>
          <w:sz w:val="20"/>
          <w:szCs w:val="20"/>
        </w:rPr>
      </w:pPr>
      <w:r w:rsidRPr="005F2B5F">
        <w:rPr>
          <w:rFonts w:ascii="Times New Roman" w:hAnsi="Times New Roman" w:cs="Times New Roman"/>
          <w:b/>
          <w:bCs/>
          <w:sz w:val="20"/>
          <w:szCs w:val="20"/>
        </w:rPr>
        <w:t>Section 1</w:t>
      </w:r>
      <w:r w:rsidR="00B638A7" w:rsidRPr="005F2B5F">
        <w:rPr>
          <w:rFonts w:ascii="Times New Roman" w:hAnsi="Times New Roman" w:cs="Times New Roman"/>
          <w:b/>
          <w:bCs/>
          <w:sz w:val="20"/>
          <w:szCs w:val="20"/>
        </w:rPr>
        <w:t>3</w:t>
      </w:r>
      <w:r w:rsidRPr="005F2B5F">
        <w:rPr>
          <w:rFonts w:ascii="Times New Roman" w:hAnsi="Times New Roman" w:cs="Times New Roman"/>
          <w:sz w:val="20"/>
          <w:szCs w:val="20"/>
        </w:rPr>
        <w:t>:</w:t>
      </w:r>
    </w:p>
    <w:p w14:paraId="42759058" w14:textId="77777777" w:rsidR="0067292E" w:rsidRPr="005F2B5F" w:rsidRDefault="0067292E" w:rsidP="005F2B5F">
      <w:pPr>
        <w:spacing w:after="0" w:line="240" w:lineRule="auto"/>
        <w:rPr>
          <w:rFonts w:ascii="Times New Roman" w:hAnsi="Times New Roman" w:cs="Times New Roman"/>
          <w:b/>
          <w:bCs/>
          <w:sz w:val="20"/>
          <w:szCs w:val="20"/>
          <w:u w:val="single"/>
        </w:rPr>
      </w:pPr>
    </w:p>
    <w:p w14:paraId="739EA0B0" w14:textId="5196C96B" w:rsidR="00B638A7" w:rsidRPr="005F2B5F" w:rsidRDefault="0083520D" w:rsidP="0083520D">
      <w:pPr>
        <w:pStyle w:val="ListParagraph"/>
        <w:widowControl w:val="0"/>
        <w:autoSpaceDE w:val="0"/>
        <w:autoSpaceDN w:val="0"/>
        <w:spacing w:after="0" w:line="240" w:lineRule="auto"/>
        <w:ind w:left="0"/>
        <w:contextualSpacing w:val="0"/>
        <w:rPr>
          <w:rFonts w:ascii="Times New Roman" w:eastAsia="Times New Roman" w:hAnsi="Times New Roman" w:cs="Times New Roman"/>
          <w:strike/>
          <w:kern w:val="0"/>
          <w:sz w:val="20"/>
          <w:szCs w:val="20"/>
          <w14:ligatures w14:val="none"/>
        </w:rPr>
      </w:pPr>
      <w:r w:rsidRPr="0083520D">
        <w:rPr>
          <w:rFonts w:ascii="Times New Roman" w:hAnsi="Times New Roman" w:cs="Times New Roman"/>
          <w:sz w:val="20"/>
          <w:szCs w:val="20"/>
        </w:rPr>
        <w:tab/>
        <w:t>A.</w:t>
      </w:r>
      <w:r w:rsidRPr="0083520D">
        <w:rPr>
          <w:rFonts w:ascii="Times New Roman" w:hAnsi="Times New Roman" w:cs="Times New Roman"/>
          <w:sz w:val="20"/>
          <w:szCs w:val="20"/>
        </w:rPr>
        <w:tab/>
      </w:r>
      <w:r w:rsidR="00B638A7" w:rsidRPr="0083520D">
        <w:rPr>
          <w:rFonts w:ascii="Times New Roman" w:eastAsia="Times New Roman" w:hAnsi="Times New Roman" w:cs="Times New Roman"/>
          <w:kern w:val="0"/>
          <w:sz w:val="20"/>
          <w:szCs w:val="20"/>
          <w14:ligatures w14:val="none"/>
        </w:rPr>
        <w:t>[</w:t>
      </w:r>
      <w:r w:rsidR="00B638A7" w:rsidRPr="005F2B5F">
        <w:rPr>
          <w:rFonts w:ascii="Times New Roman" w:eastAsia="Times New Roman" w:hAnsi="Times New Roman" w:cs="Times New Roman"/>
          <w:strike/>
          <w:kern w:val="0"/>
          <w:sz w:val="20"/>
          <w:szCs w:val="20"/>
          <w14:ligatures w14:val="none"/>
        </w:rPr>
        <w:t>For</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each</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application</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cycle,</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2"/>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division</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shall</w:t>
      </w:r>
      <w:r w:rsidR="00B638A7" w:rsidRPr="005F2B5F">
        <w:rPr>
          <w:rFonts w:ascii="Times New Roman" w:eastAsia="Times New Roman" w:hAnsi="Times New Roman" w:cs="Times New Roman"/>
          <w:strike/>
          <w:spacing w:val="-5"/>
          <w:kern w:val="0"/>
          <w:sz w:val="20"/>
          <w:szCs w:val="20"/>
          <w14:ligatures w14:val="none"/>
        </w:rPr>
        <w:t xml:space="preserve"> </w:t>
      </w:r>
      <w:proofErr w:type="spellStart"/>
      <w:proofErr w:type="gramStart"/>
      <w:r w:rsidR="00B638A7" w:rsidRPr="005F2B5F">
        <w:rPr>
          <w:rFonts w:ascii="Times New Roman" w:eastAsia="Times New Roman" w:hAnsi="Times New Roman" w:cs="Times New Roman"/>
          <w:strike/>
          <w:spacing w:val="-2"/>
          <w:kern w:val="0"/>
          <w:sz w:val="20"/>
          <w:szCs w:val="20"/>
          <w14:ligatures w14:val="none"/>
        </w:rPr>
        <w:t>determine:</w:t>
      </w:r>
      <w:r w:rsidR="00B638A7" w:rsidRPr="005F2B5F">
        <w:rPr>
          <w:rFonts w:ascii="Times New Roman" w:eastAsia="Times New Roman" w:hAnsi="Times New Roman" w:cs="Times New Roman"/>
          <w:strike/>
          <w:kern w:val="0"/>
          <w:sz w:val="20"/>
          <w:szCs w:val="20"/>
          <w14:ligatures w14:val="none"/>
        </w:rPr>
        <w:t>the</w:t>
      </w:r>
      <w:proofErr w:type="spellEnd"/>
      <w:proofErr w:type="gramEnd"/>
      <w:r w:rsidR="00B638A7" w:rsidRPr="005F2B5F">
        <w:rPr>
          <w:rFonts w:ascii="Times New Roman" w:eastAsia="Times New Roman" w:hAnsi="Times New Roman" w:cs="Times New Roman"/>
          <w:strike/>
          <w:spacing w:val="-7"/>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amount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available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for</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grants;</w:t>
      </w:r>
    </w:p>
    <w:p w14:paraId="278765B1" w14:textId="7255F460"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(3)</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limit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(if</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any)</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that</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any</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single</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grantee</w:t>
      </w:r>
      <w:r w:rsidR="00B638A7" w:rsidRPr="005F2B5F">
        <w:rPr>
          <w:rFonts w:ascii="Times New Roman" w:eastAsia="Times New Roman" w:hAnsi="Times New Roman" w:cs="Times New Roman"/>
          <w:strike/>
          <w:spacing w:val="-1"/>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may</w:t>
      </w:r>
      <w:r w:rsidR="00B638A7" w:rsidRPr="005F2B5F">
        <w:rPr>
          <w:rFonts w:ascii="Times New Roman" w:eastAsia="Times New Roman" w:hAnsi="Times New Roman" w:cs="Times New Roman"/>
          <w:strike/>
          <w:spacing w:val="-7"/>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be</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awarded;</w:t>
      </w:r>
    </w:p>
    <w:p w14:paraId="1055048E" w14:textId="6665E01E"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b/>
          <w:bCs/>
          <w:strike/>
          <w:kern w:val="0"/>
          <w:sz w:val="20"/>
          <w:szCs w:val="20"/>
          <w14:ligatures w14:val="none"/>
        </w:rPr>
        <w:t>4</w:t>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grant</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period</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during</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which</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grant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funds</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may</w:t>
      </w:r>
      <w:r w:rsidR="00B638A7" w:rsidRPr="005F2B5F">
        <w:rPr>
          <w:rFonts w:ascii="Times New Roman" w:eastAsia="Times New Roman" w:hAnsi="Times New Roman" w:cs="Times New Roman"/>
          <w:strike/>
          <w:spacing w:val="-10"/>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be</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expended;</w:t>
      </w:r>
    </w:p>
    <w:p w14:paraId="289C797A" w14:textId="14BDD0B2"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b/>
          <w:bCs/>
          <w:strike/>
          <w:kern w:val="0"/>
          <w:sz w:val="20"/>
          <w:szCs w:val="20"/>
          <w14:ligatures w14:val="none"/>
        </w:rPr>
        <w:t>5</w:t>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form</w:t>
      </w:r>
      <w:r w:rsidR="00B638A7" w:rsidRPr="005F2B5F">
        <w:rPr>
          <w:rFonts w:ascii="Times New Roman" w:eastAsia="Times New Roman" w:hAnsi="Times New Roman" w:cs="Times New Roman"/>
          <w:strike/>
          <w:spacing w:val="-7"/>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and</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content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of</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applications;</w:t>
      </w:r>
    </w:p>
    <w:p w14:paraId="15ED1883" w14:textId="30BAD822"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b/>
          <w:bCs/>
          <w:strike/>
          <w:kern w:val="0"/>
          <w:sz w:val="20"/>
          <w:szCs w:val="20"/>
          <w14:ligatures w14:val="none"/>
        </w:rPr>
        <w:t>6</w:t>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83520D">
        <w:rPr>
          <w:rFonts w:ascii="Times New Roman" w:eastAsia="Times New Roman" w:hAnsi="Times New Roman" w:cs="Times New Roman"/>
          <w:strike/>
          <w:spacing w:val="-8"/>
          <w:kern w:val="0"/>
          <w:sz w:val="20"/>
          <w:szCs w:val="20"/>
          <w14:ligatures w14:val="none"/>
        </w:rPr>
        <w:t xml:space="preserve"> </w:t>
      </w:r>
      <w:r w:rsidR="00B638A7" w:rsidRPr="0083520D">
        <w:rPr>
          <w:rFonts w:ascii="Times New Roman" w:eastAsia="Times New Roman" w:hAnsi="Times New Roman" w:cs="Times New Roman"/>
          <w:strike/>
          <w:kern w:val="0"/>
          <w:sz w:val="20"/>
          <w:szCs w:val="20"/>
          <w14:ligatures w14:val="none"/>
        </w:rPr>
        <w:t>application</w:t>
      </w:r>
      <w:r w:rsidR="00B638A7" w:rsidRPr="005F2B5F">
        <w:rPr>
          <w:rFonts w:ascii="Times New Roman" w:eastAsia="Times New Roman" w:hAnsi="Times New Roman" w:cs="Times New Roman"/>
          <w:strike/>
          <w:spacing w:val="-8"/>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deadline;</w:t>
      </w:r>
    </w:p>
    <w:p w14:paraId="43D20F3D" w14:textId="1216443A"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lastRenderedPageBreak/>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b/>
          <w:bCs/>
          <w:strike/>
          <w:kern w:val="0"/>
          <w:sz w:val="20"/>
          <w:szCs w:val="20"/>
          <w14:ligatures w14:val="none"/>
        </w:rPr>
        <w:t>7</w:t>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specific</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evaluation</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criteria</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to</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be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used</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to</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evaluate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and</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rate</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applications;</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spacing w:val="-5"/>
          <w:kern w:val="0"/>
          <w:sz w:val="20"/>
          <w:szCs w:val="20"/>
          <w14:ligatures w14:val="none"/>
        </w:rPr>
        <w:t>and</w:t>
      </w:r>
    </w:p>
    <w:p w14:paraId="6C9F7318" w14:textId="178A31ED" w:rsidR="00B638A7" w:rsidRPr="005F2B5F" w:rsidRDefault="0083520D" w:rsidP="0083520D">
      <w:pPr>
        <w:widowControl w:val="0"/>
        <w:autoSpaceDE w:val="0"/>
        <w:autoSpaceDN w:val="0"/>
        <w:spacing w:after="0" w:line="240" w:lineRule="auto"/>
        <w:rPr>
          <w:rFonts w:ascii="Times New Roman" w:eastAsia="Times New Roman" w:hAnsi="Times New Roman" w:cs="Times New Roman"/>
          <w:strike/>
          <w:kern w:val="0"/>
          <w:sz w:val="20"/>
          <w:szCs w:val="20"/>
          <w14:ligatures w14:val="none"/>
        </w:rPr>
      </w:pP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b/>
          <w:bCs/>
          <w:strike/>
          <w:kern w:val="0"/>
          <w:sz w:val="20"/>
          <w:szCs w:val="20"/>
          <w14:ligatures w14:val="none"/>
        </w:rPr>
        <w:t>8</w:t>
      </w:r>
      <w:r w:rsidRPr="0083520D">
        <w:rPr>
          <w:rFonts w:ascii="Times New Roman" w:eastAsia="Times New Roman" w:hAnsi="Times New Roman" w:cs="Times New Roman"/>
          <w:b/>
          <w:bCs/>
          <w:strike/>
          <w:kern w:val="0"/>
          <w:sz w:val="20"/>
          <w:szCs w:val="20"/>
          <w14:ligatures w14:val="none"/>
        </w:rPr>
        <w:t>)</w:t>
      </w:r>
      <w:r w:rsidRPr="0083520D">
        <w:rPr>
          <w:rFonts w:ascii="Times New Roman" w:eastAsia="Times New Roman" w:hAnsi="Times New Roman" w:cs="Times New Roman"/>
          <w:strike/>
          <w:kern w:val="0"/>
          <w:sz w:val="20"/>
          <w:szCs w:val="20"/>
          <w14:ligatures w14:val="none"/>
        </w:rPr>
        <w:tab/>
      </w:r>
      <w:r w:rsidR="00B638A7" w:rsidRPr="0083520D">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form</w:t>
      </w:r>
      <w:r w:rsidR="00B638A7" w:rsidRPr="005F2B5F">
        <w:rPr>
          <w:rFonts w:ascii="Times New Roman" w:eastAsia="Times New Roman" w:hAnsi="Times New Roman" w:cs="Times New Roman"/>
          <w:strike/>
          <w:spacing w:val="-7"/>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of</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the</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grant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spacing w:val="-2"/>
          <w:kern w:val="0"/>
          <w:sz w:val="20"/>
          <w:szCs w:val="20"/>
          <w14:ligatures w14:val="none"/>
        </w:rPr>
        <w:t>agreement.</w:t>
      </w:r>
    </w:p>
    <w:p w14:paraId="3C0F5B0D" w14:textId="4AA1FBB1" w:rsidR="00B638A7" w:rsidRPr="005F2B5F" w:rsidRDefault="0083520D" w:rsidP="0083520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strike/>
          <w:kern w:val="0"/>
          <w:sz w:val="20"/>
          <w:szCs w:val="20"/>
          <w14:ligatures w14:val="none"/>
        </w:rPr>
        <w:t xml:space="preserve"> </w:t>
      </w:r>
      <w:r>
        <w:rPr>
          <w:rFonts w:ascii="Times New Roman" w:eastAsia="Times New Roman" w:hAnsi="Times New Roman" w:cs="Times New Roman"/>
          <w:strike/>
          <w:kern w:val="0"/>
          <w:sz w:val="20"/>
          <w:szCs w:val="20"/>
          <w14:ligatures w14:val="none"/>
        </w:rPr>
        <w:tab/>
      </w:r>
      <w:r w:rsidRPr="0083520D">
        <w:rPr>
          <w:rFonts w:ascii="Times New Roman" w:eastAsia="Times New Roman" w:hAnsi="Times New Roman" w:cs="Times New Roman"/>
          <w:b/>
          <w:bCs/>
          <w:strike/>
          <w:kern w:val="0"/>
          <w:sz w:val="20"/>
          <w:szCs w:val="20"/>
          <w14:ligatures w14:val="none"/>
        </w:rPr>
        <w:t>A.</w:t>
      </w:r>
      <w:r>
        <w:rPr>
          <w:rFonts w:ascii="Times New Roman" w:eastAsia="Times New Roman" w:hAnsi="Times New Roman" w:cs="Times New Roman"/>
          <w:strike/>
          <w:kern w:val="0"/>
          <w:sz w:val="20"/>
          <w:szCs w:val="20"/>
          <w14:ligatures w14:val="none"/>
        </w:rPr>
        <w:tab/>
      </w:r>
      <w:r w:rsidR="00B638A7" w:rsidRPr="005F2B5F">
        <w:rPr>
          <w:rFonts w:ascii="Times New Roman" w:eastAsia="Times New Roman" w:hAnsi="Times New Roman" w:cs="Times New Roman"/>
          <w:strike/>
          <w:kern w:val="0"/>
          <w:sz w:val="20"/>
          <w:szCs w:val="20"/>
          <w14:ligatures w14:val="none"/>
        </w:rPr>
        <w:t>Two copies of the application for grant funds, one of which has original signatures, must be submitted</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to:</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Department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of</w:t>
      </w:r>
      <w:r w:rsidR="00B638A7" w:rsidRPr="005F2B5F">
        <w:rPr>
          <w:rFonts w:ascii="Times New Roman" w:eastAsia="Times New Roman" w:hAnsi="Times New Roman" w:cs="Times New Roman"/>
          <w:strike/>
          <w:spacing w:val="-6"/>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Finance</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and</w:t>
      </w:r>
      <w:r w:rsidR="00B638A7" w:rsidRPr="005F2B5F">
        <w:rPr>
          <w:rFonts w:ascii="Times New Roman" w:eastAsia="Times New Roman" w:hAnsi="Times New Roman" w:cs="Times New Roman"/>
          <w:strike/>
          <w:spacing w:val="-1"/>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Administration</w:t>
      </w:r>
      <w:r w:rsidR="00B638A7" w:rsidRPr="005F2B5F">
        <w:rPr>
          <w:rFonts w:ascii="Times New Roman" w:eastAsia="Times New Roman" w:hAnsi="Times New Roman" w:cs="Times New Roman"/>
          <w:strike/>
          <w:spacing w:val="-3"/>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Local</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Government</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Division,</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Bataan</w:t>
      </w:r>
      <w:r w:rsidR="00B638A7" w:rsidRPr="005F2B5F">
        <w:rPr>
          <w:rFonts w:ascii="Times New Roman" w:eastAsia="Times New Roman" w:hAnsi="Times New Roman" w:cs="Times New Roman"/>
          <w:strike/>
          <w:spacing w:val="-5"/>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Memorial</w:t>
      </w:r>
      <w:r w:rsidR="00B638A7" w:rsidRPr="005F2B5F">
        <w:rPr>
          <w:rFonts w:ascii="Times New Roman" w:eastAsia="Times New Roman" w:hAnsi="Times New Roman" w:cs="Times New Roman"/>
          <w:strike/>
          <w:spacing w:val="-4"/>
          <w:kern w:val="0"/>
          <w:sz w:val="20"/>
          <w:szCs w:val="20"/>
          <w14:ligatures w14:val="none"/>
        </w:rPr>
        <w:t xml:space="preserve"> </w:t>
      </w:r>
      <w:r w:rsidR="00B638A7" w:rsidRPr="005F2B5F">
        <w:rPr>
          <w:rFonts w:ascii="Times New Roman" w:eastAsia="Times New Roman" w:hAnsi="Times New Roman" w:cs="Times New Roman"/>
          <w:strike/>
          <w:kern w:val="0"/>
          <w:sz w:val="20"/>
          <w:szCs w:val="20"/>
          <w14:ligatures w14:val="none"/>
        </w:rPr>
        <w:t>Building, Suite 201, Santa Fe, New Mexico 87501, Phone: (505) 827-4950</w:t>
      </w:r>
      <w:r w:rsidR="00B638A7" w:rsidRPr="005F2B5F">
        <w:rPr>
          <w:rFonts w:ascii="Times New Roman" w:eastAsia="Times New Roman" w:hAnsi="Times New Roman" w:cs="Times New Roman"/>
          <w:kern w:val="0"/>
          <w:sz w:val="20"/>
          <w:szCs w:val="20"/>
          <w14:ligatures w14:val="none"/>
        </w:rPr>
        <w:t xml:space="preserve">.] </w:t>
      </w:r>
      <w:r w:rsidR="00B638A7" w:rsidRPr="005F2B5F">
        <w:rPr>
          <w:rFonts w:ascii="Times New Roman" w:eastAsia="Times New Roman" w:hAnsi="Times New Roman" w:cs="Times New Roman"/>
          <w:kern w:val="0"/>
          <w:sz w:val="20"/>
          <w:szCs w:val="20"/>
          <w:u w:val="single"/>
          <w14:ligatures w14:val="none"/>
        </w:rPr>
        <w:t>For each application cycle, the division shall publish application instructions and submission protocols on its website</w:t>
      </w:r>
      <w:r w:rsidR="00B638A7" w:rsidRPr="005F2B5F">
        <w:rPr>
          <w:rFonts w:ascii="Times New Roman" w:eastAsia="Times New Roman" w:hAnsi="Times New Roman" w:cs="Times New Roman"/>
          <w:kern w:val="0"/>
          <w:sz w:val="20"/>
          <w:szCs w:val="20"/>
          <w14:ligatures w14:val="none"/>
        </w:rPr>
        <w:t>.</w:t>
      </w:r>
    </w:p>
    <w:p w14:paraId="04F0F606" w14:textId="2B6E671C" w:rsidR="00B638A7" w:rsidRPr="005F2B5F" w:rsidRDefault="0083520D" w:rsidP="0083520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83520D">
        <w:rPr>
          <w:rFonts w:ascii="Times New Roman" w:eastAsia="Times New Roman" w:hAnsi="Times New Roman" w:cs="Times New Roman"/>
          <w:b/>
          <w:bCs/>
          <w:kern w:val="0"/>
          <w:sz w:val="20"/>
          <w:szCs w:val="20"/>
          <w14:ligatures w14:val="none"/>
        </w:rPr>
        <w:t>A.</w:t>
      </w:r>
      <w:r>
        <w:rPr>
          <w:rFonts w:ascii="Times New Roman" w:eastAsia="Times New Roman" w:hAnsi="Times New Roman" w:cs="Times New Roman"/>
          <w:kern w:val="0"/>
          <w:sz w:val="20"/>
          <w:szCs w:val="20"/>
          <w14:ligatures w14:val="none"/>
        </w:rPr>
        <w:tab/>
      </w:r>
      <w:r w:rsidR="00B638A7" w:rsidRPr="005F2B5F">
        <w:rPr>
          <w:rFonts w:ascii="Times New Roman" w:eastAsia="Times New Roman" w:hAnsi="Times New Roman" w:cs="Times New Roman"/>
          <w:kern w:val="0"/>
          <w:sz w:val="20"/>
          <w:szCs w:val="20"/>
          <w14:ligatures w14:val="none"/>
        </w:rPr>
        <w:t>Applications</w:t>
      </w:r>
      <w:r w:rsidR="00B638A7" w:rsidRPr="005F2B5F">
        <w:rPr>
          <w:rFonts w:ascii="Times New Roman" w:eastAsia="Times New Roman" w:hAnsi="Times New Roman" w:cs="Times New Roman"/>
          <w:spacing w:val="-1"/>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must</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be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received [</w:t>
      </w:r>
      <w:r w:rsidR="00B638A7" w:rsidRPr="005F2B5F">
        <w:rPr>
          <w:rFonts w:ascii="Times New Roman" w:eastAsia="Times New Roman" w:hAnsi="Times New Roman" w:cs="Times New Roman"/>
          <w:strike/>
          <w:kern w:val="0"/>
          <w:sz w:val="20"/>
          <w:szCs w:val="20"/>
          <w14:ligatures w14:val="none"/>
        </w:rPr>
        <w:t>at</w:t>
      </w:r>
      <w:r w:rsidR="00B638A7" w:rsidRPr="005F2B5F">
        <w:rPr>
          <w:rFonts w:ascii="Times New Roman" w:eastAsia="Times New Roman" w:hAnsi="Times New Roman" w:cs="Times New Roman"/>
          <w:kern w:val="0"/>
          <w:sz w:val="20"/>
          <w:szCs w:val="20"/>
          <w14:ligatures w14:val="none"/>
        </w:rPr>
        <w:t xml:space="preserve">] </w:t>
      </w:r>
      <w:r w:rsidR="00B638A7" w:rsidRPr="005F2B5F">
        <w:rPr>
          <w:rFonts w:ascii="Times New Roman" w:eastAsia="Times New Roman" w:hAnsi="Times New Roman" w:cs="Times New Roman"/>
          <w:kern w:val="0"/>
          <w:sz w:val="20"/>
          <w:szCs w:val="20"/>
          <w:u w:val="single"/>
          <w14:ligatures w14:val="none"/>
        </w:rPr>
        <w:t>by</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local</w:t>
      </w:r>
      <w:r w:rsidR="00B638A7" w:rsidRPr="005F2B5F">
        <w:rPr>
          <w:rFonts w:ascii="Times New Roman" w:eastAsia="Times New Roman" w:hAnsi="Times New Roman" w:cs="Times New Roman"/>
          <w:spacing w:val="-8"/>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government</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division</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by</w:t>
      </w:r>
      <w:r w:rsidR="00B638A7" w:rsidRPr="005F2B5F">
        <w:rPr>
          <w:rFonts w:ascii="Times New Roman" w:eastAsia="Times New Roman" w:hAnsi="Times New Roman" w:cs="Times New Roman"/>
          <w:spacing w:val="-6"/>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4:00</w:t>
      </w:r>
      <w:r w:rsidR="00B638A7" w:rsidRPr="005F2B5F">
        <w:rPr>
          <w:rFonts w:ascii="Times New Roman" w:eastAsia="Times New Roman" w:hAnsi="Times New Roman" w:cs="Times New Roman"/>
          <w:spacing w:val="-2"/>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p.m.</w:t>
      </w:r>
      <w:r w:rsidR="00B638A7" w:rsidRPr="005F2B5F">
        <w:rPr>
          <w:rFonts w:ascii="Times New Roman" w:eastAsia="Times New Roman" w:hAnsi="Times New Roman" w:cs="Times New Roman"/>
          <w:spacing w:val="-5"/>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of</w:t>
      </w:r>
      <w:r w:rsidR="00B638A7" w:rsidRPr="005F2B5F">
        <w:rPr>
          <w:rFonts w:ascii="Times New Roman" w:eastAsia="Times New Roman" w:hAnsi="Times New Roman" w:cs="Times New Roman"/>
          <w:spacing w:val="-5"/>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designated application deadline.</w:t>
      </w:r>
    </w:p>
    <w:p w14:paraId="43BB83CA" w14:textId="1048DC81" w:rsidR="00B638A7" w:rsidRPr="005F2B5F" w:rsidRDefault="0083520D" w:rsidP="0083520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83520D">
        <w:rPr>
          <w:rFonts w:ascii="Times New Roman" w:eastAsia="Times New Roman" w:hAnsi="Times New Roman" w:cs="Times New Roman"/>
          <w:b/>
          <w:bCs/>
          <w:kern w:val="0"/>
          <w:sz w:val="20"/>
          <w:szCs w:val="20"/>
          <w14:ligatures w14:val="none"/>
        </w:rPr>
        <w:t>B.</w:t>
      </w:r>
      <w:r>
        <w:rPr>
          <w:rFonts w:ascii="Times New Roman" w:eastAsia="Times New Roman" w:hAnsi="Times New Roman" w:cs="Times New Roman"/>
          <w:kern w:val="0"/>
          <w:sz w:val="20"/>
          <w:szCs w:val="20"/>
          <w14:ligatures w14:val="none"/>
        </w:rPr>
        <w:tab/>
      </w:r>
      <w:proofErr w:type="gramStart"/>
      <w:r w:rsidR="00B638A7" w:rsidRPr="005F2B5F">
        <w:rPr>
          <w:rFonts w:ascii="Times New Roman" w:eastAsia="Times New Roman" w:hAnsi="Times New Roman" w:cs="Times New Roman"/>
          <w:kern w:val="0"/>
          <w:sz w:val="20"/>
          <w:szCs w:val="20"/>
          <w14:ligatures w14:val="none"/>
        </w:rPr>
        <w:t>In the event that</w:t>
      </w:r>
      <w:proofErr w:type="gramEnd"/>
      <w:r w:rsidR="00B638A7" w:rsidRPr="005F2B5F">
        <w:rPr>
          <w:rFonts w:ascii="Times New Roman" w:eastAsia="Times New Roman" w:hAnsi="Times New Roman" w:cs="Times New Roman"/>
          <w:kern w:val="0"/>
          <w:sz w:val="20"/>
          <w:szCs w:val="20"/>
          <w14:ligatures w14:val="none"/>
        </w:rPr>
        <w:t xml:space="preserve"> the application is incomplete or requires modification, the applicant will be promptly</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notified</w:t>
      </w:r>
      <w:r w:rsidR="00B638A7" w:rsidRPr="005F2B5F">
        <w:rPr>
          <w:rFonts w:ascii="Times New Roman" w:eastAsia="Times New Roman" w:hAnsi="Times New Roman" w:cs="Times New Roman"/>
          <w:spacing w:val="-2"/>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by</w:t>
      </w:r>
      <w:r w:rsidR="00B638A7" w:rsidRPr="005F2B5F">
        <w:rPr>
          <w:rFonts w:ascii="Times New Roman" w:eastAsia="Times New Roman" w:hAnsi="Times New Roman" w:cs="Times New Roman"/>
          <w:spacing w:val="-7"/>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division.</w:t>
      </w:r>
      <w:r w:rsidR="00B638A7" w:rsidRPr="005F2B5F">
        <w:rPr>
          <w:rFonts w:ascii="Times New Roman" w:eastAsia="Times New Roman" w:hAnsi="Times New Roman" w:cs="Times New Roman"/>
          <w:spacing w:val="-3"/>
          <w:kern w:val="0"/>
          <w:sz w:val="20"/>
          <w:szCs w:val="20"/>
          <w14:ligatures w14:val="none"/>
        </w:rPr>
        <w:t xml:space="preserve"> </w:t>
      </w:r>
      <w:r>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applicant</w:t>
      </w:r>
      <w:r w:rsidR="00B638A7" w:rsidRPr="005F2B5F">
        <w:rPr>
          <w:rFonts w:ascii="Times New Roman" w:eastAsia="Times New Roman" w:hAnsi="Times New Roman" w:cs="Times New Roman"/>
          <w:spacing w:val="-1"/>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must</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then[</w:t>
      </w:r>
      <w:r w:rsidR="00B638A7" w:rsidRPr="005F2B5F">
        <w:rPr>
          <w:rFonts w:ascii="Times New Roman" w:eastAsia="Times New Roman" w:hAnsi="Times New Roman" w:cs="Times New Roman"/>
          <w:strike/>
          <w:kern w:val="0"/>
          <w:sz w:val="20"/>
          <w:szCs w:val="20"/>
          <w14:ligatures w14:val="none"/>
        </w:rPr>
        <w:t>immediately</w:t>
      </w:r>
      <w:r w:rsidR="00B638A7" w:rsidRPr="005F2B5F">
        <w:rPr>
          <w:rFonts w:ascii="Times New Roman" w:eastAsia="Times New Roman" w:hAnsi="Times New Roman" w:cs="Times New Roman"/>
          <w:kern w:val="0"/>
          <w:sz w:val="20"/>
          <w:szCs w:val="20"/>
          <w14:ligatures w14:val="none"/>
        </w:rPr>
        <w:t>]</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submit</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information</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and</w:t>
      </w:r>
      <w:r w:rsidR="00B638A7" w:rsidRPr="005F2B5F">
        <w:rPr>
          <w:rFonts w:ascii="Times New Roman" w:eastAsia="Times New Roman" w:hAnsi="Times New Roman" w:cs="Times New Roman"/>
          <w:spacing w:val="-1"/>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 xml:space="preserve">modification requested. </w:t>
      </w:r>
      <w:r>
        <w:rPr>
          <w:rFonts w:ascii="Times New Roman" w:eastAsia="Times New Roman" w:hAnsi="Times New Roman" w:cs="Times New Roman"/>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 xml:space="preserve">Applicants that do not </w:t>
      </w:r>
      <w:proofErr w:type="gramStart"/>
      <w:r w:rsidR="00B638A7" w:rsidRPr="005F2B5F">
        <w:rPr>
          <w:rFonts w:ascii="Times New Roman" w:eastAsia="Times New Roman" w:hAnsi="Times New Roman" w:cs="Times New Roman"/>
          <w:kern w:val="0"/>
          <w:sz w:val="20"/>
          <w:szCs w:val="20"/>
          <w14:ligatures w14:val="none"/>
        </w:rPr>
        <w:t>respond[</w:t>
      </w:r>
      <w:proofErr w:type="gramEnd"/>
      <w:r w:rsidR="00B638A7" w:rsidRPr="005F2B5F">
        <w:rPr>
          <w:rFonts w:ascii="Times New Roman" w:eastAsia="Times New Roman" w:hAnsi="Times New Roman" w:cs="Times New Roman"/>
          <w:strike/>
          <w:kern w:val="0"/>
          <w:sz w:val="20"/>
          <w:szCs w:val="20"/>
          <w14:ligatures w14:val="none"/>
        </w:rPr>
        <w:t>in writing may be disqualified</w:t>
      </w:r>
      <w:r w:rsidR="00B638A7" w:rsidRPr="005F2B5F">
        <w:rPr>
          <w:rFonts w:ascii="Times New Roman" w:eastAsia="Times New Roman" w:hAnsi="Times New Roman" w:cs="Times New Roman"/>
          <w:kern w:val="0"/>
          <w:sz w:val="20"/>
          <w:szCs w:val="20"/>
          <w14:ligatures w14:val="none"/>
        </w:rPr>
        <w:t xml:space="preserve">] </w:t>
      </w:r>
      <w:r w:rsidR="00B638A7" w:rsidRPr="005F2B5F">
        <w:rPr>
          <w:rFonts w:ascii="Times New Roman" w:eastAsia="Times New Roman" w:hAnsi="Times New Roman" w:cs="Times New Roman"/>
          <w:kern w:val="0"/>
          <w:sz w:val="20"/>
          <w:szCs w:val="20"/>
          <w:u w:val="single"/>
          <w14:ligatures w14:val="none"/>
        </w:rPr>
        <w:t>by the deadline established by the division are disqualified</w:t>
      </w:r>
      <w:r w:rsidR="00B638A7" w:rsidRPr="005F2B5F">
        <w:rPr>
          <w:rFonts w:ascii="Times New Roman" w:eastAsia="Times New Roman" w:hAnsi="Times New Roman" w:cs="Times New Roman"/>
          <w:kern w:val="0"/>
          <w:sz w:val="20"/>
          <w:szCs w:val="20"/>
          <w14:ligatures w14:val="none"/>
        </w:rPr>
        <w:t>.</w:t>
      </w:r>
    </w:p>
    <w:p w14:paraId="3D66E211" w14:textId="563FF7DC" w:rsidR="00B638A7" w:rsidRPr="005F2B5F" w:rsidRDefault="0083520D" w:rsidP="0083520D">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r w:rsidRPr="0083520D">
        <w:rPr>
          <w:rFonts w:ascii="Times New Roman" w:eastAsia="Times New Roman" w:hAnsi="Times New Roman" w:cs="Times New Roman"/>
          <w:b/>
          <w:bCs/>
          <w:kern w:val="0"/>
          <w:sz w:val="20"/>
          <w:szCs w:val="20"/>
          <w14:ligatures w14:val="none"/>
        </w:rPr>
        <w:t>C.</w:t>
      </w:r>
      <w:r>
        <w:rPr>
          <w:rFonts w:ascii="Times New Roman" w:eastAsia="Times New Roman" w:hAnsi="Times New Roman" w:cs="Times New Roman"/>
          <w:kern w:val="0"/>
          <w:sz w:val="20"/>
          <w:szCs w:val="20"/>
          <w14:ligatures w14:val="none"/>
        </w:rPr>
        <w:tab/>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applicant's</w:t>
      </w:r>
      <w:r w:rsidR="00B638A7" w:rsidRPr="005F2B5F">
        <w:rPr>
          <w:rFonts w:ascii="Times New Roman" w:eastAsia="Times New Roman" w:hAnsi="Times New Roman" w:cs="Times New Roman"/>
          <w:spacing w:val="-2"/>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governing</w:t>
      </w:r>
      <w:r w:rsidR="00B638A7" w:rsidRPr="005F2B5F">
        <w:rPr>
          <w:rFonts w:ascii="Times New Roman" w:eastAsia="Times New Roman" w:hAnsi="Times New Roman" w:cs="Times New Roman"/>
          <w:spacing w:val="-5"/>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body</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must</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authorize</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by</w:t>
      </w:r>
      <w:r w:rsidR="00B638A7" w:rsidRPr="005F2B5F">
        <w:rPr>
          <w:rFonts w:ascii="Times New Roman" w:eastAsia="Times New Roman" w:hAnsi="Times New Roman" w:cs="Times New Roman"/>
          <w:spacing w:val="-8"/>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resolution</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applicant</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to</w:t>
      </w:r>
      <w:r w:rsidR="00B638A7" w:rsidRPr="005F2B5F">
        <w:rPr>
          <w:rFonts w:ascii="Times New Roman" w:eastAsia="Times New Roman" w:hAnsi="Times New Roman" w:cs="Times New Roman"/>
          <w:spacing w:val="-3"/>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submit</w:t>
      </w:r>
      <w:r w:rsidR="00B638A7" w:rsidRPr="005F2B5F">
        <w:rPr>
          <w:rFonts w:ascii="Times New Roman" w:eastAsia="Times New Roman" w:hAnsi="Times New Roman" w:cs="Times New Roman"/>
          <w:spacing w:val="-4"/>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the application.</w:t>
      </w:r>
      <w:r w:rsidR="00B638A7" w:rsidRPr="005F2B5F">
        <w:rPr>
          <w:rFonts w:ascii="Times New Roman" w:eastAsia="Times New Roman" w:hAnsi="Times New Roman" w:cs="Times New Roman"/>
          <w:spacing w:val="40"/>
          <w:kern w:val="0"/>
          <w:sz w:val="20"/>
          <w:szCs w:val="20"/>
          <w14:ligatures w14:val="none"/>
        </w:rPr>
        <w:t xml:space="preserve"> </w:t>
      </w:r>
      <w:r>
        <w:rPr>
          <w:rFonts w:ascii="Times New Roman" w:eastAsia="Times New Roman" w:hAnsi="Times New Roman" w:cs="Times New Roman"/>
          <w:spacing w:val="40"/>
          <w:kern w:val="0"/>
          <w:sz w:val="20"/>
          <w:szCs w:val="20"/>
          <w14:ligatures w14:val="none"/>
        </w:rPr>
        <w:t xml:space="preserve"> </w:t>
      </w:r>
      <w:r w:rsidR="00B638A7" w:rsidRPr="005F2B5F">
        <w:rPr>
          <w:rFonts w:ascii="Times New Roman" w:eastAsia="Times New Roman" w:hAnsi="Times New Roman" w:cs="Times New Roman"/>
          <w:kern w:val="0"/>
          <w:sz w:val="20"/>
          <w:szCs w:val="20"/>
          <w14:ligatures w14:val="none"/>
        </w:rPr>
        <w:t>A copy of the resolution must be included with the application.</w:t>
      </w:r>
    </w:p>
    <w:p w14:paraId="7B8EB951" w14:textId="2EFB7813" w:rsidR="0067292E" w:rsidRPr="005F2B5F" w:rsidRDefault="0067292E" w:rsidP="005F2B5F">
      <w:pPr>
        <w:spacing w:after="0" w:line="240" w:lineRule="auto"/>
        <w:rPr>
          <w:rFonts w:ascii="Times New Roman" w:hAnsi="Times New Roman" w:cs="Times New Roman"/>
          <w:sz w:val="20"/>
          <w:szCs w:val="20"/>
        </w:rPr>
      </w:pPr>
    </w:p>
    <w:p w14:paraId="5667C7D0" w14:textId="2EBD4524"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These proposed rule changes will be contained in </w:t>
      </w:r>
      <w:r w:rsidR="0067292E" w:rsidRPr="005F2B5F">
        <w:rPr>
          <w:rFonts w:ascii="Times New Roman" w:hAnsi="Times New Roman" w:cs="Times New Roman"/>
          <w:sz w:val="20"/>
          <w:szCs w:val="20"/>
        </w:rPr>
        <w:t>2</w:t>
      </w:r>
      <w:r w:rsidR="00864F89" w:rsidRPr="005F2B5F">
        <w:rPr>
          <w:rFonts w:ascii="Times New Roman" w:hAnsi="Times New Roman" w:cs="Times New Roman"/>
          <w:sz w:val="20"/>
          <w:szCs w:val="20"/>
        </w:rPr>
        <w:t>.</w:t>
      </w:r>
      <w:r w:rsidR="0067292E" w:rsidRPr="005F2B5F">
        <w:rPr>
          <w:rFonts w:ascii="Times New Roman" w:hAnsi="Times New Roman" w:cs="Times New Roman"/>
          <w:sz w:val="20"/>
          <w:szCs w:val="20"/>
        </w:rPr>
        <w:t>110</w:t>
      </w:r>
      <w:r w:rsidRPr="005F2B5F">
        <w:rPr>
          <w:rFonts w:ascii="Times New Roman" w:hAnsi="Times New Roman" w:cs="Times New Roman"/>
          <w:sz w:val="20"/>
          <w:szCs w:val="20"/>
        </w:rPr>
        <w:t>.</w:t>
      </w:r>
      <w:r w:rsidR="00B638A7" w:rsidRPr="005F2B5F">
        <w:rPr>
          <w:rFonts w:ascii="Times New Roman" w:hAnsi="Times New Roman" w:cs="Times New Roman"/>
          <w:sz w:val="20"/>
          <w:szCs w:val="20"/>
        </w:rPr>
        <w:t>5</w:t>
      </w:r>
      <w:r w:rsidRPr="005F2B5F">
        <w:rPr>
          <w:rFonts w:ascii="Times New Roman" w:hAnsi="Times New Roman" w:cs="Times New Roman"/>
          <w:sz w:val="20"/>
          <w:szCs w:val="20"/>
        </w:rPr>
        <w:t xml:space="preserve"> NMAC. </w:t>
      </w:r>
      <w:r w:rsidR="00A07DA8" w:rsidRPr="005F2B5F">
        <w:rPr>
          <w:rFonts w:ascii="Times New Roman" w:hAnsi="Times New Roman" w:cs="Times New Roman"/>
          <w:sz w:val="20"/>
          <w:szCs w:val="20"/>
        </w:rPr>
        <w:t xml:space="preserve"> </w:t>
      </w:r>
      <w:r w:rsidRPr="005F2B5F">
        <w:rPr>
          <w:rFonts w:ascii="Times New Roman" w:hAnsi="Times New Roman" w:cs="Times New Roman"/>
          <w:sz w:val="20"/>
          <w:szCs w:val="20"/>
        </w:rPr>
        <w:t>The register and the proposed rule are available on</w:t>
      </w:r>
      <w:r w:rsidR="00A734B9"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the </w:t>
      </w:r>
      <w:r w:rsidR="00621DFA" w:rsidRPr="005F2B5F">
        <w:rPr>
          <w:rFonts w:ascii="Times New Roman" w:hAnsi="Times New Roman" w:cs="Times New Roman"/>
          <w:sz w:val="20"/>
          <w:szCs w:val="20"/>
        </w:rPr>
        <w:t xml:space="preserve">DFA </w:t>
      </w:r>
      <w:r w:rsidRPr="005F2B5F">
        <w:rPr>
          <w:rFonts w:ascii="Times New Roman" w:hAnsi="Times New Roman" w:cs="Times New Roman"/>
          <w:sz w:val="20"/>
          <w:szCs w:val="20"/>
        </w:rPr>
        <w:t>website a</w:t>
      </w:r>
      <w:r w:rsidR="00F60B87" w:rsidRPr="005F2B5F">
        <w:rPr>
          <w:rFonts w:ascii="Times New Roman" w:hAnsi="Times New Roman" w:cs="Times New Roman"/>
          <w:sz w:val="20"/>
          <w:szCs w:val="20"/>
        </w:rPr>
        <w:t>t https://www.nmdfa.state.nm.us/</w:t>
      </w:r>
      <w:r w:rsidRPr="005F2B5F">
        <w:rPr>
          <w:rFonts w:ascii="Times New Roman" w:hAnsi="Times New Roman" w:cs="Times New Roman"/>
          <w:sz w:val="20"/>
          <w:szCs w:val="20"/>
        </w:rPr>
        <w:t xml:space="preserve">. </w:t>
      </w:r>
      <w:r w:rsidR="00A734B9" w:rsidRPr="005F2B5F">
        <w:rPr>
          <w:rFonts w:ascii="Times New Roman" w:hAnsi="Times New Roman" w:cs="Times New Roman"/>
          <w:sz w:val="20"/>
          <w:szCs w:val="20"/>
        </w:rPr>
        <w:t xml:space="preserve"> </w:t>
      </w:r>
      <w:r w:rsidRPr="005F2B5F">
        <w:rPr>
          <w:rFonts w:ascii="Times New Roman" w:hAnsi="Times New Roman" w:cs="Times New Roman"/>
          <w:sz w:val="20"/>
          <w:szCs w:val="20"/>
        </w:rPr>
        <w:t>If you do not have</w:t>
      </w:r>
      <w:r w:rsidR="00F60B87"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internet access, a copy of the proposed register and rule may be requested by contacting </w:t>
      </w:r>
      <w:r w:rsidR="00621DFA" w:rsidRPr="005F2B5F">
        <w:rPr>
          <w:rFonts w:ascii="Times New Roman" w:hAnsi="Times New Roman" w:cs="Times New Roman"/>
          <w:sz w:val="20"/>
          <w:szCs w:val="20"/>
        </w:rPr>
        <w:t>DFA’s General Counsel’s officer</w:t>
      </w:r>
      <w:r w:rsidRPr="005F2B5F">
        <w:rPr>
          <w:rFonts w:ascii="Times New Roman" w:hAnsi="Times New Roman" w:cs="Times New Roman"/>
          <w:sz w:val="20"/>
          <w:szCs w:val="20"/>
        </w:rPr>
        <w:t xml:space="preserve"> at</w:t>
      </w:r>
      <w:r w:rsidR="00621DFA" w:rsidRPr="005F2B5F">
        <w:rPr>
          <w:rFonts w:ascii="Times New Roman" w:hAnsi="Times New Roman" w:cs="Times New Roman"/>
          <w:sz w:val="20"/>
          <w:szCs w:val="20"/>
        </w:rPr>
        <w:t xml:space="preserve"> dfalegal@dfa.nm.gov.</w:t>
      </w:r>
    </w:p>
    <w:p w14:paraId="2932AD26" w14:textId="77777777" w:rsidR="00A734B9" w:rsidRPr="005F2B5F" w:rsidRDefault="00A734B9" w:rsidP="005F2B5F">
      <w:pPr>
        <w:spacing w:after="0" w:line="240" w:lineRule="auto"/>
        <w:rPr>
          <w:rFonts w:ascii="Times New Roman" w:hAnsi="Times New Roman" w:cs="Times New Roman"/>
          <w:sz w:val="20"/>
          <w:szCs w:val="20"/>
        </w:rPr>
      </w:pPr>
    </w:p>
    <w:p w14:paraId="758B3F8E" w14:textId="0574FFD5"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The </w:t>
      </w:r>
      <w:r w:rsidR="00621DFA" w:rsidRPr="005F2B5F">
        <w:rPr>
          <w:rFonts w:ascii="Times New Roman" w:hAnsi="Times New Roman" w:cs="Times New Roman"/>
          <w:sz w:val="20"/>
          <w:szCs w:val="20"/>
        </w:rPr>
        <w:t>DFA</w:t>
      </w:r>
      <w:r w:rsidRPr="005F2B5F">
        <w:rPr>
          <w:rFonts w:ascii="Times New Roman" w:hAnsi="Times New Roman" w:cs="Times New Roman"/>
          <w:sz w:val="20"/>
          <w:szCs w:val="20"/>
        </w:rPr>
        <w:t xml:space="preserve"> plans to adopt this rule </w:t>
      </w:r>
      <w:r w:rsidR="00DB5372" w:rsidRPr="005F2B5F">
        <w:rPr>
          <w:rFonts w:ascii="Times New Roman" w:hAnsi="Times New Roman" w:cs="Times New Roman"/>
          <w:sz w:val="20"/>
          <w:szCs w:val="20"/>
        </w:rPr>
        <w:t xml:space="preserve">on </w:t>
      </w:r>
      <w:r w:rsidR="00621DFA" w:rsidRPr="005F2B5F">
        <w:rPr>
          <w:rFonts w:ascii="Times New Roman" w:hAnsi="Times New Roman" w:cs="Times New Roman"/>
          <w:sz w:val="20"/>
          <w:szCs w:val="20"/>
        </w:rPr>
        <w:t>Ju</w:t>
      </w:r>
      <w:r w:rsidR="00864F89" w:rsidRPr="005F2B5F">
        <w:rPr>
          <w:rFonts w:ascii="Times New Roman" w:hAnsi="Times New Roman" w:cs="Times New Roman"/>
          <w:sz w:val="20"/>
          <w:szCs w:val="20"/>
        </w:rPr>
        <w:t>ly 16</w:t>
      </w:r>
      <w:r w:rsidRPr="005F2B5F">
        <w:rPr>
          <w:rFonts w:ascii="Times New Roman" w:hAnsi="Times New Roman" w:cs="Times New Roman"/>
          <w:sz w:val="20"/>
          <w:szCs w:val="20"/>
        </w:rPr>
        <w:t>, 202</w:t>
      </w:r>
      <w:r w:rsidR="00864F89" w:rsidRPr="005F2B5F">
        <w:rPr>
          <w:rFonts w:ascii="Times New Roman" w:hAnsi="Times New Roman" w:cs="Times New Roman"/>
          <w:sz w:val="20"/>
          <w:szCs w:val="20"/>
        </w:rPr>
        <w:t>6</w:t>
      </w:r>
      <w:r w:rsidRPr="005F2B5F">
        <w:rPr>
          <w:rFonts w:ascii="Times New Roman" w:hAnsi="Times New Roman" w:cs="Times New Roman"/>
          <w:sz w:val="20"/>
          <w:szCs w:val="20"/>
        </w:rPr>
        <w:t>.</w:t>
      </w:r>
    </w:p>
    <w:p w14:paraId="066E8679" w14:textId="77777777" w:rsidR="00A734B9" w:rsidRPr="005F2B5F" w:rsidRDefault="00A734B9" w:rsidP="005F2B5F">
      <w:pPr>
        <w:spacing w:after="0" w:line="240" w:lineRule="auto"/>
        <w:rPr>
          <w:rFonts w:ascii="Times New Roman" w:hAnsi="Times New Roman" w:cs="Times New Roman"/>
          <w:sz w:val="20"/>
          <w:szCs w:val="20"/>
        </w:rPr>
      </w:pPr>
    </w:p>
    <w:p w14:paraId="7A1224DE" w14:textId="6F149932"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 xml:space="preserve">A public hearing to receive testimony on this proposed rule will be held on </w:t>
      </w:r>
      <w:r w:rsidR="00621DFA" w:rsidRPr="005F2B5F">
        <w:rPr>
          <w:rFonts w:ascii="Times New Roman" w:hAnsi="Times New Roman" w:cs="Times New Roman"/>
          <w:sz w:val="20"/>
          <w:szCs w:val="20"/>
        </w:rPr>
        <w:t>J</w:t>
      </w:r>
      <w:r w:rsidR="00EF714F" w:rsidRPr="005F2B5F">
        <w:rPr>
          <w:rFonts w:ascii="Times New Roman" w:hAnsi="Times New Roman" w:cs="Times New Roman"/>
          <w:sz w:val="20"/>
          <w:szCs w:val="20"/>
        </w:rPr>
        <w:t>uly</w:t>
      </w:r>
      <w:r w:rsidR="00621DFA" w:rsidRPr="005F2B5F">
        <w:rPr>
          <w:rFonts w:ascii="Times New Roman" w:hAnsi="Times New Roman" w:cs="Times New Roman"/>
          <w:sz w:val="20"/>
          <w:szCs w:val="20"/>
        </w:rPr>
        <w:t xml:space="preserve"> </w:t>
      </w:r>
      <w:r w:rsidR="00864F89" w:rsidRPr="005F2B5F">
        <w:rPr>
          <w:rFonts w:ascii="Times New Roman" w:hAnsi="Times New Roman" w:cs="Times New Roman"/>
          <w:sz w:val="20"/>
          <w:szCs w:val="20"/>
        </w:rPr>
        <w:t>1</w:t>
      </w:r>
      <w:r w:rsidR="00B638A7" w:rsidRPr="005F2B5F">
        <w:rPr>
          <w:rFonts w:ascii="Times New Roman" w:hAnsi="Times New Roman" w:cs="Times New Roman"/>
          <w:sz w:val="20"/>
          <w:szCs w:val="20"/>
        </w:rPr>
        <w:t>4</w:t>
      </w:r>
      <w:r w:rsidRPr="005F2B5F">
        <w:rPr>
          <w:rFonts w:ascii="Times New Roman" w:hAnsi="Times New Roman" w:cs="Times New Roman"/>
          <w:sz w:val="20"/>
          <w:szCs w:val="20"/>
        </w:rPr>
        <w:t>, 202</w:t>
      </w:r>
      <w:r w:rsidR="00864F89" w:rsidRPr="005F2B5F">
        <w:rPr>
          <w:rFonts w:ascii="Times New Roman" w:hAnsi="Times New Roman" w:cs="Times New Roman"/>
          <w:sz w:val="20"/>
          <w:szCs w:val="20"/>
        </w:rPr>
        <w:t>6</w:t>
      </w:r>
      <w:r w:rsidRPr="005F2B5F">
        <w:rPr>
          <w:rFonts w:ascii="Times New Roman" w:hAnsi="Times New Roman" w:cs="Times New Roman"/>
          <w:sz w:val="20"/>
          <w:szCs w:val="20"/>
        </w:rPr>
        <w:t>, at 9:</w:t>
      </w:r>
      <w:r w:rsidR="00621DFA" w:rsidRPr="005F2B5F">
        <w:rPr>
          <w:rFonts w:ascii="Times New Roman" w:hAnsi="Times New Roman" w:cs="Times New Roman"/>
          <w:sz w:val="20"/>
          <w:szCs w:val="20"/>
        </w:rPr>
        <w:t>30</w:t>
      </w:r>
      <w:r w:rsidRPr="005F2B5F">
        <w:rPr>
          <w:rFonts w:ascii="Times New Roman" w:hAnsi="Times New Roman" w:cs="Times New Roman"/>
          <w:sz w:val="20"/>
          <w:szCs w:val="20"/>
        </w:rPr>
        <w:t xml:space="preserve"> a.m.</w:t>
      </w:r>
    </w:p>
    <w:p w14:paraId="6EAA9A2F" w14:textId="00C0B1F5" w:rsidR="00771BF1" w:rsidRPr="005F2B5F" w:rsidRDefault="00864F89"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A hearing will be held at the New Mexico Department of Finance and Administration, Bataan Memorial Building, 407 Galisteo St., Santa Fe, NM 87501, State Budget Conference Room,</w:t>
      </w:r>
      <w:r w:rsidR="00771BF1" w:rsidRPr="005F2B5F">
        <w:rPr>
          <w:rFonts w:ascii="Times New Roman" w:hAnsi="Times New Roman" w:cs="Times New Roman"/>
          <w:sz w:val="20"/>
          <w:szCs w:val="20"/>
        </w:rPr>
        <w:t xml:space="preserve"> and via Microsoft Teams.</w:t>
      </w:r>
    </w:p>
    <w:p w14:paraId="0363A6D5" w14:textId="77777777" w:rsidR="00864F89" w:rsidRPr="005F2B5F" w:rsidRDefault="00864F89" w:rsidP="005F2B5F">
      <w:pPr>
        <w:spacing w:after="0" w:line="240" w:lineRule="auto"/>
        <w:rPr>
          <w:rFonts w:ascii="Times New Roman" w:hAnsi="Times New Roman" w:cs="Times New Roman"/>
          <w:sz w:val="20"/>
          <w:szCs w:val="20"/>
        </w:rPr>
      </w:pPr>
    </w:p>
    <w:p w14:paraId="6327BF57" w14:textId="77777777" w:rsidR="00500B4C" w:rsidRPr="005F2B5F" w:rsidRDefault="00771BF1"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Join Microsoft Teams Meeting</w:t>
      </w:r>
    </w:p>
    <w:p w14:paraId="7604B021" w14:textId="0F08B2D5" w:rsidR="00176E1D" w:rsidRPr="005F2B5F" w:rsidRDefault="00500B4C"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Link: </w:t>
      </w:r>
      <w:hyperlink r:id="rId7" w:tooltip="Meeting join" w:history="1">
        <w:r w:rsidRPr="005F2B5F">
          <w:rPr>
            <w:rFonts w:ascii="Times New Roman" w:hAnsi="Times New Roman" w:cs="Times New Roman"/>
            <w:b/>
            <w:bCs/>
            <w:sz w:val="20"/>
            <w:szCs w:val="20"/>
          </w:rPr>
          <w:t>https://teams.microsoft.com/meet/296618396864724?p=IhnQM0FvhUwVsKAkgg</w:t>
        </w:r>
      </w:hyperlink>
    </w:p>
    <w:p w14:paraId="2CE5DBC0" w14:textId="5BC15511" w:rsidR="00176E1D" w:rsidRPr="005F2B5F" w:rsidRDefault="00176E1D"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Meeting ID: </w:t>
      </w:r>
      <w:r w:rsidR="00500B4C" w:rsidRPr="005F2B5F">
        <w:rPr>
          <w:rFonts w:ascii="Times New Roman" w:hAnsi="Times New Roman" w:cs="Times New Roman"/>
          <w:sz w:val="20"/>
          <w:szCs w:val="20"/>
        </w:rPr>
        <w:t>296 618 396 864 724</w:t>
      </w:r>
    </w:p>
    <w:p w14:paraId="719173B7" w14:textId="22E95627" w:rsidR="00A734B9" w:rsidRPr="005F2B5F" w:rsidRDefault="00176E1D" w:rsidP="005F2B5F">
      <w:pPr>
        <w:spacing w:after="0" w:line="240" w:lineRule="auto"/>
        <w:rPr>
          <w:rFonts w:ascii="Times New Roman" w:hAnsi="Times New Roman" w:cs="Times New Roman"/>
          <w:b/>
          <w:bCs/>
          <w:sz w:val="20"/>
          <w:szCs w:val="20"/>
        </w:rPr>
      </w:pPr>
      <w:r w:rsidRPr="005F2B5F">
        <w:rPr>
          <w:rFonts w:ascii="Times New Roman" w:hAnsi="Times New Roman" w:cs="Times New Roman"/>
          <w:b/>
          <w:bCs/>
          <w:sz w:val="20"/>
          <w:szCs w:val="20"/>
        </w:rPr>
        <w:t xml:space="preserve">Passcode: </w:t>
      </w:r>
      <w:r w:rsidR="009B5C5C" w:rsidRPr="005F2B5F">
        <w:rPr>
          <w:rFonts w:ascii="Times New Roman" w:hAnsi="Times New Roman" w:cs="Times New Roman"/>
          <w:sz w:val="20"/>
          <w:szCs w:val="20"/>
        </w:rPr>
        <w:t>FA3sr9E4</w:t>
      </w:r>
    </w:p>
    <w:p w14:paraId="331B3398" w14:textId="77777777" w:rsidR="00864F89" w:rsidRPr="005F2B5F" w:rsidRDefault="00864F89" w:rsidP="005F2B5F">
      <w:pPr>
        <w:spacing w:after="0" w:line="240" w:lineRule="auto"/>
        <w:rPr>
          <w:rFonts w:ascii="Times New Roman" w:hAnsi="Times New Roman" w:cs="Times New Roman"/>
          <w:sz w:val="20"/>
          <w:szCs w:val="20"/>
        </w:rPr>
      </w:pPr>
    </w:p>
    <w:p w14:paraId="1BFA0EE3" w14:textId="017145DA" w:rsidR="00771BF1"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If you are a person with a disability and you require this information in an alternative format or require a special</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accommodation to participate in the public hearing, please contact our staff to discuss your accessibility needs at</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least one week prior, or as soon as possible, by emailing the</w:t>
      </w:r>
      <w:r w:rsidR="00176E1D" w:rsidRPr="005F2B5F">
        <w:rPr>
          <w:rFonts w:ascii="Times New Roman" w:hAnsi="Times New Roman" w:cs="Times New Roman"/>
          <w:sz w:val="20"/>
          <w:szCs w:val="20"/>
        </w:rPr>
        <w:t xml:space="preserve"> Department of Finance and Administration, General Counsel Office at: </w:t>
      </w:r>
      <w:hyperlink r:id="rId8" w:history="1">
        <w:r w:rsidR="00176E1D" w:rsidRPr="005F2B5F">
          <w:rPr>
            <w:rFonts w:ascii="Times New Roman" w:hAnsi="Times New Roman" w:cs="Times New Roman"/>
            <w:sz w:val="20"/>
            <w:szCs w:val="20"/>
          </w:rPr>
          <w:t>dfalegal@dfa.nm.gov</w:t>
        </w:r>
      </w:hyperlink>
      <w:r w:rsidR="00176E1D" w:rsidRPr="005F2B5F">
        <w:rPr>
          <w:rFonts w:ascii="Times New Roman" w:hAnsi="Times New Roman" w:cs="Times New Roman"/>
          <w:sz w:val="20"/>
          <w:szCs w:val="20"/>
        </w:rPr>
        <w:t xml:space="preserve"> or </w:t>
      </w:r>
      <w:r w:rsidRPr="005F2B5F">
        <w:rPr>
          <w:rFonts w:ascii="Times New Roman" w:hAnsi="Times New Roman" w:cs="Times New Roman"/>
          <w:sz w:val="20"/>
          <w:szCs w:val="20"/>
        </w:rPr>
        <w:t xml:space="preserve"> 505-827-3985.</w:t>
      </w:r>
    </w:p>
    <w:p w14:paraId="50A5988E" w14:textId="77777777" w:rsidR="00A734B9" w:rsidRPr="005F2B5F" w:rsidRDefault="00A734B9" w:rsidP="005F2B5F">
      <w:pPr>
        <w:spacing w:after="0" w:line="240" w:lineRule="auto"/>
        <w:rPr>
          <w:rFonts w:ascii="Times New Roman" w:hAnsi="Times New Roman" w:cs="Times New Roman"/>
          <w:sz w:val="20"/>
          <w:szCs w:val="20"/>
        </w:rPr>
      </w:pPr>
    </w:p>
    <w:p w14:paraId="6FE76941" w14:textId="7411242C" w:rsidR="00771BF1" w:rsidRPr="005F2B5F" w:rsidRDefault="00F60B87"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DFA will make copies of all comments available upon request, either by providing copies directly to a requestor or by making them available on the DFA website or at a location within the requestor's county</w:t>
      </w:r>
      <w:r w:rsidR="00771BF1" w:rsidRPr="005F2B5F">
        <w:rPr>
          <w:rFonts w:ascii="Times New Roman" w:hAnsi="Times New Roman" w:cs="Times New Roman"/>
          <w:sz w:val="20"/>
          <w:szCs w:val="20"/>
        </w:rPr>
        <w:t>.</w:t>
      </w:r>
    </w:p>
    <w:p w14:paraId="12678881" w14:textId="77777777" w:rsidR="00DB5372" w:rsidRPr="005F2B5F" w:rsidRDefault="00DB5372" w:rsidP="005F2B5F">
      <w:pPr>
        <w:pStyle w:val="ListParagraph"/>
        <w:spacing w:after="0" w:line="240" w:lineRule="auto"/>
        <w:ind w:left="0"/>
        <w:rPr>
          <w:rFonts w:ascii="Times New Roman" w:hAnsi="Times New Roman" w:cs="Times New Roman"/>
          <w:sz w:val="20"/>
          <w:szCs w:val="20"/>
        </w:rPr>
      </w:pPr>
    </w:p>
    <w:p w14:paraId="335AC7B3" w14:textId="5DD6BEEE" w:rsidR="00176E1D" w:rsidRPr="005F2B5F" w:rsidRDefault="00771BF1" w:rsidP="005F2B5F">
      <w:pPr>
        <w:pStyle w:val="ListParagraph"/>
        <w:spacing w:after="0" w:line="240" w:lineRule="auto"/>
        <w:ind w:left="0"/>
        <w:rPr>
          <w:rFonts w:ascii="Times New Roman" w:hAnsi="Times New Roman" w:cs="Times New Roman"/>
          <w:sz w:val="20"/>
          <w:szCs w:val="20"/>
        </w:rPr>
      </w:pPr>
      <w:r w:rsidRPr="005F2B5F">
        <w:rPr>
          <w:rFonts w:ascii="Times New Roman" w:hAnsi="Times New Roman" w:cs="Times New Roman"/>
          <w:sz w:val="20"/>
          <w:szCs w:val="20"/>
        </w:rPr>
        <w:t xml:space="preserve">Interested </w:t>
      </w:r>
      <w:proofErr w:type="gramStart"/>
      <w:r w:rsidRPr="005F2B5F">
        <w:rPr>
          <w:rFonts w:ascii="Times New Roman" w:hAnsi="Times New Roman" w:cs="Times New Roman"/>
          <w:sz w:val="20"/>
          <w:szCs w:val="20"/>
        </w:rPr>
        <w:t>persons</w:t>
      </w:r>
      <w:proofErr w:type="gramEnd"/>
      <w:r w:rsidRPr="005F2B5F">
        <w:rPr>
          <w:rFonts w:ascii="Times New Roman" w:hAnsi="Times New Roman" w:cs="Times New Roman"/>
          <w:sz w:val="20"/>
          <w:szCs w:val="20"/>
        </w:rPr>
        <w:t xml:space="preserve"> may address written comments to:</w:t>
      </w:r>
    </w:p>
    <w:p w14:paraId="1AE33BBA" w14:textId="77777777" w:rsidR="00176E1D" w:rsidRPr="005F2B5F" w:rsidRDefault="00176E1D" w:rsidP="005F2B5F">
      <w:pPr>
        <w:pStyle w:val="ListParagraph"/>
        <w:spacing w:after="0" w:line="240" w:lineRule="auto"/>
        <w:ind w:left="0"/>
        <w:rPr>
          <w:rFonts w:ascii="Times New Roman" w:hAnsi="Times New Roman" w:cs="Times New Roman"/>
          <w:sz w:val="20"/>
          <w:szCs w:val="20"/>
        </w:rPr>
      </w:pPr>
    </w:p>
    <w:p w14:paraId="629BDC33" w14:textId="77777777" w:rsidR="00176E1D" w:rsidRPr="005F2B5F" w:rsidRDefault="00176E1D"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Department of Finance and Administration, Financial Control Division</w:t>
      </w:r>
    </w:p>
    <w:p w14:paraId="5B4DE54D" w14:textId="77777777" w:rsidR="00176E1D" w:rsidRPr="005F2B5F" w:rsidRDefault="00771BF1" w:rsidP="005F2B5F">
      <w:pPr>
        <w:pStyle w:val="ListParagraph"/>
        <w:spacing w:after="0" w:line="240" w:lineRule="auto"/>
        <w:ind w:left="0"/>
        <w:rPr>
          <w:rFonts w:ascii="Times New Roman" w:hAnsi="Times New Roman" w:cs="Times New Roman"/>
          <w:sz w:val="20"/>
          <w:szCs w:val="20"/>
        </w:rPr>
      </w:pPr>
      <w:r w:rsidRPr="005F2B5F">
        <w:rPr>
          <w:rFonts w:ascii="Times New Roman" w:hAnsi="Times New Roman" w:cs="Times New Roman"/>
          <w:sz w:val="20"/>
          <w:szCs w:val="20"/>
        </w:rPr>
        <w:t>ATTN: 2.</w:t>
      </w:r>
      <w:r w:rsidR="00176E1D" w:rsidRPr="005F2B5F">
        <w:rPr>
          <w:rFonts w:ascii="Times New Roman" w:hAnsi="Times New Roman" w:cs="Times New Roman"/>
          <w:sz w:val="20"/>
          <w:szCs w:val="20"/>
        </w:rPr>
        <w:t>42</w:t>
      </w:r>
      <w:r w:rsidRPr="005F2B5F">
        <w:rPr>
          <w:rFonts w:ascii="Times New Roman" w:hAnsi="Times New Roman" w:cs="Times New Roman"/>
          <w:sz w:val="20"/>
          <w:szCs w:val="20"/>
        </w:rPr>
        <w:t>.</w:t>
      </w:r>
      <w:r w:rsidR="00176E1D" w:rsidRPr="005F2B5F">
        <w:rPr>
          <w:rFonts w:ascii="Times New Roman" w:hAnsi="Times New Roman" w:cs="Times New Roman"/>
          <w:sz w:val="20"/>
          <w:szCs w:val="20"/>
        </w:rPr>
        <w:t>2</w:t>
      </w:r>
      <w:r w:rsidRPr="005F2B5F">
        <w:rPr>
          <w:rFonts w:ascii="Times New Roman" w:hAnsi="Times New Roman" w:cs="Times New Roman"/>
          <w:sz w:val="20"/>
          <w:szCs w:val="20"/>
        </w:rPr>
        <w:t xml:space="preserve"> NMAC Public Comment</w:t>
      </w:r>
      <w:r w:rsidR="00176E1D" w:rsidRPr="005F2B5F">
        <w:rPr>
          <w:rFonts w:ascii="Times New Roman" w:hAnsi="Times New Roman" w:cs="Times New Roman"/>
          <w:sz w:val="20"/>
          <w:szCs w:val="20"/>
        </w:rPr>
        <w:t>s</w:t>
      </w:r>
    </w:p>
    <w:p w14:paraId="4E62F92A" w14:textId="77777777" w:rsidR="00176E1D" w:rsidRPr="005F2B5F" w:rsidRDefault="00771BF1" w:rsidP="005F2B5F">
      <w:pPr>
        <w:pStyle w:val="ListParagraph"/>
        <w:spacing w:after="0" w:line="240" w:lineRule="auto"/>
        <w:ind w:left="0"/>
        <w:rPr>
          <w:rFonts w:ascii="Times New Roman" w:hAnsi="Times New Roman" w:cs="Times New Roman"/>
          <w:sz w:val="20"/>
          <w:szCs w:val="20"/>
        </w:rPr>
      </w:pPr>
      <w:r w:rsidRPr="005F2B5F">
        <w:rPr>
          <w:rFonts w:ascii="Times New Roman" w:hAnsi="Times New Roman" w:cs="Times New Roman"/>
          <w:sz w:val="20"/>
          <w:szCs w:val="20"/>
        </w:rPr>
        <w:t>407 Galisteo St.</w:t>
      </w:r>
    </w:p>
    <w:p w14:paraId="789D0EA3" w14:textId="77777777" w:rsidR="00176E1D" w:rsidRPr="005F2B5F" w:rsidRDefault="00771BF1" w:rsidP="005F2B5F">
      <w:pPr>
        <w:pStyle w:val="ListParagraph"/>
        <w:spacing w:after="0" w:line="240" w:lineRule="auto"/>
        <w:ind w:left="0"/>
        <w:rPr>
          <w:rFonts w:ascii="Times New Roman" w:hAnsi="Times New Roman" w:cs="Times New Roman"/>
          <w:sz w:val="20"/>
          <w:szCs w:val="20"/>
        </w:rPr>
      </w:pPr>
      <w:r w:rsidRPr="005F2B5F">
        <w:rPr>
          <w:rFonts w:ascii="Times New Roman" w:hAnsi="Times New Roman" w:cs="Times New Roman"/>
          <w:sz w:val="20"/>
          <w:szCs w:val="20"/>
        </w:rPr>
        <w:t>Bataan Memorial Building</w:t>
      </w:r>
    </w:p>
    <w:p w14:paraId="313EE129" w14:textId="3C61378E" w:rsidR="00771BF1" w:rsidRPr="005F2B5F" w:rsidRDefault="00771BF1" w:rsidP="005F2B5F">
      <w:pPr>
        <w:pStyle w:val="ListParagraph"/>
        <w:spacing w:after="0" w:line="240" w:lineRule="auto"/>
        <w:ind w:left="0"/>
        <w:rPr>
          <w:rFonts w:ascii="Times New Roman" w:hAnsi="Times New Roman" w:cs="Times New Roman"/>
          <w:sz w:val="20"/>
          <w:szCs w:val="20"/>
        </w:rPr>
      </w:pPr>
      <w:r w:rsidRPr="005F2B5F">
        <w:rPr>
          <w:rFonts w:ascii="Times New Roman" w:hAnsi="Times New Roman" w:cs="Times New Roman"/>
          <w:sz w:val="20"/>
          <w:szCs w:val="20"/>
        </w:rPr>
        <w:t>Santa Fe, NM 87501</w:t>
      </w:r>
    </w:p>
    <w:p w14:paraId="0F5CF0D8" w14:textId="77777777" w:rsidR="0067292E" w:rsidRPr="005F2B5F" w:rsidRDefault="0067292E" w:rsidP="005F2B5F">
      <w:pPr>
        <w:pStyle w:val="ListParagraph"/>
        <w:spacing w:after="0" w:line="240" w:lineRule="auto"/>
        <w:ind w:left="0"/>
        <w:rPr>
          <w:rFonts w:ascii="Times New Roman" w:hAnsi="Times New Roman" w:cs="Times New Roman"/>
          <w:sz w:val="20"/>
          <w:szCs w:val="20"/>
        </w:rPr>
      </w:pPr>
    </w:p>
    <w:p w14:paraId="36A1FDCE" w14:textId="11A70ED8" w:rsidR="006A4723" w:rsidRPr="005F2B5F" w:rsidRDefault="00771BF1" w:rsidP="005F2B5F">
      <w:pPr>
        <w:spacing w:after="0" w:line="240" w:lineRule="auto"/>
        <w:rPr>
          <w:rFonts w:ascii="Times New Roman" w:hAnsi="Times New Roman" w:cs="Times New Roman"/>
          <w:sz w:val="20"/>
          <w:szCs w:val="20"/>
        </w:rPr>
      </w:pPr>
      <w:r w:rsidRPr="005F2B5F">
        <w:rPr>
          <w:rFonts w:ascii="Times New Roman" w:hAnsi="Times New Roman" w:cs="Times New Roman"/>
          <w:sz w:val="20"/>
          <w:szCs w:val="20"/>
        </w:rPr>
        <w:t>Recorded comments may be left at (505) 827-3985.</w:t>
      </w:r>
      <w:r w:rsidR="00A734B9"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 Interested persons may also address comments via electronic</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mail to: </w:t>
      </w:r>
      <w:hyperlink r:id="rId9" w:history="1">
        <w:r w:rsidR="00176E1D" w:rsidRPr="005F2B5F">
          <w:rPr>
            <w:rFonts w:ascii="Times New Roman" w:hAnsi="Times New Roman" w:cs="Times New Roman"/>
            <w:sz w:val="20"/>
            <w:szCs w:val="20"/>
          </w:rPr>
          <w:t>dfalegal@dfa.nm.gov</w:t>
        </w:r>
      </w:hyperlink>
      <w:r w:rsidRPr="005F2B5F">
        <w:rPr>
          <w:rFonts w:ascii="Times New Roman" w:hAnsi="Times New Roman" w:cs="Times New Roman"/>
          <w:sz w:val="20"/>
          <w:szCs w:val="20"/>
        </w:rPr>
        <w:t xml:space="preserve">. </w:t>
      </w:r>
      <w:r w:rsidR="00A07DA8" w:rsidRPr="005F2B5F">
        <w:rPr>
          <w:rFonts w:ascii="Times New Roman" w:hAnsi="Times New Roman" w:cs="Times New Roman"/>
          <w:sz w:val="20"/>
          <w:szCs w:val="20"/>
        </w:rPr>
        <w:t xml:space="preserve"> </w:t>
      </w:r>
      <w:r w:rsidRPr="005F2B5F">
        <w:rPr>
          <w:rFonts w:ascii="Times New Roman" w:hAnsi="Times New Roman" w:cs="Times New Roman"/>
          <w:sz w:val="20"/>
          <w:szCs w:val="20"/>
        </w:rPr>
        <w:t>Written mail, electronic mail</w:t>
      </w:r>
      <w:r w:rsidR="00176E1D" w:rsidRPr="005F2B5F">
        <w:rPr>
          <w:rFonts w:ascii="Times New Roman" w:hAnsi="Times New Roman" w:cs="Times New Roman"/>
          <w:sz w:val="20"/>
          <w:szCs w:val="20"/>
        </w:rPr>
        <w:t>,</w:t>
      </w:r>
      <w:r w:rsidRPr="005F2B5F">
        <w:rPr>
          <w:rFonts w:ascii="Times New Roman" w:hAnsi="Times New Roman" w:cs="Times New Roman"/>
          <w:sz w:val="20"/>
          <w:szCs w:val="20"/>
        </w:rPr>
        <w:t xml:space="preserve"> and recorded comments must be received no</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later than 5:00 p.m. MT on </w:t>
      </w:r>
      <w:r w:rsidR="00FD70AE" w:rsidRPr="005F2B5F">
        <w:rPr>
          <w:rFonts w:ascii="Times New Roman" w:hAnsi="Times New Roman" w:cs="Times New Roman"/>
          <w:sz w:val="20"/>
          <w:szCs w:val="20"/>
        </w:rPr>
        <w:t>Ju</w:t>
      </w:r>
      <w:r w:rsidR="00EF714F" w:rsidRPr="005F2B5F">
        <w:rPr>
          <w:rFonts w:ascii="Times New Roman" w:hAnsi="Times New Roman" w:cs="Times New Roman"/>
          <w:sz w:val="20"/>
          <w:szCs w:val="20"/>
        </w:rPr>
        <w:t>ly</w:t>
      </w:r>
      <w:r w:rsidR="00176E1D" w:rsidRPr="005F2B5F">
        <w:rPr>
          <w:rFonts w:ascii="Times New Roman" w:hAnsi="Times New Roman" w:cs="Times New Roman"/>
          <w:sz w:val="20"/>
          <w:szCs w:val="20"/>
        </w:rPr>
        <w:t xml:space="preserve"> </w:t>
      </w:r>
      <w:r w:rsidR="00864F89" w:rsidRPr="005F2B5F">
        <w:rPr>
          <w:rFonts w:ascii="Times New Roman" w:hAnsi="Times New Roman" w:cs="Times New Roman"/>
          <w:sz w:val="20"/>
          <w:szCs w:val="20"/>
        </w:rPr>
        <w:t>1</w:t>
      </w:r>
      <w:r w:rsidR="00B638A7" w:rsidRPr="005F2B5F">
        <w:rPr>
          <w:rFonts w:ascii="Times New Roman" w:hAnsi="Times New Roman" w:cs="Times New Roman"/>
          <w:sz w:val="20"/>
          <w:szCs w:val="20"/>
        </w:rPr>
        <w:t>4</w:t>
      </w:r>
      <w:r w:rsidRPr="005F2B5F">
        <w:rPr>
          <w:rFonts w:ascii="Times New Roman" w:hAnsi="Times New Roman" w:cs="Times New Roman"/>
          <w:sz w:val="20"/>
          <w:szCs w:val="20"/>
        </w:rPr>
        <w:t>, 202</w:t>
      </w:r>
      <w:r w:rsidR="00864F89" w:rsidRPr="005F2B5F">
        <w:rPr>
          <w:rFonts w:ascii="Times New Roman" w:hAnsi="Times New Roman" w:cs="Times New Roman"/>
          <w:sz w:val="20"/>
          <w:szCs w:val="20"/>
        </w:rPr>
        <w:t>6</w:t>
      </w:r>
      <w:r w:rsidRPr="005F2B5F">
        <w:rPr>
          <w:rFonts w:ascii="Times New Roman" w:hAnsi="Times New Roman" w:cs="Times New Roman"/>
          <w:sz w:val="20"/>
          <w:szCs w:val="20"/>
        </w:rPr>
        <w:t xml:space="preserve">. </w:t>
      </w:r>
      <w:r w:rsidR="00A07DA8" w:rsidRPr="005F2B5F">
        <w:rPr>
          <w:rFonts w:ascii="Times New Roman" w:hAnsi="Times New Roman" w:cs="Times New Roman"/>
          <w:sz w:val="20"/>
          <w:szCs w:val="20"/>
        </w:rPr>
        <w:t xml:space="preserve"> </w:t>
      </w:r>
      <w:r w:rsidRPr="005F2B5F">
        <w:rPr>
          <w:rFonts w:ascii="Times New Roman" w:hAnsi="Times New Roman" w:cs="Times New Roman"/>
          <w:sz w:val="20"/>
          <w:szCs w:val="20"/>
        </w:rPr>
        <w:t>Written and recorded comments will be given the same consideration</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as oral testimony made at the public hearing. </w:t>
      </w:r>
      <w:r w:rsidR="00A07DA8" w:rsidRPr="005F2B5F">
        <w:rPr>
          <w:rFonts w:ascii="Times New Roman" w:hAnsi="Times New Roman" w:cs="Times New Roman"/>
          <w:sz w:val="20"/>
          <w:szCs w:val="20"/>
        </w:rPr>
        <w:t xml:space="preserve"> </w:t>
      </w:r>
      <w:r w:rsidRPr="005F2B5F">
        <w:rPr>
          <w:rFonts w:ascii="Times New Roman" w:hAnsi="Times New Roman" w:cs="Times New Roman"/>
          <w:sz w:val="20"/>
          <w:szCs w:val="20"/>
        </w:rPr>
        <w:t>All written comments received will be posted as they are received on</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the </w:t>
      </w:r>
      <w:r w:rsidR="00176E1D" w:rsidRPr="005F2B5F">
        <w:rPr>
          <w:rFonts w:ascii="Times New Roman" w:hAnsi="Times New Roman" w:cs="Times New Roman"/>
          <w:sz w:val="20"/>
          <w:szCs w:val="20"/>
        </w:rPr>
        <w:t>DFA</w:t>
      </w:r>
      <w:r w:rsidRPr="005F2B5F">
        <w:rPr>
          <w:rFonts w:ascii="Times New Roman" w:hAnsi="Times New Roman" w:cs="Times New Roman"/>
          <w:sz w:val="20"/>
          <w:szCs w:val="20"/>
        </w:rPr>
        <w:t xml:space="preserve"> website at </w:t>
      </w:r>
      <w:r w:rsidR="00176E1D" w:rsidRPr="005F2B5F">
        <w:rPr>
          <w:rFonts w:ascii="Times New Roman" w:hAnsi="Times New Roman" w:cs="Times New Roman"/>
          <w:sz w:val="20"/>
          <w:szCs w:val="20"/>
        </w:rPr>
        <w:t xml:space="preserve">https://www.nmdfa.state.nm.us/ </w:t>
      </w:r>
      <w:r w:rsidRPr="005F2B5F">
        <w:rPr>
          <w:rFonts w:ascii="Times New Roman" w:hAnsi="Times New Roman" w:cs="Times New Roman"/>
          <w:sz w:val="20"/>
          <w:szCs w:val="20"/>
        </w:rPr>
        <w:t>along with the applicable</w:t>
      </w:r>
      <w:r w:rsidR="00176E1D" w:rsidRPr="005F2B5F">
        <w:rPr>
          <w:rFonts w:ascii="Times New Roman" w:hAnsi="Times New Roman" w:cs="Times New Roman"/>
          <w:sz w:val="20"/>
          <w:szCs w:val="20"/>
        </w:rPr>
        <w:t xml:space="preserve"> </w:t>
      </w:r>
      <w:r w:rsidRPr="005F2B5F">
        <w:rPr>
          <w:rFonts w:ascii="Times New Roman" w:hAnsi="Times New Roman" w:cs="Times New Roman"/>
          <w:sz w:val="20"/>
          <w:szCs w:val="20"/>
        </w:rPr>
        <w:t xml:space="preserve">register and rule. </w:t>
      </w:r>
      <w:r w:rsidR="00A07DA8" w:rsidRPr="005F2B5F">
        <w:rPr>
          <w:rFonts w:ascii="Times New Roman" w:hAnsi="Times New Roman" w:cs="Times New Roman"/>
          <w:sz w:val="20"/>
          <w:szCs w:val="20"/>
        </w:rPr>
        <w:t xml:space="preserve"> </w:t>
      </w:r>
      <w:r w:rsidRPr="005F2B5F">
        <w:rPr>
          <w:rFonts w:ascii="Times New Roman" w:hAnsi="Times New Roman" w:cs="Times New Roman"/>
          <w:sz w:val="20"/>
          <w:szCs w:val="20"/>
        </w:rPr>
        <w:t>The public posting will include the name and any contact information provided by the commenter.</w:t>
      </w:r>
    </w:p>
    <w:sectPr w:rsidR="006A4723" w:rsidRPr="005F2B5F" w:rsidSect="004B2FD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F0CC" w14:textId="77777777" w:rsidR="0021200A" w:rsidRDefault="0021200A" w:rsidP="00F60B87">
      <w:pPr>
        <w:spacing w:after="0" w:line="240" w:lineRule="auto"/>
      </w:pPr>
      <w:r>
        <w:separator/>
      </w:r>
    </w:p>
  </w:endnote>
  <w:endnote w:type="continuationSeparator" w:id="0">
    <w:p w14:paraId="6EB6BDD0" w14:textId="77777777" w:rsidR="0021200A" w:rsidRDefault="0021200A" w:rsidP="00F6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6577" w14:textId="77777777" w:rsidR="0021200A" w:rsidRDefault="0021200A" w:rsidP="00F60B87">
      <w:pPr>
        <w:spacing w:after="0" w:line="240" w:lineRule="auto"/>
      </w:pPr>
      <w:r>
        <w:separator/>
      </w:r>
    </w:p>
  </w:footnote>
  <w:footnote w:type="continuationSeparator" w:id="0">
    <w:p w14:paraId="0D354B54" w14:textId="77777777" w:rsidR="0021200A" w:rsidRDefault="0021200A" w:rsidP="00F6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E75"/>
    <w:multiLevelType w:val="hybridMultilevel"/>
    <w:tmpl w:val="3C5E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63C"/>
    <w:multiLevelType w:val="hybridMultilevel"/>
    <w:tmpl w:val="E17618EA"/>
    <w:lvl w:ilvl="0" w:tplc="FBDE38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41F24"/>
    <w:multiLevelType w:val="multilevel"/>
    <w:tmpl w:val="2D766916"/>
    <w:lvl w:ilvl="0">
      <w:start w:val="1"/>
      <w:numFmt w:val="upperLetter"/>
      <w:lvlText w:val="%1."/>
      <w:lvlJc w:val="left"/>
      <w:pPr>
        <w:ind w:left="360" w:hanging="1440"/>
      </w:pPr>
      <w:rPr>
        <w:rFonts w:hint="default"/>
        <w:lang w:val="en-US" w:eastAsia="en-US" w:bidi="ar-SA"/>
      </w:rPr>
    </w:lvl>
    <w:lvl w:ilvl="1">
      <w:start w:val="110"/>
      <w:numFmt w:val="decimal"/>
      <w:lvlText w:val="%1.%2"/>
      <w:lvlJc w:val="left"/>
      <w:pPr>
        <w:ind w:left="360" w:hanging="1440"/>
      </w:pPr>
      <w:rPr>
        <w:rFonts w:hint="default"/>
        <w:lang w:val="en-US" w:eastAsia="en-US" w:bidi="ar-SA"/>
      </w:rPr>
    </w:lvl>
    <w:lvl w:ilvl="2">
      <w:start w:val="5"/>
      <w:numFmt w:val="decimal"/>
      <w:lvlText w:val="%1.%2.%3"/>
      <w:lvlJc w:val="left"/>
      <w:pPr>
        <w:ind w:left="360" w:hanging="1440"/>
      </w:pPr>
      <w:rPr>
        <w:rFonts w:hint="default"/>
        <w:lang w:val="en-US" w:eastAsia="en-US" w:bidi="ar-SA"/>
      </w:rPr>
    </w:lvl>
    <w:lvl w:ilvl="3">
      <w:start w:val="1"/>
      <w:numFmt w:val="decimal"/>
      <w:lvlText w:val="2.%2.%3.%4"/>
      <w:lvlJc w:val="left"/>
      <w:pPr>
        <w:ind w:left="360" w:hanging="1440"/>
      </w:pPr>
      <w:rPr>
        <w:rFonts w:hint="default"/>
        <w:spacing w:val="-2"/>
        <w:w w:val="99"/>
        <w:lang w:val="en-US" w:eastAsia="en-US" w:bidi="ar-SA"/>
      </w:rPr>
    </w:lvl>
    <w:lvl w:ilvl="4">
      <w:start w:val="1"/>
      <w:numFmt w:val="upperLetter"/>
      <w:lvlText w:val="%5."/>
      <w:lvlJc w:val="left"/>
      <w:pPr>
        <w:ind w:left="36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5">
      <w:start w:val="3"/>
      <w:numFmt w:val="decimal"/>
      <w:lvlText w:val="(%6)"/>
      <w:lvlJc w:val="left"/>
      <w:pPr>
        <w:ind w:left="1845" w:hanging="485"/>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5780" w:hanging="485"/>
      </w:pPr>
      <w:rPr>
        <w:rFonts w:hint="default"/>
        <w:lang w:val="en-US" w:eastAsia="en-US" w:bidi="ar-SA"/>
      </w:rPr>
    </w:lvl>
    <w:lvl w:ilvl="7">
      <w:numFmt w:val="bullet"/>
      <w:lvlText w:val="•"/>
      <w:lvlJc w:val="left"/>
      <w:pPr>
        <w:ind w:left="6765" w:hanging="485"/>
      </w:pPr>
      <w:rPr>
        <w:rFonts w:hint="default"/>
        <w:lang w:val="en-US" w:eastAsia="en-US" w:bidi="ar-SA"/>
      </w:rPr>
    </w:lvl>
    <w:lvl w:ilvl="8">
      <w:numFmt w:val="bullet"/>
      <w:lvlText w:val="•"/>
      <w:lvlJc w:val="left"/>
      <w:pPr>
        <w:ind w:left="7750" w:hanging="485"/>
      </w:pPr>
      <w:rPr>
        <w:rFonts w:hint="default"/>
        <w:lang w:val="en-US" w:eastAsia="en-US" w:bidi="ar-SA"/>
      </w:rPr>
    </w:lvl>
  </w:abstractNum>
  <w:abstractNum w:abstractNumId="3" w15:restartNumberingAfterBreak="0">
    <w:nsid w:val="1A723665"/>
    <w:multiLevelType w:val="hybridMultilevel"/>
    <w:tmpl w:val="8116A200"/>
    <w:lvl w:ilvl="0" w:tplc="5470C7F4">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759B1"/>
    <w:multiLevelType w:val="multilevel"/>
    <w:tmpl w:val="2D766916"/>
    <w:lvl w:ilvl="0">
      <w:start w:val="1"/>
      <w:numFmt w:val="upperLetter"/>
      <w:lvlText w:val="%1."/>
      <w:lvlJc w:val="left"/>
      <w:pPr>
        <w:ind w:left="360" w:hanging="1440"/>
      </w:pPr>
      <w:rPr>
        <w:rFonts w:hint="default"/>
        <w:lang w:val="en-US" w:eastAsia="en-US" w:bidi="ar-SA"/>
      </w:rPr>
    </w:lvl>
    <w:lvl w:ilvl="1">
      <w:start w:val="110"/>
      <w:numFmt w:val="decimal"/>
      <w:lvlText w:val="%1.%2"/>
      <w:lvlJc w:val="left"/>
      <w:pPr>
        <w:ind w:left="360" w:hanging="1440"/>
      </w:pPr>
      <w:rPr>
        <w:rFonts w:hint="default"/>
        <w:lang w:val="en-US" w:eastAsia="en-US" w:bidi="ar-SA"/>
      </w:rPr>
    </w:lvl>
    <w:lvl w:ilvl="2">
      <w:start w:val="5"/>
      <w:numFmt w:val="decimal"/>
      <w:lvlText w:val="%1.%2.%3"/>
      <w:lvlJc w:val="left"/>
      <w:pPr>
        <w:ind w:left="360" w:hanging="1440"/>
      </w:pPr>
      <w:rPr>
        <w:rFonts w:hint="default"/>
        <w:lang w:val="en-US" w:eastAsia="en-US" w:bidi="ar-SA"/>
      </w:rPr>
    </w:lvl>
    <w:lvl w:ilvl="3">
      <w:start w:val="1"/>
      <w:numFmt w:val="decimal"/>
      <w:lvlText w:val="2.%2.%3.%4"/>
      <w:lvlJc w:val="left"/>
      <w:pPr>
        <w:ind w:left="360" w:hanging="1440"/>
      </w:pPr>
      <w:rPr>
        <w:rFonts w:hint="default"/>
        <w:spacing w:val="-2"/>
        <w:w w:val="99"/>
        <w:lang w:val="en-US" w:eastAsia="en-US" w:bidi="ar-SA"/>
      </w:rPr>
    </w:lvl>
    <w:lvl w:ilvl="4">
      <w:start w:val="1"/>
      <w:numFmt w:val="upperLetter"/>
      <w:lvlText w:val="%5."/>
      <w:lvlJc w:val="left"/>
      <w:pPr>
        <w:ind w:left="36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5">
      <w:start w:val="3"/>
      <w:numFmt w:val="decimal"/>
      <w:lvlText w:val="(%6)"/>
      <w:lvlJc w:val="left"/>
      <w:pPr>
        <w:ind w:left="845" w:hanging="485"/>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5780" w:hanging="485"/>
      </w:pPr>
      <w:rPr>
        <w:rFonts w:hint="default"/>
        <w:lang w:val="en-US" w:eastAsia="en-US" w:bidi="ar-SA"/>
      </w:rPr>
    </w:lvl>
    <w:lvl w:ilvl="7">
      <w:numFmt w:val="bullet"/>
      <w:lvlText w:val="•"/>
      <w:lvlJc w:val="left"/>
      <w:pPr>
        <w:ind w:left="6765" w:hanging="485"/>
      </w:pPr>
      <w:rPr>
        <w:rFonts w:hint="default"/>
        <w:lang w:val="en-US" w:eastAsia="en-US" w:bidi="ar-SA"/>
      </w:rPr>
    </w:lvl>
    <w:lvl w:ilvl="8">
      <w:numFmt w:val="bullet"/>
      <w:lvlText w:val="•"/>
      <w:lvlJc w:val="left"/>
      <w:pPr>
        <w:ind w:left="7750" w:hanging="485"/>
      </w:pPr>
      <w:rPr>
        <w:rFonts w:hint="default"/>
        <w:lang w:val="en-US" w:eastAsia="en-US" w:bidi="ar-SA"/>
      </w:rPr>
    </w:lvl>
  </w:abstractNum>
  <w:abstractNum w:abstractNumId="5" w15:restartNumberingAfterBreak="0">
    <w:nsid w:val="360C3401"/>
    <w:multiLevelType w:val="hybridMultilevel"/>
    <w:tmpl w:val="96AA923C"/>
    <w:lvl w:ilvl="0" w:tplc="89F05906">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ED5D26"/>
    <w:multiLevelType w:val="hybridMultilevel"/>
    <w:tmpl w:val="86B2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96FBF"/>
    <w:multiLevelType w:val="multilevel"/>
    <w:tmpl w:val="2D766916"/>
    <w:lvl w:ilvl="0">
      <w:start w:val="1"/>
      <w:numFmt w:val="upperLetter"/>
      <w:lvlText w:val="%1."/>
      <w:lvlJc w:val="left"/>
      <w:pPr>
        <w:ind w:left="360" w:hanging="1440"/>
      </w:pPr>
      <w:rPr>
        <w:rFonts w:hint="default"/>
        <w:lang w:val="en-US" w:eastAsia="en-US" w:bidi="ar-SA"/>
      </w:rPr>
    </w:lvl>
    <w:lvl w:ilvl="1">
      <w:start w:val="110"/>
      <w:numFmt w:val="decimal"/>
      <w:lvlText w:val="%1.%2"/>
      <w:lvlJc w:val="left"/>
      <w:pPr>
        <w:ind w:left="360" w:hanging="1440"/>
      </w:pPr>
      <w:rPr>
        <w:rFonts w:hint="default"/>
        <w:lang w:val="en-US" w:eastAsia="en-US" w:bidi="ar-SA"/>
      </w:rPr>
    </w:lvl>
    <w:lvl w:ilvl="2">
      <w:start w:val="5"/>
      <w:numFmt w:val="decimal"/>
      <w:lvlText w:val="%1.%2.%3"/>
      <w:lvlJc w:val="left"/>
      <w:pPr>
        <w:ind w:left="360" w:hanging="1440"/>
      </w:pPr>
      <w:rPr>
        <w:rFonts w:hint="default"/>
        <w:lang w:val="en-US" w:eastAsia="en-US" w:bidi="ar-SA"/>
      </w:rPr>
    </w:lvl>
    <w:lvl w:ilvl="3">
      <w:start w:val="1"/>
      <w:numFmt w:val="decimal"/>
      <w:lvlText w:val="2.%2.%3.%4"/>
      <w:lvlJc w:val="left"/>
      <w:pPr>
        <w:ind w:left="360" w:hanging="1440"/>
      </w:pPr>
      <w:rPr>
        <w:rFonts w:hint="default"/>
        <w:spacing w:val="-2"/>
        <w:w w:val="99"/>
        <w:lang w:val="en-US" w:eastAsia="en-US" w:bidi="ar-SA"/>
      </w:rPr>
    </w:lvl>
    <w:lvl w:ilvl="4">
      <w:start w:val="1"/>
      <w:numFmt w:val="upperLetter"/>
      <w:lvlText w:val="%5."/>
      <w:lvlJc w:val="left"/>
      <w:pPr>
        <w:ind w:left="360" w:hanging="720"/>
      </w:pPr>
      <w:rPr>
        <w:rFonts w:ascii="Times New Roman" w:eastAsia="Times New Roman" w:hAnsi="Times New Roman" w:cs="Times New Roman" w:hint="default"/>
        <w:b w:val="0"/>
        <w:bCs w:val="0"/>
        <w:i w:val="0"/>
        <w:iCs w:val="0"/>
        <w:spacing w:val="-3"/>
        <w:w w:val="99"/>
        <w:sz w:val="20"/>
        <w:szCs w:val="20"/>
        <w:lang w:val="en-US" w:eastAsia="en-US" w:bidi="ar-SA"/>
      </w:rPr>
    </w:lvl>
    <w:lvl w:ilvl="5">
      <w:start w:val="3"/>
      <w:numFmt w:val="decimal"/>
      <w:lvlText w:val="(%6)"/>
      <w:lvlJc w:val="left"/>
      <w:pPr>
        <w:ind w:left="1845" w:hanging="485"/>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5780" w:hanging="485"/>
      </w:pPr>
      <w:rPr>
        <w:rFonts w:hint="default"/>
        <w:lang w:val="en-US" w:eastAsia="en-US" w:bidi="ar-SA"/>
      </w:rPr>
    </w:lvl>
    <w:lvl w:ilvl="7">
      <w:numFmt w:val="bullet"/>
      <w:lvlText w:val="•"/>
      <w:lvlJc w:val="left"/>
      <w:pPr>
        <w:ind w:left="6765" w:hanging="485"/>
      </w:pPr>
      <w:rPr>
        <w:rFonts w:hint="default"/>
        <w:lang w:val="en-US" w:eastAsia="en-US" w:bidi="ar-SA"/>
      </w:rPr>
    </w:lvl>
    <w:lvl w:ilvl="8">
      <w:numFmt w:val="bullet"/>
      <w:lvlText w:val="•"/>
      <w:lvlJc w:val="left"/>
      <w:pPr>
        <w:ind w:left="7750" w:hanging="485"/>
      </w:pPr>
      <w:rPr>
        <w:rFonts w:hint="default"/>
        <w:lang w:val="en-US" w:eastAsia="en-US" w:bidi="ar-SA"/>
      </w:rPr>
    </w:lvl>
  </w:abstractNum>
  <w:abstractNum w:abstractNumId="8" w15:restartNumberingAfterBreak="0">
    <w:nsid w:val="42FB62E3"/>
    <w:multiLevelType w:val="hybridMultilevel"/>
    <w:tmpl w:val="A2A061C2"/>
    <w:lvl w:ilvl="0" w:tplc="B1407422">
      <w:start w:val="1"/>
      <w:numFmt w:val="decimal"/>
      <w:lvlText w:val="(%1)"/>
      <w:lvlJc w:val="left"/>
      <w:pPr>
        <w:ind w:left="1308" w:hanging="5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DA52A7"/>
    <w:multiLevelType w:val="hybridMultilevel"/>
    <w:tmpl w:val="238653CC"/>
    <w:lvl w:ilvl="0" w:tplc="2300FC5C">
      <w:start w:val="1"/>
      <w:numFmt w:val="upperLetter"/>
      <w:lvlText w:val="%1."/>
      <w:lvlJc w:val="left"/>
      <w:pPr>
        <w:ind w:left="720" w:hanging="360"/>
      </w:pPr>
      <w:rPr>
        <w:rFonts w:hint="default"/>
        <w:b/>
        <w:bCs/>
      </w:rPr>
    </w:lvl>
    <w:lvl w:ilvl="1" w:tplc="999C992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E57C2"/>
    <w:multiLevelType w:val="hybridMultilevel"/>
    <w:tmpl w:val="29E4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30FA7"/>
    <w:multiLevelType w:val="hybridMultilevel"/>
    <w:tmpl w:val="760E7A52"/>
    <w:lvl w:ilvl="0" w:tplc="560C865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FA12F7"/>
    <w:multiLevelType w:val="hybridMultilevel"/>
    <w:tmpl w:val="86B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E1B3F"/>
    <w:multiLevelType w:val="hybridMultilevel"/>
    <w:tmpl w:val="5C7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214AE"/>
    <w:multiLevelType w:val="hybridMultilevel"/>
    <w:tmpl w:val="FD8C8314"/>
    <w:lvl w:ilvl="0" w:tplc="351A8BC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86B6D"/>
    <w:multiLevelType w:val="hybridMultilevel"/>
    <w:tmpl w:val="8318C3AA"/>
    <w:lvl w:ilvl="0" w:tplc="E7F65684">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6C131F"/>
    <w:multiLevelType w:val="hybridMultilevel"/>
    <w:tmpl w:val="664E2920"/>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CE066B"/>
    <w:multiLevelType w:val="hybridMultilevel"/>
    <w:tmpl w:val="3404E3DE"/>
    <w:lvl w:ilvl="0" w:tplc="78E44F6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DE4E85"/>
    <w:multiLevelType w:val="hybridMultilevel"/>
    <w:tmpl w:val="05B694E8"/>
    <w:lvl w:ilvl="0" w:tplc="999C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691512">
    <w:abstractNumId w:val="0"/>
  </w:num>
  <w:num w:numId="2" w16cid:durableId="556160271">
    <w:abstractNumId w:val="13"/>
  </w:num>
  <w:num w:numId="3" w16cid:durableId="1862083817">
    <w:abstractNumId w:val="6"/>
  </w:num>
  <w:num w:numId="4" w16cid:durableId="412240702">
    <w:abstractNumId w:val="10"/>
  </w:num>
  <w:num w:numId="5" w16cid:durableId="1430084018">
    <w:abstractNumId w:val="8"/>
  </w:num>
  <w:num w:numId="6" w16cid:durableId="1243293131">
    <w:abstractNumId w:val="14"/>
  </w:num>
  <w:num w:numId="7" w16cid:durableId="237592500">
    <w:abstractNumId w:val="16"/>
  </w:num>
  <w:num w:numId="8" w16cid:durableId="2082406409">
    <w:abstractNumId w:val="9"/>
  </w:num>
  <w:num w:numId="9" w16cid:durableId="990408389">
    <w:abstractNumId w:val="12"/>
  </w:num>
  <w:num w:numId="10" w16cid:durableId="323628025">
    <w:abstractNumId w:val="3"/>
  </w:num>
  <w:num w:numId="11" w16cid:durableId="1944805715">
    <w:abstractNumId w:val="18"/>
  </w:num>
  <w:num w:numId="12" w16cid:durableId="1388532820">
    <w:abstractNumId w:val="15"/>
  </w:num>
  <w:num w:numId="13" w16cid:durableId="852769933">
    <w:abstractNumId w:val="17"/>
  </w:num>
  <w:num w:numId="14" w16cid:durableId="977809048">
    <w:abstractNumId w:val="5"/>
  </w:num>
  <w:num w:numId="15" w16cid:durableId="2032874780">
    <w:abstractNumId w:val="11"/>
  </w:num>
  <w:num w:numId="16" w16cid:durableId="701592293">
    <w:abstractNumId w:val="1"/>
  </w:num>
  <w:num w:numId="17" w16cid:durableId="1757703541">
    <w:abstractNumId w:val="2"/>
  </w:num>
  <w:num w:numId="18" w16cid:durableId="1063990095">
    <w:abstractNumId w:val="7"/>
  </w:num>
  <w:num w:numId="19" w16cid:durableId="433667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1"/>
    <w:rsid w:val="00005330"/>
    <w:rsid w:val="00035B2F"/>
    <w:rsid w:val="00064657"/>
    <w:rsid w:val="00082BAD"/>
    <w:rsid w:val="00086B49"/>
    <w:rsid w:val="000B6EF3"/>
    <w:rsid w:val="000C152C"/>
    <w:rsid w:val="000E2B0F"/>
    <w:rsid w:val="001141A6"/>
    <w:rsid w:val="001318BA"/>
    <w:rsid w:val="00140450"/>
    <w:rsid w:val="001641E3"/>
    <w:rsid w:val="0016636E"/>
    <w:rsid w:val="00166D7F"/>
    <w:rsid w:val="001748FD"/>
    <w:rsid w:val="00176E1D"/>
    <w:rsid w:val="00177F5B"/>
    <w:rsid w:val="00196353"/>
    <w:rsid w:val="001A178E"/>
    <w:rsid w:val="0021200A"/>
    <w:rsid w:val="002151AC"/>
    <w:rsid w:val="00226A27"/>
    <w:rsid w:val="00232C31"/>
    <w:rsid w:val="0023581D"/>
    <w:rsid w:val="00243C60"/>
    <w:rsid w:val="002568A7"/>
    <w:rsid w:val="002643CC"/>
    <w:rsid w:val="0028107B"/>
    <w:rsid w:val="00283764"/>
    <w:rsid w:val="00290B0C"/>
    <w:rsid w:val="002924BA"/>
    <w:rsid w:val="002948BA"/>
    <w:rsid w:val="0029590C"/>
    <w:rsid w:val="00295E27"/>
    <w:rsid w:val="002A28CF"/>
    <w:rsid w:val="002A3366"/>
    <w:rsid w:val="002A7B93"/>
    <w:rsid w:val="002E3159"/>
    <w:rsid w:val="002F5972"/>
    <w:rsid w:val="003020AF"/>
    <w:rsid w:val="00315C6E"/>
    <w:rsid w:val="003405FB"/>
    <w:rsid w:val="00346F7B"/>
    <w:rsid w:val="00351D09"/>
    <w:rsid w:val="00352DF4"/>
    <w:rsid w:val="00357684"/>
    <w:rsid w:val="003675A4"/>
    <w:rsid w:val="0037597D"/>
    <w:rsid w:val="00387071"/>
    <w:rsid w:val="00392DBB"/>
    <w:rsid w:val="00393E09"/>
    <w:rsid w:val="003A158A"/>
    <w:rsid w:val="003A799A"/>
    <w:rsid w:val="003B6BAB"/>
    <w:rsid w:val="003F2455"/>
    <w:rsid w:val="003F4CFD"/>
    <w:rsid w:val="003F6CE6"/>
    <w:rsid w:val="004319AC"/>
    <w:rsid w:val="0043230A"/>
    <w:rsid w:val="0043370E"/>
    <w:rsid w:val="0046325D"/>
    <w:rsid w:val="004661B9"/>
    <w:rsid w:val="004A00A6"/>
    <w:rsid w:val="004A3659"/>
    <w:rsid w:val="004B2FD1"/>
    <w:rsid w:val="004B4402"/>
    <w:rsid w:val="004C33BF"/>
    <w:rsid w:val="004E58C8"/>
    <w:rsid w:val="004F2096"/>
    <w:rsid w:val="004F608B"/>
    <w:rsid w:val="00500B4C"/>
    <w:rsid w:val="005051E3"/>
    <w:rsid w:val="00521685"/>
    <w:rsid w:val="00524047"/>
    <w:rsid w:val="0053485E"/>
    <w:rsid w:val="0055210E"/>
    <w:rsid w:val="0056596F"/>
    <w:rsid w:val="005724BE"/>
    <w:rsid w:val="005853F7"/>
    <w:rsid w:val="0058758C"/>
    <w:rsid w:val="0059757C"/>
    <w:rsid w:val="005A035E"/>
    <w:rsid w:val="005C2D84"/>
    <w:rsid w:val="005E1827"/>
    <w:rsid w:val="005F20CE"/>
    <w:rsid w:val="005F2B5F"/>
    <w:rsid w:val="00621DFA"/>
    <w:rsid w:val="00656728"/>
    <w:rsid w:val="00656A46"/>
    <w:rsid w:val="006601D6"/>
    <w:rsid w:val="00662938"/>
    <w:rsid w:val="00663374"/>
    <w:rsid w:val="00665215"/>
    <w:rsid w:val="006677C4"/>
    <w:rsid w:val="0067292E"/>
    <w:rsid w:val="006774BC"/>
    <w:rsid w:val="006A3855"/>
    <w:rsid w:val="006A4723"/>
    <w:rsid w:val="006E6438"/>
    <w:rsid w:val="006E781B"/>
    <w:rsid w:val="006F15FD"/>
    <w:rsid w:val="00702809"/>
    <w:rsid w:val="007079B1"/>
    <w:rsid w:val="0071529E"/>
    <w:rsid w:val="00733C33"/>
    <w:rsid w:val="007341EB"/>
    <w:rsid w:val="00734562"/>
    <w:rsid w:val="007362A2"/>
    <w:rsid w:val="00741B91"/>
    <w:rsid w:val="00753474"/>
    <w:rsid w:val="007609F0"/>
    <w:rsid w:val="00771BF1"/>
    <w:rsid w:val="0079161A"/>
    <w:rsid w:val="007B638E"/>
    <w:rsid w:val="007B7754"/>
    <w:rsid w:val="007C079A"/>
    <w:rsid w:val="007C28BF"/>
    <w:rsid w:val="007D2C6D"/>
    <w:rsid w:val="007D4791"/>
    <w:rsid w:val="007F484F"/>
    <w:rsid w:val="007F4A44"/>
    <w:rsid w:val="008046FE"/>
    <w:rsid w:val="00817B09"/>
    <w:rsid w:val="00817ED7"/>
    <w:rsid w:val="0082650B"/>
    <w:rsid w:val="0083520D"/>
    <w:rsid w:val="00840921"/>
    <w:rsid w:val="00864F89"/>
    <w:rsid w:val="00867F3F"/>
    <w:rsid w:val="00872AB6"/>
    <w:rsid w:val="008A5887"/>
    <w:rsid w:val="008A6BAD"/>
    <w:rsid w:val="008B1327"/>
    <w:rsid w:val="008B59B6"/>
    <w:rsid w:val="008C2FC4"/>
    <w:rsid w:val="008E1C89"/>
    <w:rsid w:val="008E2F78"/>
    <w:rsid w:val="0090113B"/>
    <w:rsid w:val="009053AD"/>
    <w:rsid w:val="00914127"/>
    <w:rsid w:val="00916690"/>
    <w:rsid w:val="0092130D"/>
    <w:rsid w:val="00921B87"/>
    <w:rsid w:val="009316AE"/>
    <w:rsid w:val="00951DF9"/>
    <w:rsid w:val="00960B46"/>
    <w:rsid w:val="00971577"/>
    <w:rsid w:val="00977798"/>
    <w:rsid w:val="009A7B65"/>
    <w:rsid w:val="009B5C5C"/>
    <w:rsid w:val="009D7000"/>
    <w:rsid w:val="009F2C38"/>
    <w:rsid w:val="009F4022"/>
    <w:rsid w:val="00A01C9D"/>
    <w:rsid w:val="00A07DA8"/>
    <w:rsid w:val="00A1200C"/>
    <w:rsid w:val="00A533EB"/>
    <w:rsid w:val="00A72384"/>
    <w:rsid w:val="00A734B9"/>
    <w:rsid w:val="00AA2B5E"/>
    <w:rsid w:val="00AB2CF1"/>
    <w:rsid w:val="00AB36A3"/>
    <w:rsid w:val="00AC4250"/>
    <w:rsid w:val="00AC7FB3"/>
    <w:rsid w:val="00AD334A"/>
    <w:rsid w:val="00AE23A6"/>
    <w:rsid w:val="00AE5875"/>
    <w:rsid w:val="00AF35FA"/>
    <w:rsid w:val="00AF6285"/>
    <w:rsid w:val="00B15AD8"/>
    <w:rsid w:val="00B17167"/>
    <w:rsid w:val="00B25697"/>
    <w:rsid w:val="00B272F2"/>
    <w:rsid w:val="00B3297B"/>
    <w:rsid w:val="00B61C30"/>
    <w:rsid w:val="00B638A7"/>
    <w:rsid w:val="00B801D4"/>
    <w:rsid w:val="00B832CB"/>
    <w:rsid w:val="00B9044E"/>
    <w:rsid w:val="00B94FE8"/>
    <w:rsid w:val="00BA19F6"/>
    <w:rsid w:val="00BA5661"/>
    <w:rsid w:val="00BB0578"/>
    <w:rsid w:val="00BC3E10"/>
    <w:rsid w:val="00BD5FE9"/>
    <w:rsid w:val="00BE1002"/>
    <w:rsid w:val="00BE6F6E"/>
    <w:rsid w:val="00BF383C"/>
    <w:rsid w:val="00C2736C"/>
    <w:rsid w:val="00C35442"/>
    <w:rsid w:val="00C4462C"/>
    <w:rsid w:val="00C76D20"/>
    <w:rsid w:val="00C8034D"/>
    <w:rsid w:val="00C83240"/>
    <w:rsid w:val="00CA1EF1"/>
    <w:rsid w:val="00CA1F1B"/>
    <w:rsid w:val="00CB7031"/>
    <w:rsid w:val="00CC70E6"/>
    <w:rsid w:val="00CD2E15"/>
    <w:rsid w:val="00CD69BA"/>
    <w:rsid w:val="00D118F4"/>
    <w:rsid w:val="00D275B4"/>
    <w:rsid w:val="00D44618"/>
    <w:rsid w:val="00D5659B"/>
    <w:rsid w:val="00D87027"/>
    <w:rsid w:val="00DB5372"/>
    <w:rsid w:val="00DD07BB"/>
    <w:rsid w:val="00DD0D89"/>
    <w:rsid w:val="00DE7724"/>
    <w:rsid w:val="00DE7A06"/>
    <w:rsid w:val="00DF2156"/>
    <w:rsid w:val="00E1726E"/>
    <w:rsid w:val="00E211D6"/>
    <w:rsid w:val="00E27009"/>
    <w:rsid w:val="00E3051F"/>
    <w:rsid w:val="00EB20A1"/>
    <w:rsid w:val="00EE771C"/>
    <w:rsid w:val="00EF3A94"/>
    <w:rsid w:val="00EF714F"/>
    <w:rsid w:val="00F022EB"/>
    <w:rsid w:val="00F204D8"/>
    <w:rsid w:val="00F2230B"/>
    <w:rsid w:val="00F330E9"/>
    <w:rsid w:val="00F50C18"/>
    <w:rsid w:val="00F60B87"/>
    <w:rsid w:val="00F64D2D"/>
    <w:rsid w:val="00FB51B2"/>
    <w:rsid w:val="00FC05D4"/>
    <w:rsid w:val="00FC701B"/>
    <w:rsid w:val="00FD47DF"/>
    <w:rsid w:val="00FD70AE"/>
    <w:rsid w:val="00FF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F2D99"/>
  <w15:chartTrackingRefBased/>
  <w15:docId w15:val="{9577AC6D-ABA9-48E0-9C6D-D276191D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BF1"/>
    <w:rPr>
      <w:rFonts w:eastAsiaTheme="majorEastAsia" w:cstheme="majorBidi"/>
      <w:color w:val="272727" w:themeColor="text1" w:themeTint="D8"/>
    </w:rPr>
  </w:style>
  <w:style w:type="paragraph" w:styleId="Title">
    <w:name w:val="Title"/>
    <w:basedOn w:val="Normal"/>
    <w:next w:val="Normal"/>
    <w:link w:val="TitleChar"/>
    <w:uiPriority w:val="10"/>
    <w:qFormat/>
    <w:rsid w:val="00771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BF1"/>
    <w:pPr>
      <w:spacing w:before="160"/>
      <w:jc w:val="center"/>
    </w:pPr>
    <w:rPr>
      <w:i/>
      <w:iCs/>
      <w:color w:val="404040" w:themeColor="text1" w:themeTint="BF"/>
    </w:rPr>
  </w:style>
  <w:style w:type="character" w:customStyle="1" w:styleId="QuoteChar">
    <w:name w:val="Quote Char"/>
    <w:basedOn w:val="DefaultParagraphFont"/>
    <w:link w:val="Quote"/>
    <w:uiPriority w:val="29"/>
    <w:rsid w:val="00771BF1"/>
    <w:rPr>
      <w:i/>
      <w:iCs/>
      <w:color w:val="404040" w:themeColor="text1" w:themeTint="BF"/>
    </w:rPr>
  </w:style>
  <w:style w:type="paragraph" w:styleId="ListParagraph">
    <w:name w:val="List Paragraph"/>
    <w:basedOn w:val="Normal"/>
    <w:uiPriority w:val="34"/>
    <w:qFormat/>
    <w:rsid w:val="00771BF1"/>
    <w:pPr>
      <w:ind w:left="720"/>
      <w:contextualSpacing/>
    </w:pPr>
  </w:style>
  <w:style w:type="character" w:styleId="IntenseEmphasis">
    <w:name w:val="Intense Emphasis"/>
    <w:basedOn w:val="DefaultParagraphFont"/>
    <w:uiPriority w:val="21"/>
    <w:qFormat/>
    <w:rsid w:val="00771BF1"/>
    <w:rPr>
      <w:i/>
      <w:iCs/>
      <w:color w:val="0F4761" w:themeColor="accent1" w:themeShade="BF"/>
    </w:rPr>
  </w:style>
  <w:style w:type="paragraph" w:styleId="IntenseQuote">
    <w:name w:val="Intense Quote"/>
    <w:basedOn w:val="Normal"/>
    <w:next w:val="Normal"/>
    <w:link w:val="IntenseQuoteChar"/>
    <w:uiPriority w:val="30"/>
    <w:qFormat/>
    <w:rsid w:val="00771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BF1"/>
    <w:rPr>
      <w:i/>
      <w:iCs/>
      <w:color w:val="0F4761" w:themeColor="accent1" w:themeShade="BF"/>
    </w:rPr>
  </w:style>
  <w:style w:type="character" w:styleId="IntenseReference">
    <w:name w:val="Intense Reference"/>
    <w:basedOn w:val="DefaultParagraphFont"/>
    <w:uiPriority w:val="32"/>
    <w:qFormat/>
    <w:rsid w:val="00771BF1"/>
    <w:rPr>
      <w:b/>
      <w:bCs/>
      <w:smallCaps/>
      <w:color w:val="0F4761" w:themeColor="accent1" w:themeShade="BF"/>
      <w:spacing w:val="5"/>
    </w:rPr>
  </w:style>
  <w:style w:type="character" w:styleId="UnresolvedMention">
    <w:name w:val="Unresolved Mention"/>
    <w:basedOn w:val="DefaultParagraphFont"/>
    <w:uiPriority w:val="99"/>
    <w:semiHidden/>
    <w:unhideWhenUsed/>
    <w:rsid w:val="00621DFA"/>
    <w:rPr>
      <w:color w:val="605E5C"/>
      <w:shd w:val="clear" w:color="auto" w:fill="E1DFDD"/>
    </w:rPr>
  </w:style>
  <w:style w:type="paragraph" w:styleId="Footer">
    <w:name w:val="footer"/>
    <w:basedOn w:val="Normal"/>
    <w:link w:val="FooterChar"/>
    <w:uiPriority w:val="99"/>
    <w:unhideWhenUsed/>
    <w:rsid w:val="00F6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87"/>
  </w:style>
  <w:style w:type="character" w:styleId="CommentReference">
    <w:name w:val="annotation reference"/>
    <w:basedOn w:val="DefaultParagraphFont"/>
    <w:uiPriority w:val="99"/>
    <w:semiHidden/>
    <w:unhideWhenUsed/>
    <w:rsid w:val="00FF58F0"/>
    <w:rPr>
      <w:sz w:val="16"/>
      <w:szCs w:val="16"/>
    </w:rPr>
  </w:style>
  <w:style w:type="paragraph" w:styleId="CommentSubject">
    <w:name w:val="annotation subject"/>
    <w:basedOn w:val="Normal"/>
    <w:next w:val="Normal"/>
    <w:link w:val="CommentSubjectChar"/>
    <w:uiPriority w:val="99"/>
    <w:semiHidden/>
    <w:unhideWhenUsed/>
    <w:rsid w:val="00A07DA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07D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510">
      <w:bodyDiv w:val="1"/>
      <w:marLeft w:val="0"/>
      <w:marRight w:val="0"/>
      <w:marTop w:val="0"/>
      <w:marBottom w:val="0"/>
      <w:divBdr>
        <w:top w:val="none" w:sz="0" w:space="0" w:color="auto"/>
        <w:left w:val="none" w:sz="0" w:space="0" w:color="auto"/>
        <w:bottom w:val="none" w:sz="0" w:space="0" w:color="auto"/>
        <w:right w:val="none" w:sz="0" w:space="0" w:color="auto"/>
      </w:divBdr>
    </w:div>
    <w:div w:id="974915674">
      <w:bodyDiv w:val="1"/>
      <w:marLeft w:val="0"/>
      <w:marRight w:val="0"/>
      <w:marTop w:val="0"/>
      <w:marBottom w:val="0"/>
      <w:divBdr>
        <w:top w:val="none" w:sz="0" w:space="0" w:color="auto"/>
        <w:left w:val="none" w:sz="0" w:space="0" w:color="auto"/>
        <w:bottom w:val="none" w:sz="0" w:space="0" w:color="auto"/>
        <w:right w:val="none" w:sz="0" w:space="0" w:color="auto"/>
      </w:divBdr>
    </w:div>
    <w:div w:id="1029531686">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7408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alegal@dfa.nm.gov" TargetMode="External"/><Relationship Id="rId3" Type="http://schemas.openxmlformats.org/officeDocument/2006/relationships/settings" Target="settings.xml"/><Relationship Id="rId7" Type="http://schemas.openxmlformats.org/officeDocument/2006/relationships/hyperlink" Target="https://teams.microsoft.com/meet/296618396864724?p=IhnQM0FvhUwVsKAk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falegal@dfa.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Lujan, Pamela, SRCA</cp:lastModifiedBy>
  <cp:revision>2</cp:revision>
  <dcterms:created xsi:type="dcterms:W3CDTF">2026-05-20T23:30:00Z</dcterms:created>
  <dcterms:modified xsi:type="dcterms:W3CDTF">2026-05-20T23:30:00Z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14e6da52-e683-4acd-8a23-7227fc55244a</vt:lpwstr>
  </property>
</Properties>
</file>