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B850" w14:textId="77777777" w:rsidR="004C74FD" w:rsidRDefault="004C74FD" w:rsidP="004C74FD">
      <w:pPr>
        <w:spacing w:after="0"/>
        <w:rPr>
          <w:rFonts w:asciiTheme="minorHAnsi" w:hAnsiTheme="minorHAnsi" w:cstheme="minorHAnsi"/>
          <w:b/>
          <w:bCs/>
          <w:sz w:val="20"/>
          <w:szCs w:val="20"/>
        </w:rPr>
      </w:pPr>
      <w:bookmarkStart w:id="0" w:name="X4b7c428500610b0271ed0b3dec1ae1d4d2cd02f"/>
      <w:r>
        <w:rPr>
          <w:rFonts w:asciiTheme="minorHAnsi" w:hAnsiTheme="minorHAnsi" w:cstheme="minorHAnsi"/>
          <w:b/>
          <w:bCs/>
          <w:sz w:val="20"/>
          <w:szCs w:val="20"/>
        </w:rPr>
        <w:t xml:space="preserve">TITLE 2 </w:t>
      </w:r>
      <w:r>
        <w:rPr>
          <w:rFonts w:asciiTheme="minorHAnsi" w:hAnsiTheme="minorHAnsi" w:cstheme="minorHAnsi"/>
          <w:b/>
          <w:bCs/>
          <w:sz w:val="20"/>
          <w:szCs w:val="20"/>
        </w:rPr>
        <w:tab/>
        <w:t>PUBLIC FINANCE</w:t>
      </w:r>
    </w:p>
    <w:p w14:paraId="068B71BF" w14:textId="77777777" w:rsidR="004C74FD" w:rsidRDefault="004C74FD" w:rsidP="004C74FD">
      <w:pPr>
        <w:spacing w:after="0"/>
        <w:rPr>
          <w:rFonts w:asciiTheme="minorHAnsi" w:hAnsiTheme="minorHAnsi" w:cstheme="minorHAnsi"/>
          <w:b/>
          <w:bCs/>
          <w:sz w:val="20"/>
          <w:szCs w:val="20"/>
        </w:rPr>
      </w:pPr>
      <w:r>
        <w:rPr>
          <w:rFonts w:asciiTheme="minorHAnsi" w:hAnsiTheme="minorHAnsi" w:cstheme="minorHAnsi"/>
          <w:b/>
          <w:bCs/>
          <w:sz w:val="20"/>
          <w:szCs w:val="20"/>
        </w:rPr>
        <w:t xml:space="preserve">CHAPTER 91 </w:t>
      </w:r>
      <w:r>
        <w:rPr>
          <w:rFonts w:asciiTheme="minorHAnsi" w:hAnsiTheme="minorHAnsi" w:cstheme="minorHAnsi"/>
          <w:b/>
          <w:bCs/>
          <w:sz w:val="20"/>
          <w:szCs w:val="20"/>
        </w:rPr>
        <w:tab/>
        <w:t>GRANTS</w:t>
      </w:r>
    </w:p>
    <w:p w14:paraId="2F713273" w14:textId="30A7A8D8" w:rsidR="002F06E8" w:rsidRPr="00C76BD6" w:rsidRDefault="004C74FD" w:rsidP="004C74FD">
      <w:pPr>
        <w:spacing w:after="0"/>
        <w:rPr>
          <w:rFonts w:asciiTheme="minorHAnsi" w:hAnsiTheme="minorHAnsi" w:cstheme="minorHAnsi"/>
          <w:b/>
          <w:bCs/>
          <w:sz w:val="20"/>
          <w:szCs w:val="20"/>
        </w:rPr>
      </w:pPr>
      <w:r>
        <w:rPr>
          <w:rFonts w:asciiTheme="minorHAnsi" w:hAnsiTheme="minorHAnsi" w:cstheme="minorHAnsi"/>
          <w:b/>
          <w:bCs/>
          <w:sz w:val="20"/>
          <w:szCs w:val="20"/>
        </w:rPr>
        <w:t xml:space="preserve">PART 1 </w:t>
      </w:r>
      <w:r>
        <w:rPr>
          <w:rFonts w:asciiTheme="minorHAnsi" w:hAnsiTheme="minorHAnsi" w:cstheme="minorHAnsi"/>
          <w:b/>
          <w:bCs/>
          <w:sz w:val="20"/>
          <w:szCs w:val="20"/>
        </w:rPr>
        <w:tab/>
      </w:r>
      <w:r w:rsidR="006C62A6" w:rsidRPr="00C76BD6">
        <w:rPr>
          <w:rFonts w:asciiTheme="minorHAnsi" w:hAnsiTheme="minorHAnsi" w:cstheme="minorHAnsi"/>
          <w:b/>
          <w:bCs/>
          <w:sz w:val="20"/>
          <w:szCs w:val="20"/>
        </w:rPr>
        <w:t>GRANT MANAGEMENT AND OVERSIGHT REQUIREMENTS</w:t>
      </w:r>
    </w:p>
    <w:p w14:paraId="7544AA48" w14:textId="77777777" w:rsidR="00C76BD6" w:rsidRPr="008D0EBF" w:rsidRDefault="00C76BD6" w:rsidP="00C76BD6">
      <w:pPr>
        <w:jc w:val="center"/>
        <w:rPr>
          <w:rFonts w:asciiTheme="minorHAnsi" w:hAnsiTheme="minorHAnsi" w:cstheme="minorHAnsi"/>
          <w:sz w:val="20"/>
          <w:szCs w:val="20"/>
        </w:rPr>
      </w:pPr>
    </w:p>
    <w:p w14:paraId="0B6208EE" w14:textId="6F1304C1" w:rsidR="002F06E8" w:rsidRDefault="001F06ED" w:rsidP="00935502">
      <w:pPr>
        <w:spacing w:after="0"/>
        <w:jc w:val="both"/>
        <w:rPr>
          <w:rFonts w:asciiTheme="minorHAnsi" w:hAnsiTheme="minorHAnsi" w:cstheme="minorHAnsi"/>
          <w:sz w:val="20"/>
          <w:szCs w:val="20"/>
        </w:rPr>
      </w:pPr>
      <w:bookmarkStart w:id="1" w:name="issuing-agency"/>
      <w:r>
        <w:rPr>
          <w:rFonts w:asciiTheme="minorHAnsi" w:hAnsiTheme="minorHAnsi" w:cstheme="minorHAnsi"/>
          <w:b/>
          <w:bCs/>
          <w:sz w:val="20"/>
          <w:szCs w:val="20"/>
        </w:rPr>
        <w:t>2.</w:t>
      </w:r>
      <w:r w:rsidR="002F2461">
        <w:rPr>
          <w:rFonts w:asciiTheme="minorHAnsi" w:hAnsiTheme="minorHAnsi" w:cstheme="minorHAnsi"/>
          <w:b/>
          <w:bCs/>
          <w:sz w:val="20"/>
          <w:szCs w:val="20"/>
        </w:rPr>
        <w:t>91</w:t>
      </w:r>
      <w:r>
        <w:rPr>
          <w:rFonts w:asciiTheme="minorHAnsi" w:hAnsiTheme="minorHAnsi" w:cstheme="minorHAnsi"/>
          <w:b/>
          <w:bCs/>
          <w:sz w:val="20"/>
          <w:szCs w:val="20"/>
        </w:rPr>
        <w:t>.</w:t>
      </w:r>
      <w:r w:rsidR="002F2461">
        <w:rPr>
          <w:rFonts w:asciiTheme="minorHAnsi" w:hAnsiTheme="minorHAnsi" w:cstheme="minorHAnsi"/>
          <w:b/>
          <w:bCs/>
          <w:sz w:val="20"/>
          <w:szCs w:val="20"/>
        </w:rPr>
        <w:t>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1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ISSUING AGENCY</w:t>
      </w:r>
      <w:r w:rsidR="006C62A6" w:rsidRPr="008D0EBF">
        <w:rPr>
          <w:rFonts w:asciiTheme="minorHAnsi" w:hAnsiTheme="minorHAnsi" w:cstheme="minorHAnsi"/>
          <w:sz w:val="20"/>
          <w:szCs w:val="20"/>
        </w:rPr>
        <w:t>:</w:t>
      </w:r>
      <w:r w:rsidR="004C74FD">
        <w:rPr>
          <w:rFonts w:asciiTheme="minorHAnsi" w:hAnsiTheme="minorHAnsi" w:cstheme="minorHAnsi"/>
          <w:sz w:val="20"/>
          <w:szCs w:val="20"/>
        </w:rPr>
        <w:t xml:space="preserve"> </w:t>
      </w:r>
      <w:r w:rsidR="006C62A6" w:rsidRPr="008D0EBF">
        <w:rPr>
          <w:rFonts w:asciiTheme="minorHAnsi" w:hAnsiTheme="minorHAnsi" w:cstheme="minorHAnsi"/>
          <w:sz w:val="20"/>
          <w:szCs w:val="20"/>
        </w:rPr>
        <w:t>Department of Finance and Administration.</w:t>
      </w:r>
    </w:p>
    <w:p w14:paraId="7704BC1C" w14:textId="4958CC9A" w:rsidR="004C74FD" w:rsidRPr="004C74FD" w:rsidRDefault="004C74FD" w:rsidP="00935502">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.1.1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 xml:space="preserve">.1.1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70721042" w14:textId="77777777" w:rsidR="00935502" w:rsidRPr="008D0EBF" w:rsidRDefault="00935502" w:rsidP="00935502">
      <w:pPr>
        <w:spacing w:after="0"/>
        <w:jc w:val="both"/>
        <w:rPr>
          <w:rFonts w:asciiTheme="minorHAnsi" w:hAnsiTheme="minorHAnsi" w:cstheme="minorHAnsi"/>
          <w:sz w:val="20"/>
          <w:szCs w:val="20"/>
        </w:rPr>
      </w:pPr>
    </w:p>
    <w:p w14:paraId="54E3DD94" w14:textId="6994EAC4" w:rsidR="004C74FD" w:rsidRDefault="002257AD" w:rsidP="00935502">
      <w:pPr>
        <w:spacing w:after="0"/>
        <w:jc w:val="both"/>
        <w:rPr>
          <w:rFonts w:asciiTheme="minorHAnsi" w:hAnsiTheme="minorHAnsi" w:cstheme="minorHAnsi"/>
          <w:sz w:val="20"/>
          <w:szCs w:val="20"/>
        </w:rPr>
      </w:pPr>
      <w:bookmarkStart w:id="2" w:name="scope"/>
      <w:bookmarkEnd w:id="1"/>
      <w:r>
        <w:rPr>
          <w:rFonts w:asciiTheme="minorHAnsi" w:hAnsiTheme="minorHAnsi" w:cstheme="minorHAnsi"/>
          <w:b/>
          <w:bCs/>
          <w:sz w:val="20"/>
          <w:szCs w:val="20"/>
        </w:rPr>
        <w:t>2.91.1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2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SCOPE</w:t>
      </w:r>
      <w:r w:rsidR="006C62A6" w:rsidRPr="008D0EBF">
        <w:rPr>
          <w:rFonts w:asciiTheme="minorHAnsi" w:hAnsiTheme="minorHAnsi" w:cstheme="minorHAnsi"/>
          <w:sz w:val="20"/>
          <w:szCs w:val="20"/>
        </w:rPr>
        <w:t>:</w:t>
      </w:r>
      <w:r w:rsidR="004C74FD">
        <w:rPr>
          <w:rFonts w:asciiTheme="minorHAnsi" w:hAnsiTheme="minorHAnsi" w:cstheme="minorHAnsi"/>
          <w:sz w:val="20"/>
          <w:szCs w:val="20"/>
        </w:rPr>
        <w:t xml:space="preserve"> </w:t>
      </w:r>
      <w:r w:rsidR="006C62A6" w:rsidRPr="008D0EBF">
        <w:rPr>
          <w:rFonts w:asciiTheme="minorHAnsi" w:hAnsiTheme="minorHAnsi" w:cstheme="minorHAnsi"/>
          <w:sz w:val="20"/>
          <w:szCs w:val="20"/>
        </w:rPr>
        <w:t xml:space="preserve">This rule applies to all state agencies involved in the issuance of capital outlay appropriations or </w:t>
      </w:r>
      <w:r w:rsidR="005C610F">
        <w:rPr>
          <w:rFonts w:asciiTheme="minorHAnsi" w:hAnsiTheme="minorHAnsi" w:cstheme="minorHAnsi"/>
          <w:sz w:val="20"/>
          <w:szCs w:val="20"/>
        </w:rPr>
        <w:t>special purpose</w:t>
      </w:r>
      <w:r w:rsidR="006C62A6" w:rsidRPr="008D0EBF">
        <w:rPr>
          <w:rFonts w:asciiTheme="minorHAnsi" w:hAnsiTheme="minorHAnsi" w:cstheme="minorHAnsi"/>
          <w:sz w:val="20"/>
          <w:szCs w:val="20"/>
        </w:rPr>
        <w:t xml:space="preserve"> appropriations </w:t>
      </w:r>
      <w:r w:rsidR="005C610F">
        <w:rPr>
          <w:rFonts w:asciiTheme="minorHAnsi" w:hAnsiTheme="minorHAnsi" w:cstheme="minorHAnsi"/>
          <w:sz w:val="20"/>
          <w:szCs w:val="20"/>
        </w:rPr>
        <w:t>authorized by the legislature.</w:t>
      </w:r>
    </w:p>
    <w:p w14:paraId="0B0D2F50" w14:textId="6F0D01B7" w:rsidR="004C74FD" w:rsidRPr="004C74FD" w:rsidRDefault="005C610F" w:rsidP="004C74FD">
      <w:pPr>
        <w:spacing w:after="0"/>
        <w:jc w:val="both"/>
        <w:rPr>
          <w:rFonts w:asciiTheme="minorHAnsi" w:hAnsiTheme="minorHAnsi" w:cstheme="minorHAnsi"/>
          <w:b/>
          <w:bCs/>
          <w:sz w:val="20"/>
          <w:szCs w:val="20"/>
        </w:rPr>
      </w:pPr>
      <w:r>
        <w:rPr>
          <w:rFonts w:asciiTheme="minorHAnsi" w:hAnsiTheme="minorHAnsi" w:cstheme="minorHAnsi"/>
          <w:sz w:val="20"/>
          <w:szCs w:val="20"/>
        </w:rPr>
        <w:t xml:space="preserve"> </w:t>
      </w:r>
      <w:r w:rsidR="004C74FD" w:rsidRPr="003472BB">
        <w:rPr>
          <w:rFonts w:ascii="Times New Roman" w:eastAsia="Times New Roman" w:hAnsi="Times New Roman" w:cs="Times New Roman"/>
          <w:sz w:val="20"/>
          <w:szCs w:val="20"/>
        </w:rPr>
        <w:t>[2.</w:t>
      </w:r>
      <w:r w:rsidR="004C74FD">
        <w:rPr>
          <w:rFonts w:ascii="Times New Roman" w:eastAsia="Times New Roman" w:hAnsi="Times New Roman" w:cs="Times New Roman"/>
          <w:sz w:val="20"/>
          <w:szCs w:val="20"/>
        </w:rPr>
        <w:t>91</w:t>
      </w:r>
      <w:r w:rsidR="004C74FD" w:rsidRPr="003472BB">
        <w:rPr>
          <w:rFonts w:ascii="Times New Roman" w:eastAsia="Times New Roman" w:hAnsi="Times New Roman" w:cs="Times New Roman"/>
          <w:sz w:val="20"/>
          <w:szCs w:val="20"/>
        </w:rPr>
        <w:t>.1.</w:t>
      </w:r>
      <w:r w:rsidR="004C74FD">
        <w:rPr>
          <w:rFonts w:ascii="Times New Roman" w:eastAsia="Times New Roman" w:hAnsi="Times New Roman" w:cs="Times New Roman"/>
          <w:sz w:val="20"/>
          <w:szCs w:val="20"/>
        </w:rPr>
        <w:t>2</w:t>
      </w:r>
      <w:r w:rsidR="004C74FD" w:rsidRPr="003472BB">
        <w:rPr>
          <w:rFonts w:ascii="Times New Roman" w:eastAsia="Times New Roman" w:hAnsi="Times New Roman" w:cs="Times New Roman"/>
          <w:sz w:val="20"/>
          <w:szCs w:val="20"/>
        </w:rPr>
        <w:t xml:space="preserve"> NMAC - Rp, 2.</w:t>
      </w:r>
      <w:r w:rsidR="004C74FD">
        <w:rPr>
          <w:rFonts w:ascii="Times New Roman" w:eastAsia="Times New Roman" w:hAnsi="Times New Roman" w:cs="Times New Roman"/>
          <w:sz w:val="20"/>
          <w:szCs w:val="20"/>
        </w:rPr>
        <w:t>91</w:t>
      </w:r>
      <w:r w:rsidR="004C74FD" w:rsidRPr="003472BB">
        <w:rPr>
          <w:rFonts w:ascii="Times New Roman" w:eastAsia="Times New Roman" w:hAnsi="Times New Roman" w:cs="Times New Roman"/>
          <w:sz w:val="20"/>
          <w:szCs w:val="20"/>
        </w:rPr>
        <w:t>.1.</w:t>
      </w:r>
      <w:r w:rsidR="004C74FD">
        <w:rPr>
          <w:rFonts w:ascii="Times New Roman" w:eastAsia="Times New Roman" w:hAnsi="Times New Roman" w:cs="Times New Roman"/>
          <w:sz w:val="20"/>
          <w:szCs w:val="20"/>
        </w:rPr>
        <w:t>2</w:t>
      </w:r>
      <w:r w:rsidR="004C74FD"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004C74FD" w:rsidRPr="003472BB">
        <w:rPr>
          <w:rFonts w:ascii="Times New Roman" w:eastAsia="Times New Roman" w:hAnsi="Times New Roman" w:cs="Times New Roman"/>
          <w:sz w:val="20"/>
          <w:szCs w:val="20"/>
        </w:rPr>
        <w:t>]</w:t>
      </w:r>
    </w:p>
    <w:p w14:paraId="4E42D154" w14:textId="77777777" w:rsidR="00935502" w:rsidRPr="008D0EBF" w:rsidRDefault="00935502" w:rsidP="00935502">
      <w:pPr>
        <w:spacing w:after="0"/>
        <w:jc w:val="both"/>
        <w:rPr>
          <w:rFonts w:asciiTheme="minorHAnsi" w:hAnsiTheme="minorHAnsi" w:cstheme="minorHAnsi"/>
          <w:sz w:val="20"/>
          <w:szCs w:val="20"/>
        </w:rPr>
      </w:pPr>
    </w:p>
    <w:p w14:paraId="76FC0862" w14:textId="2DCD6109" w:rsidR="002F06E8" w:rsidRDefault="002257AD" w:rsidP="00935502">
      <w:pPr>
        <w:spacing w:after="0"/>
        <w:jc w:val="both"/>
        <w:rPr>
          <w:rFonts w:asciiTheme="minorHAnsi" w:hAnsiTheme="minorHAnsi" w:cstheme="minorHAnsi"/>
          <w:sz w:val="20"/>
          <w:szCs w:val="20"/>
        </w:rPr>
      </w:pPr>
      <w:bookmarkStart w:id="3" w:name="statutory-authority"/>
      <w:bookmarkEnd w:id="2"/>
      <w:r>
        <w:rPr>
          <w:rFonts w:asciiTheme="minorHAnsi" w:hAnsiTheme="minorHAnsi" w:cstheme="minorHAnsi"/>
          <w:b/>
          <w:bCs/>
          <w:sz w:val="20"/>
          <w:szCs w:val="20"/>
        </w:rPr>
        <w:t>2.91.1</w:t>
      </w:r>
      <w:r w:rsidR="006C62A6" w:rsidRPr="00C76BD6">
        <w:rPr>
          <w:rFonts w:asciiTheme="minorHAnsi" w:hAnsiTheme="minorHAnsi" w:cstheme="minorHAnsi"/>
          <w:b/>
          <w:bCs/>
          <w:sz w:val="20"/>
          <w:szCs w:val="20"/>
        </w:rPr>
        <w:t xml:space="preserve">.3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STATUTORY AUTHORITY</w:t>
      </w:r>
      <w:r w:rsidR="006C62A6" w:rsidRPr="008D0EBF">
        <w:rPr>
          <w:rFonts w:asciiTheme="minorHAnsi" w:hAnsiTheme="minorHAnsi" w:cstheme="minorHAnsi"/>
          <w:sz w:val="20"/>
          <w:szCs w:val="20"/>
        </w:rPr>
        <w:t>:</w:t>
      </w:r>
      <w:r w:rsidR="004C74FD">
        <w:rPr>
          <w:rFonts w:asciiTheme="minorHAnsi" w:hAnsiTheme="minorHAnsi" w:cstheme="minorHAnsi"/>
          <w:sz w:val="20"/>
          <w:szCs w:val="20"/>
        </w:rPr>
        <w:t xml:space="preserve"> </w:t>
      </w:r>
      <w:r w:rsidR="006C62A6" w:rsidRPr="008D0EBF">
        <w:rPr>
          <w:rFonts w:asciiTheme="minorHAnsi" w:hAnsiTheme="minorHAnsi" w:cstheme="minorHAnsi"/>
          <w:sz w:val="20"/>
          <w:szCs w:val="20"/>
        </w:rPr>
        <w:t xml:space="preserve">This rule is promulgated pursuant to the </w:t>
      </w:r>
      <w:r w:rsidR="004C74FD">
        <w:rPr>
          <w:rFonts w:asciiTheme="minorHAnsi" w:hAnsiTheme="minorHAnsi" w:cstheme="minorHAnsi"/>
          <w:sz w:val="20"/>
          <w:szCs w:val="20"/>
        </w:rPr>
        <w:t>“</w:t>
      </w:r>
      <w:r w:rsidR="006C62A6" w:rsidRPr="008D0EBF">
        <w:rPr>
          <w:rFonts w:asciiTheme="minorHAnsi" w:hAnsiTheme="minorHAnsi" w:cstheme="minorHAnsi"/>
          <w:sz w:val="20"/>
          <w:szCs w:val="20"/>
        </w:rPr>
        <w:t>Public Finance Accountability Act</w:t>
      </w:r>
      <w:proofErr w:type="gramStart"/>
      <w:r w:rsidR="004C74FD">
        <w:rPr>
          <w:rFonts w:asciiTheme="minorHAnsi" w:hAnsiTheme="minorHAnsi" w:cstheme="minorHAnsi"/>
          <w:sz w:val="20"/>
          <w:szCs w:val="20"/>
        </w:rPr>
        <w:t>”</w:t>
      </w:r>
      <w:r w:rsidR="006C62A6" w:rsidRPr="008D0EBF">
        <w:rPr>
          <w:rFonts w:asciiTheme="minorHAnsi" w:hAnsiTheme="minorHAnsi" w:cstheme="minorHAnsi"/>
          <w:sz w:val="20"/>
          <w:szCs w:val="20"/>
        </w:rPr>
        <w:t xml:space="preserve">, </w:t>
      </w:r>
      <w:r w:rsidR="004C74FD">
        <w:rPr>
          <w:rFonts w:asciiTheme="minorHAnsi" w:hAnsiTheme="minorHAnsi" w:cstheme="minorHAnsi"/>
          <w:sz w:val="20"/>
          <w:szCs w:val="20"/>
        </w:rPr>
        <w:t xml:space="preserve"> Section</w:t>
      </w:r>
      <w:proofErr w:type="gramEnd"/>
      <w:r w:rsidR="004C74FD">
        <w:rPr>
          <w:rFonts w:asciiTheme="minorHAnsi" w:hAnsiTheme="minorHAnsi" w:cstheme="minorHAnsi"/>
          <w:sz w:val="20"/>
          <w:szCs w:val="20"/>
        </w:rPr>
        <w:t xml:space="preserve"> </w:t>
      </w:r>
      <w:r w:rsidR="009A72F8">
        <w:rPr>
          <w:rFonts w:asciiTheme="minorHAnsi" w:hAnsiTheme="minorHAnsi" w:cstheme="minorHAnsi"/>
          <w:sz w:val="20"/>
          <w:szCs w:val="20"/>
        </w:rPr>
        <w:t>6-3b-1</w:t>
      </w:r>
      <w:r w:rsidR="004C74FD">
        <w:rPr>
          <w:rFonts w:asciiTheme="minorHAnsi" w:hAnsiTheme="minorHAnsi" w:cstheme="minorHAnsi"/>
          <w:sz w:val="20"/>
          <w:szCs w:val="20"/>
        </w:rPr>
        <w:t xml:space="preserve"> </w:t>
      </w:r>
      <w:r w:rsidR="002807D0">
        <w:rPr>
          <w:rFonts w:asciiTheme="minorHAnsi" w:hAnsiTheme="minorHAnsi" w:cstheme="minorHAnsi"/>
          <w:sz w:val="20"/>
          <w:szCs w:val="20"/>
        </w:rPr>
        <w:t>NMSA 1978</w:t>
      </w:r>
      <w:r w:rsidR="006C62A6" w:rsidRPr="008D0EBF">
        <w:rPr>
          <w:rFonts w:asciiTheme="minorHAnsi" w:hAnsiTheme="minorHAnsi" w:cstheme="minorHAnsi"/>
          <w:sz w:val="20"/>
          <w:szCs w:val="20"/>
        </w:rPr>
        <w:t>.</w:t>
      </w:r>
    </w:p>
    <w:p w14:paraId="30A2AC0F" w14:textId="02F38EC6" w:rsidR="004C74FD" w:rsidRPr="004C74FD" w:rsidRDefault="004C74FD" w:rsidP="004C74FD">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4163648A" w14:textId="77777777" w:rsidR="00935502" w:rsidRPr="008D0EBF" w:rsidRDefault="00935502" w:rsidP="00935502">
      <w:pPr>
        <w:spacing w:after="0"/>
        <w:jc w:val="both"/>
        <w:rPr>
          <w:rFonts w:asciiTheme="minorHAnsi" w:hAnsiTheme="minorHAnsi" w:cstheme="minorHAnsi"/>
          <w:sz w:val="20"/>
          <w:szCs w:val="20"/>
        </w:rPr>
      </w:pPr>
    </w:p>
    <w:p w14:paraId="05C22E61" w14:textId="7F1A25D1" w:rsidR="002F06E8" w:rsidRDefault="002257AD" w:rsidP="00935502">
      <w:pPr>
        <w:spacing w:after="0"/>
        <w:jc w:val="both"/>
        <w:rPr>
          <w:rFonts w:asciiTheme="minorHAnsi" w:hAnsiTheme="minorHAnsi" w:cstheme="minorHAnsi"/>
          <w:sz w:val="20"/>
          <w:szCs w:val="20"/>
        </w:rPr>
      </w:pPr>
      <w:bookmarkStart w:id="4" w:name="duration"/>
      <w:bookmarkEnd w:id="3"/>
      <w:r>
        <w:rPr>
          <w:rFonts w:asciiTheme="minorHAnsi" w:hAnsiTheme="minorHAnsi" w:cstheme="minorHAnsi"/>
          <w:b/>
          <w:bCs/>
          <w:sz w:val="20"/>
          <w:szCs w:val="20"/>
        </w:rPr>
        <w:t>2.91.1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4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DURATION</w:t>
      </w:r>
      <w:r w:rsidR="006C62A6" w:rsidRPr="008D0EBF">
        <w:rPr>
          <w:rFonts w:asciiTheme="minorHAnsi" w:hAnsiTheme="minorHAnsi" w:cstheme="minorHAnsi"/>
          <w:sz w:val="20"/>
          <w:szCs w:val="20"/>
        </w:rPr>
        <w:t>:</w:t>
      </w:r>
      <w:r w:rsidR="004C74FD">
        <w:rPr>
          <w:rFonts w:asciiTheme="minorHAnsi" w:hAnsiTheme="minorHAnsi" w:cstheme="minorHAnsi"/>
          <w:sz w:val="20"/>
          <w:szCs w:val="20"/>
        </w:rPr>
        <w:t xml:space="preserve"> </w:t>
      </w:r>
      <w:r w:rsidR="006C62A6" w:rsidRPr="008D0EBF">
        <w:rPr>
          <w:rFonts w:asciiTheme="minorHAnsi" w:hAnsiTheme="minorHAnsi" w:cstheme="minorHAnsi"/>
          <w:sz w:val="20"/>
          <w:szCs w:val="20"/>
        </w:rPr>
        <w:t>Permanent.</w:t>
      </w:r>
    </w:p>
    <w:p w14:paraId="696B86CF" w14:textId="55FC1058" w:rsidR="004C74FD" w:rsidRPr="004C74FD" w:rsidRDefault="004C74FD" w:rsidP="004C74FD">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73221F36" w14:textId="77777777" w:rsidR="00935502" w:rsidRPr="008D0EBF" w:rsidRDefault="00935502" w:rsidP="00935502">
      <w:pPr>
        <w:spacing w:after="0"/>
        <w:jc w:val="both"/>
        <w:rPr>
          <w:rFonts w:asciiTheme="minorHAnsi" w:hAnsiTheme="minorHAnsi" w:cstheme="minorHAnsi"/>
          <w:sz w:val="20"/>
          <w:szCs w:val="20"/>
        </w:rPr>
      </w:pPr>
    </w:p>
    <w:p w14:paraId="301F6226" w14:textId="6113E58B" w:rsidR="002F06E8" w:rsidRDefault="002257AD" w:rsidP="00935502">
      <w:pPr>
        <w:spacing w:after="0"/>
        <w:jc w:val="both"/>
        <w:rPr>
          <w:rFonts w:asciiTheme="minorHAnsi" w:hAnsiTheme="minorHAnsi" w:cstheme="minorHAnsi"/>
          <w:sz w:val="20"/>
          <w:szCs w:val="20"/>
        </w:rPr>
      </w:pPr>
      <w:bookmarkStart w:id="5" w:name="effective-date"/>
      <w:bookmarkEnd w:id="4"/>
      <w:r>
        <w:rPr>
          <w:rFonts w:asciiTheme="minorHAnsi" w:hAnsiTheme="minorHAnsi" w:cstheme="minorHAnsi"/>
          <w:b/>
          <w:bCs/>
          <w:sz w:val="20"/>
          <w:szCs w:val="20"/>
        </w:rPr>
        <w:t>2.91.1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5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EFFECTIVE DATE</w:t>
      </w:r>
      <w:r w:rsidR="006C62A6" w:rsidRPr="008D0EBF">
        <w:rPr>
          <w:rFonts w:asciiTheme="minorHAnsi" w:hAnsiTheme="minorHAnsi" w:cstheme="minorHAnsi"/>
          <w:sz w:val="20"/>
          <w:szCs w:val="20"/>
        </w:rPr>
        <w:t>:</w:t>
      </w:r>
      <w:r w:rsidR="004C74FD">
        <w:rPr>
          <w:rFonts w:asciiTheme="minorHAnsi" w:hAnsiTheme="minorHAnsi" w:cstheme="minorHAnsi"/>
          <w:sz w:val="20"/>
          <w:szCs w:val="20"/>
        </w:rPr>
        <w:t xml:space="preserve"> </w:t>
      </w:r>
      <w:r w:rsidR="007754E5">
        <w:rPr>
          <w:rFonts w:asciiTheme="minorHAnsi" w:hAnsiTheme="minorHAnsi" w:cstheme="minorHAnsi"/>
          <w:sz w:val="20"/>
          <w:szCs w:val="20"/>
        </w:rPr>
        <w:t xml:space="preserve">July 28, </w:t>
      </w:r>
      <w:r w:rsidR="006C62A6" w:rsidRPr="008D0EBF">
        <w:rPr>
          <w:rFonts w:asciiTheme="minorHAnsi" w:hAnsiTheme="minorHAnsi" w:cstheme="minorHAnsi"/>
          <w:sz w:val="20"/>
          <w:szCs w:val="20"/>
        </w:rPr>
        <w:t>202</w:t>
      </w:r>
      <w:r w:rsidR="007754E5">
        <w:rPr>
          <w:rFonts w:asciiTheme="minorHAnsi" w:hAnsiTheme="minorHAnsi" w:cstheme="minorHAnsi"/>
          <w:sz w:val="20"/>
          <w:szCs w:val="20"/>
        </w:rPr>
        <w:t>6</w:t>
      </w:r>
      <w:r w:rsidR="006C62A6" w:rsidRPr="008D0EBF">
        <w:rPr>
          <w:rFonts w:asciiTheme="minorHAnsi" w:hAnsiTheme="minorHAnsi" w:cstheme="minorHAnsi"/>
          <w:sz w:val="20"/>
          <w:szCs w:val="20"/>
        </w:rPr>
        <w:t>, unless a later date is cited at the end of a section</w:t>
      </w:r>
      <w:r w:rsidR="004C74FD">
        <w:rPr>
          <w:rFonts w:asciiTheme="minorHAnsi" w:hAnsiTheme="minorHAnsi" w:cstheme="minorHAnsi"/>
          <w:sz w:val="20"/>
          <w:szCs w:val="20"/>
        </w:rPr>
        <w:t xml:space="preserve"> or paragraph</w:t>
      </w:r>
      <w:r w:rsidR="006C62A6" w:rsidRPr="008D0EBF">
        <w:rPr>
          <w:rFonts w:asciiTheme="minorHAnsi" w:hAnsiTheme="minorHAnsi" w:cstheme="minorHAnsi"/>
          <w:sz w:val="20"/>
          <w:szCs w:val="20"/>
        </w:rPr>
        <w:t>.</w:t>
      </w:r>
    </w:p>
    <w:p w14:paraId="0C6505EB" w14:textId="09A5C33F" w:rsidR="004C74FD" w:rsidRPr="004C74FD" w:rsidRDefault="004C74FD" w:rsidP="004C74FD">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79F6CEB6" w14:textId="77777777" w:rsidR="004C74FD" w:rsidRDefault="004C74FD" w:rsidP="00935502">
      <w:pPr>
        <w:spacing w:after="0"/>
        <w:jc w:val="both"/>
        <w:rPr>
          <w:rFonts w:asciiTheme="minorHAnsi" w:hAnsiTheme="minorHAnsi" w:cstheme="minorHAnsi"/>
          <w:sz w:val="20"/>
          <w:szCs w:val="20"/>
        </w:rPr>
      </w:pPr>
    </w:p>
    <w:p w14:paraId="5019A155" w14:textId="77777777" w:rsidR="00935502" w:rsidRPr="008D0EBF" w:rsidRDefault="00935502" w:rsidP="00935502">
      <w:pPr>
        <w:spacing w:after="0"/>
        <w:jc w:val="both"/>
        <w:rPr>
          <w:rFonts w:asciiTheme="minorHAnsi" w:hAnsiTheme="minorHAnsi" w:cstheme="minorHAnsi"/>
          <w:sz w:val="20"/>
          <w:szCs w:val="20"/>
        </w:rPr>
      </w:pPr>
    </w:p>
    <w:p w14:paraId="4117F86B" w14:textId="60CE45D3" w:rsidR="002F06E8" w:rsidRDefault="002257AD" w:rsidP="00935502">
      <w:pPr>
        <w:spacing w:after="0"/>
        <w:jc w:val="both"/>
        <w:rPr>
          <w:rFonts w:asciiTheme="minorHAnsi" w:hAnsiTheme="minorHAnsi" w:cstheme="minorHAnsi"/>
          <w:sz w:val="20"/>
          <w:szCs w:val="20"/>
        </w:rPr>
      </w:pPr>
      <w:bookmarkStart w:id="6" w:name="objective"/>
      <w:bookmarkEnd w:id="5"/>
      <w:r>
        <w:rPr>
          <w:rFonts w:asciiTheme="minorHAnsi" w:hAnsiTheme="minorHAnsi" w:cstheme="minorHAnsi"/>
          <w:b/>
          <w:bCs/>
          <w:sz w:val="20"/>
          <w:szCs w:val="20"/>
        </w:rPr>
        <w:t>2.91.1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6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OBJECTIVE</w:t>
      </w:r>
      <w:r w:rsidR="006C62A6" w:rsidRPr="008D0EBF">
        <w:rPr>
          <w:rFonts w:asciiTheme="minorHAnsi" w:hAnsiTheme="minorHAnsi" w:cstheme="minorHAnsi"/>
          <w:sz w:val="20"/>
          <w:szCs w:val="20"/>
        </w:rPr>
        <w:t>:</w:t>
      </w:r>
      <w:r w:rsidR="004C74FD">
        <w:rPr>
          <w:rFonts w:asciiTheme="minorHAnsi" w:hAnsiTheme="minorHAnsi" w:cstheme="minorHAnsi"/>
          <w:sz w:val="20"/>
          <w:szCs w:val="20"/>
        </w:rPr>
        <w:t xml:space="preserve"> </w:t>
      </w:r>
      <w:r w:rsidR="00C76BD6">
        <w:rPr>
          <w:rFonts w:asciiTheme="minorHAnsi" w:hAnsiTheme="minorHAnsi" w:cstheme="minorHAnsi"/>
          <w:sz w:val="20"/>
          <w:szCs w:val="20"/>
        </w:rPr>
        <w:t xml:space="preserve">Establish uniform funding criteria and implement grant management and oversight requirements for state agencies responsible for disbursing capital </w:t>
      </w:r>
      <w:proofErr w:type="gramStart"/>
      <w:r w:rsidR="00C76BD6">
        <w:rPr>
          <w:rFonts w:asciiTheme="minorHAnsi" w:hAnsiTheme="minorHAnsi" w:cstheme="minorHAnsi"/>
          <w:sz w:val="20"/>
          <w:szCs w:val="20"/>
        </w:rPr>
        <w:t>outlay appropriations</w:t>
      </w:r>
      <w:proofErr w:type="gramEnd"/>
      <w:r w:rsidR="00C76BD6">
        <w:rPr>
          <w:rFonts w:asciiTheme="minorHAnsi" w:hAnsiTheme="minorHAnsi" w:cstheme="minorHAnsi"/>
          <w:sz w:val="20"/>
          <w:szCs w:val="20"/>
        </w:rPr>
        <w:t xml:space="preserve"> or other special purpose appropriations, thereby ensuring adherence to applicable laws and protecting public funds.</w:t>
      </w:r>
    </w:p>
    <w:p w14:paraId="5B8C0678" w14:textId="2CBD7A68" w:rsidR="004C74FD" w:rsidRPr="004C74FD" w:rsidRDefault="004C74FD" w:rsidP="00935502">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5354E129" w14:textId="77777777" w:rsidR="00935502" w:rsidRPr="008D0EBF" w:rsidRDefault="00935502" w:rsidP="008D0EBF">
      <w:pPr>
        <w:jc w:val="both"/>
        <w:rPr>
          <w:rFonts w:asciiTheme="minorHAnsi" w:hAnsiTheme="minorHAnsi" w:cstheme="minorHAnsi"/>
          <w:sz w:val="20"/>
          <w:szCs w:val="20"/>
        </w:rPr>
      </w:pPr>
    </w:p>
    <w:p w14:paraId="4FA1FDEE" w14:textId="68079D7B" w:rsidR="002F06E8" w:rsidRPr="008D0EBF" w:rsidRDefault="002257AD" w:rsidP="008D0EBF">
      <w:pPr>
        <w:jc w:val="both"/>
        <w:rPr>
          <w:rFonts w:asciiTheme="minorHAnsi" w:hAnsiTheme="minorHAnsi" w:cstheme="minorHAnsi"/>
          <w:sz w:val="20"/>
          <w:szCs w:val="20"/>
        </w:rPr>
      </w:pPr>
      <w:bookmarkStart w:id="7" w:name="definitions"/>
      <w:bookmarkEnd w:id="6"/>
      <w:r>
        <w:rPr>
          <w:rFonts w:asciiTheme="minorHAnsi" w:hAnsiTheme="minorHAnsi" w:cstheme="minorHAnsi"/>
          <w:b/>
          <w:bCs/>
          <w:sz w:val="20"/>
          <w:szCs w:val="20"/>
        </w:rPr>
        <w:t>2.91.1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7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DEFINITIONS</w:t>
      </w:r>
      <w:r w:rsidR="006C62A6" w:rsidRPr="008D0EBF">
        <w:rPr>
          <w:rFonts w:asciiTheme="minorHAnsi" w:hAnsiTheme="minorHAnsi" w:cstheme="minorHAnsi"/>
          <w:sz w:val="20"/>
          <w:szCs w:val="20"/>
        </w:rPr>
        <w:t>:</w:t>
      </w:r>
    </w:p>
    <w:p w14:paraId="6683D02D" w14:textId="3297EA2C" w:rsidR="00EE79BC" w:rsidRDefault="00EE79BC" w:rsidP="008D0EBF">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Pr="00DC4DE7">
        <w:rPr>
          <w:rFonts w:asciiTheme="minorHAnsi" w:hAnsiTheme="minorHAnsi" w:cstheme="minorHAnsi"/>
          <w:b/>
          <w:bCs/>
          <w:sz w:val="20"/>
          <w:szCs w:val="20"/>
        </w:rPr>
        <w:t>Adequate Accounting Methods and Procedures</w:t>
      </w:r>
      <w:r w:rsidRPr="00EE79BC">
        <w:rPr>
          <w:rFonts w:asciiTheme="minorHAnsi" w:hAnsiTheme="minorHAnsi" w:cstheme="minorHAnsi"/>
          <w:sz w:val="20"/>
          <w:szCs w:val="20"/>
        </w:rPr>
        <w:t xml:space="preserve">” means that the design and operation of the Grantee's internal controls allow management or employees, in the normal course of performing their assigned functions, to prevent, or detect and correct, on a timely basis:  </w:t>
      </w:r>
    </w:p>
    <w:p w14:paraId="5B5592AC" w14:textId="77777777" w:rsidR="00EE79BC" w:rsidRDefault="00EE79BC" w:rsidP="00EE79BC">
      <w:pPr>
        <w:pStyle w:val="ListParagraph"/>
        <w:jc w:val="both"/>
        <w:rPr>
          <w:rFonts w:asciiTheme="minorHAnsi" w:hAnsiTheme="minorHAnsi" w:cstheme="minorHAnsi"/>
          <w:sz w:val="20"/>
          <w:szCs w:val="20"/>
        </w:rPr>
      </w:pPr>
    </w:p>
    <w:p w14:paraId="034DE699" w14:textId="77777777" w:rsidR="00EE79BC" w:rsidRDefault="00EE79BC" w:rsidP="00EE79BC">
      <w:pPr>
        <w:pStyle w:val="ListParagraph"/>
        <w:numPr>
          <w:ilvl w:val="0"/>
          <w:numId w:val="16"/>
        </w:numPr>
        <w:jc w:val="both"/>
        <w:rPr>
          <w:rFonts w:asciiTheme="minorHAnsi" w:hAnsiTheme="minorHAnsi" w:cstheme="minorHAnsi"/>
          <w:sz w:val="20"/>
          <w:szCs w:val="20"/>
        </w:rPr>
      </w:pPr>
      <w:r w:rsidRPr="00EE79BC">
        <w:rPr>
          <w:rFonts w:asciiTheme="minorHAnsi" w:hAnsiTheme="minorHAnsi" w:cstheme="minorHAnsi"/>
          <w:sz w:val="20"/>
          <w:szCs w:val="20"/>
        </w:rPr>
        <w:t xml:space="preserve">Noncompliance with applicable laws, policies, and procedures related to the expenditure of grant funds, including, but not limited to, expending grant funds after expiration of the expenditure period;  </w:t>
      </w:r>
    </w:p>
    <w:p w14:paraId="73DB9B45" w14:textId="77777777" w:rsidR="00EE79BC" w:rsidRDefault="00EE79BC" w:rsidP="00EE79BC">
      <w:pPr>
        <w:pStyle w:val="ListParagraph"/>
        <w:ind w:left="1080"/>
        <w:jc w:val="both"/>
        <w:rPr>
          <w:rFonts w:asciiTheme="minorHAnsi" w:hAnsiTheme="minorHAnsi" w:cstheme="minorHAnsi"/>
          <w:sz w:val="20"/>
          <w:szCs w:val="20"/>
        </w:rPr>
      </w:pPr>
    </w:p>
    <w:p w14:paraId="5A43DBC0" w14:textId="77777777" w:rsidR="00EE79BC" w:rsidRDefault="00EE79BC" w:rsidP="00EE79BC">
      <w:pPr>
        <w:pStyle w:val="ListParagraph"/>
        <w:numPr>
          <w:ilvl w:val="0"/>
          <w:numId w:val="16"/>
        </w:numPr>
        <w:jc w:val="both"/>
        <w:rPr>
          <w:rFonts w:asciiTheme="minorHAnsi" w:hAnsiTheme="minorHAnsi" w:cstheme="minorHAnsi"/>
          <w:sz w:val="20"/>
          <w:szCs w:val="20"/>
        </w:rPr>
      </w:pPr>
      <w:r w:rsidRPr="00EE79BC">
        <w:rPr>
          <w:rFonts w:asciiTheme="minorHAnsi" w:hAnsiTheme="minorHAnsi" w:cstheme="minorHAnsi"/>
          <w:sz w:val="20"/>
          <w:szCs w:val="20"/>
        </w:rPr>
        <w:t xml:space="preserve">Misstatements regarding grant funds, including, but not limited to, the failure to timely and accurately record and report grant revenue and expenditures; </w:t>
      </w:r>
    </w:p>
    <w:p w14:paraId="785233FB" w14:textId="77777777" w:rsidR="00EE79BC" w:rsidRPr="00EE79BC" w:rsidRDefault="00EE79BC" w:rsidP="00EE79BC">
      <w:pPr>
        <w:pStyle w:val="ListParagraph"/>
        <w:rPr>
          <w:rFonts w:asciiTheme="minorHAnsi" w:hAnsiTheme="minorHAnsi" w:cstheme="minorHAnsi"/>
          <w:sz w:val="20"/>
          <w:szCs w:val="20"/>
        </w:rPr>
      </w:pPr>
    </w:p>
    <w:p w14:paraId="7A24578B" w14:textId="77777777" w:rsidR="00EE79BC" w:rsidRDefault="00EE79BC" w:rsidP="00EE79BC">
      <w:pPr>
        <w:pStyle w:val="ListParagraph"/>
        <w:numPr>
          <w:ilvl w:val="0"/>
          <w:numId w:val="16"/>
        </w:numPr>
        <w:jc w:val="both"/>
        <w:rPr>
          <w:rFonts w:asciiTheme="minorHAnsi" w:hAnsiTheme="minorHAnsi" w:cstheme="minorHAnsi"/>
          <w:sz w:val="20"/>
          <w:szCs w:val="20"/>
        </w:rPr>
      </w:pPr>
      <w:r w:rsidRPr="00EE79BC">
        <w:rPr>
          <w:rFonts w:asciiTheme="minorHAnsi" w:hAnsiTheme="minorHAnsi" w:cstheme="minorHAnsi"/>
          <w:sz w:val="20"/>
          <w:szCs w:val="20"/>
        </w:rPr>
        <w:t xml:space="preserve">Unauthorized or unsupported expenditures of funds; and  </w:t>
      </w:r>
    </w:p>
    <w:p w14:paraId="5F3F576C" w14:textId="77777777" w:rsidR="00EE79BC" w:rsidRPr="00EE79BC" w:rsidRDefault="00EE79BC" w:rsidP="00EE79BC">
      <w:pPr>
        <w:pStyle w:val="ListParagraph"/>
        <w:rPr>
          <w:rFonts w:asciiTheme="minorHAnsi" w:hAnsiTheme="minorHAnsi" w:cstheme="minorHAnsi"/>
          <w:sz w:val="20"/>
          <w:szCs w:val="20"/>
        </w:rPr>
      </w:pPr>
    </w:p>
    <w:p w14:paraId="758C04D6" w14:textId="573437AF" w:rsidR="00EE79BC" w:rsidRPr="00EE79BC" w:rsidRDefault="00EE79BC" w:rsidP="00EE79BC">
      <w:pPr>
        <w:pStyle w:val="ListParagraph"/>
        <w:numPr>
          <w:ilvl w:val="0"/>
          <w:numId w:val="16"/>
        </w:numPr>
        <w:jc w:val="both"/>
        <w:rPr>
          <w:rFonts w:asciiTheme="minorHAnsi" w:hAnsiTheme="minorHAnsi" w:cstheme="minorHAnsi"/>
          <w:sz w:val="20"/>
          <w:szCs w:val="20"/>
        </w:rPr>
      </w:pPr>
      <w:r w:rsidRPr="00EE79BC">
        <w:rPr>
          <w:rFonts w:asciiTheme="minorHAnsi" w:hAnsiTheme="minorHAnsi" w:cstheme="minorHAnsi"/>
          <w:sz w:val="20"/>
          <w:szCs w:val="20"/>
        </w:rPr>
        <w:t>The misappropriation of grant funds or assets acquired by grant funds, including, but not limited to, theft or embezzlement of funds or assets acquired with grant funds and the use of grant funds or assets acquired for other than allowable purposes.</w:t>
      </w:r>
    </w:p>
    <w:p w14:paraId="24CE4A60" w14:textId="77777777" w:rsidR="00EE79BC" w:rsidRDefault="00EE79BC" w:rsidP="00EE79BC">
      <w:pPr>
        <w:pStyle w:val="ListParagraph"/>
        <w:jc w:val="both"/>
        <w:rPr>
          <w:rFonts w:asciiTheme="minorHAnsi" w:hAnsiTheme="minorHAnsi" w:cstheme="minorHAnsi"/>
          <w:sz w:val="20"/>
          <w:szCs w:val="20"/>
        </w:rPr>
      </w:pPr>
    </w:p>
    <w:p w14:paraId="1AAE789A" w14:textId="77777777" w:rsidR="00EE79BC" w:rsidRDefault="00C76BD6" w:rsidP="00EE79BC">
      <w:pPr>
        <w:pStyle w:val="ListParagraph"/>
        <w:numPr>
          <w:ilvl w:val="0"/>
          <w:numId w:val="3"/>
        </w:numPr>
        <w:jc w:val="both"/>
        <w:rPr>
          <w:rFonts w:asciiTheme="minorHAnsi" w:hAnsiTheme="minorHAnsi" w:cstheme="minorHAnsi"/>
          <w:sz w:val="20"/>
          <w:szCs w:val="20"/>
        </w:rPr>
      </w:pPr>
      <w:r w:rsidRPr="00EE79BC">
        <w:rPr>
          <w:rFonts w:asciiTheme="minorHAnsi" w:hAnsiTheme="minorHAnsi" w:cstheme="minorHAnsi"/>
          <w:sz w:val="20"/>
          <w:szCs w:val="20"/>
        </w:rPr>
        <w:t>“</w:t>
      </w:r>
      <w:r w:rsidRPr="00DC4DE7">
        <w:rPr>
          <w:rFonts w:asciiTheme="minorHAnsi" w:hAnsiTheme="minorHAnsi" w:cstheme="minorHAnsi"/>
          <w:b/>
          <w:bCs/>
          <w:sz w:val="20"/>
          <w:szCs w:val="20"/>
        </w:rPr>
        <w:t>Annual audit</w:t>
      </w:r>
      <w:r w:rsidRPr="00EE79BC">
        <w:rPr>
          <w:rFonts w:asciiTheme="minorHAnsi" w:hAnsiTheme="minorHAnsi" w:cstheme="minorHAnsi"/>
          <w:sz w:val="20"/>
          <w:szCs w:val="20"/>
        </w:rPr>
        <w:t>” refers to the yearly review or examination of a grantee's financial affairs conducted by an independent auditor as mandated by the Audit Act.</w:t>
      </w:r>
    </w:p>
    <w:p w14:paraId="11AD533A" w14:textId="77777777" w:rsidR="00EE79BC" w:rsidRDefault="00EE79BC" w:rsidP="00EE79BC">
      <w:pPr>
        <w:pStyle w:val="ListParagraph"/>
        <w:jc w:val="both"/>
        <w:rPr>
          <w:rFonts w:asciiTheme="minorHAnsi" w:hAnsiTheme="minorHAnsi" w:cstheme="minorHAnsi"/>
          <w:sz w:val="20"/>
          <w:szCs w:val="20"/>
        </w:rPr>
      </w:pPr>
    </w:p>
    <w:p w14:paraId="3B7D5841" w14:textId="48AD42A9" w:rsidR="00EE79BC" w:rsidRDefault="00FC6381" w:rsidP="00EE79BC">
      <w:pPr>
        <w:pStyle w:val="ListParagraph"/>
        <w:numPr>
          <w:ilvl w:val="0"/>
          <w:numId w:val="3"/>
        </w:numPr>
        <w:jc w:val="both"/>
        <w:rPr>
          <w:rFonts w:asciiTheme="minorHAnsi" w:hAnsiTheme="minorHAnsi" w:cstheme="minorHAnsi"/>
          <w:sz w:val="20"/>
          <w:szCs w:val="20"/>
        </w:rPr>
      </w:pPr>
      <w:r w:rsidRPr="00EE79BC">
        <w:rPr>
          <w:rFonts w:asciiTheme="minorHAnsi" w:hAnsiTheme="minorHAnsi" w:cstheme="minorHAnsi"/>
          <w:sz w:val="20"/>
          <w:szCs w:val="20"/>
        </w:rPr>
        <w:t>“</w:t>
      </w:r>
      <w:r w:rsidRPr="00DC4DE7">
        <w:rPr>
          <w:rFonts w:asciiTheme="minorHAnsi" w:hAnsiTheme="minorHAnsi" w:cstheme="minorHAnsi"/>
          <w:b/>
          <w:bCs/>
          <w:sz w:val="20"/>
          <w:szCs w:val="20"/>
        </w:rPr>
        <w:t>Corrective Action Plan</w:t>
      </w:r>
      <w:r w:rsidRPr="00EE79BC">
        <w:rPr>
          <w:rFonts w:asciiTheme="minorHAnsi" w:hAnsiTheme="minorHAnsi" w:cstheme="minorHAnsi"/>
          <w:sz w:val="20"/>
          <w:szCs w:val="20"/>
        </w:rPr>
        <w:t xml:space="preserve">” refers to a plan prepared by a Grantee that addresses each annual audit finding in a comprehensive and detailed manner, with specific implementation steps and timelines </w:t>
      </w:r>
      <w:r w:rsidRPr="00EE79BC">
        <w:rPr>
          <w:rFonts w:asciiTheme="minorHAnsi" w:hAnsiTheme="minorHAnsi" w:cstheme="minorHAnsi"/>
          <w:sz w:val="20"/>
          <w:szCs w:val="20"/>
        </w:rPr>
        <w:lastRenderedPageBreak/>
        <w:t xml:space="preserve">for resolution. Corrective Action Plans must comply with NMAC 2.2.2.10 and GAGAS 6.57 and 6.58.  </w:t>
      </w:r>
    </w:p>
    <w:p w14:paraId="5608D579" w14:textId="77777777" w:rsidR="00EE79BC" w:rsidRPr="00EE79BC" w:rsidRDefault="00EE79BC" w:rsidP="00EE79BC">
      <w:pPr>
        <w:pStyle w:val="ListParagraph"/>
        <w:rPr>
          <w:rFonts w:asciiTheme="minorHAnsi" w:hAnsiTheme="minorHAnsi" w:cstheme="minorHAnsi"/>
          <w:sz w:val="20"/>
          <w:szCs w:val="20"/>
        </w:rPr>
      </w:pPr>
    </w:p>
    <w:p w14:paraId="36039394" w14:textId="5ACF9A8A" w:rsidR="009F4D66" w:rsidRDefault="009F4D66"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Pr="00DC4DE7">
        <w:rPr>
          <w:rFonts w:asciiTheme="minorHAnsi" w:hAnsiTheme="minorHAnsi" w:cstheme="minorHAnsi"/>
          <w:b/>
          <w:bCs/>
          <w:sz w:val="20"/>
          <w:szCs w:val="20"/>
        </w:rPr>
        <w:t>Department</w:t>
      </w:r>
      <w:r>
        <w:rPr>
          <w:rFonts w:asciiTheme="minorHAnsi" w:hAnsiTheme="minorHAnsi" w:cstheme="minorHAnsi"/>
          <w:sz w:val="20"/>
          <w:szCs w:val="20"/>
        </w:rPr>
        <w:t>” refers to the department of finance and administration.</w:t>
      </w:r>
    </w:p>
    <w:p w14:paraId="42416E88" w14:textId="77777777" w:rsidR="009F4D66" w:rsidRPr="009F4D66" w:rsidRDefault="009F4D66" w:rsidP="009F4D66">
      <w:pPr>
        <w:pStyle w:val="ListParagraph"/>
        <w:rPr>
          <w:rFonts w:asciiTheme="minorHAnsi" w:hAnsiTheme="minorHAnsi" w:cstheme="minorHAnsi"/>
          <w:sz w:val="20"/>
          <w:szCs w:val="20"/>
        </w:rPr>
      </w:pPr>
    </w:p>
    <w:p w14:paraId="0A007A46" w14:textId="28468FB3" w:rsidR="00461429" w:rsidRDefault="00461429"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Pr="00DC4DE7">
        <w:rPr>
          <w:rFonts w:asciiTheme="minorHAnsi" w:hAnsiTheme="minorHAnsi" w:cstheme="minorHAnsi"/>
          <w:b/>
          <w:bCs/>
          <w:sz w:val="20"/>
          <w:szCs w:val="20"/>
        </w:rPr>
        <w:t>Federal Single Audit</w:t>
      </w:r>
      <w:r>
        <w:rPr>
          <w:rFonts w:asciiTheme="minorHAnsi" w:hAnsiTheme="minorHAnsi" w:cstheme="minorHAnsi"/>
          <w:sz w:val="20"/>
          <w:szCs w:val="20"/>
        </w:rPr>
        <w:t xml:space="preserve">” refers to the </w:t>
      </w:r>
      <w:r w:rsidRPr="00461429">
        <w:rPr>
          <w:rFonts w:asciiTheme="minorHAnsi" w:hAnsiTheme="minorHAnsi" w:cstheme="minorHAnsi"/>
          <w:sz w:val="20"/>
          <w:szCs w:val="20"/>
        </w:rPr>
        <w:t xml:space="preserve">mandatory, organization-wide audit </w:t>
      </w:r>
      <w:r>
        <w:rPr>
          <w:rFonts w:asciiTheme="minorHAnsi" w:hAnsiTheme="minorHAnsi" w:cstheme="minorHAnsi"/>
          <w:sz w:val="20"/>
          <w:szCs w:val="20"/>
        </w:rPr>
        <w:t xml:space="preserve">required under 2 C.F.R. Part 200 </w:t>
      </w:r>
      <w:r w:rsidRPr="00461429">
        <w:rPr>
          <w:rFonts w:asciiTheme="minorHAnsi" w:hAnsiTheme="minorHAnsi" w:cstheme="minorHAnsi"/>
          <w:sz w:val="20"/>
          <w:szCs w:val="20"/>
        </w:rPr>
        <w:t>for entities that spend $750,000 or more in federal funds within a fiscal year.</w:t>
      </w:r>
      <w:r w:rsidR="003F6BA9">
        <w:rPr>
          <w:rFonts w:asciiTheme="minorHAnsi" w:hAnsiTheme="minorHAnsi" w:cstheme="minorHAnsi"/>
          <w:sz w:val="20"/>
          <w:szCs w:val="20"/>
        </w:rPr>
        <w:t xml:space="preserve"> Federal Single Audit includes all forms and federal single audit documentation required under the Federal Single Audit Act of 1984, as amended, and 2 CFR part 200, subpart F. </w:t>
      </w:r>
      <w:r w:rsidRPr="00461429">
        <w:rPr>
          <w:rFonts w:asciiTheme="minorHAnsi" w:hAnsiTheme="minorHAnsi" w:cstheme="minorHAnsi"/>
          <w:sz w:val="20"/>
          <w:szCs w:val="20"/>
        </w:rPr>
        <w:t> </w:t>
      </w:r>
    </w:p>
    <w:p w14:paraId="4F5F8B39" w14:textId="77777777" w:rsidR="00461429" w:rsidRPr="00461429" w:rsidRDefault="00461429" w:rsidP="00461429">
      <w:pPr>
        <w:pStyle w:val="ListParagraph"/>
        <w:rPr>
          <w:rFonts w:asciiTheme="minorHAnsi" w:hAnsiTheme="minorHAnsi" w:cstheme="minorHAnsi"/>
          <w:sz w:val="20"/>
          <w:szCs w:val="20"/>
        </w:rPr>
      </w:pPr>
    </w:p>
    <w:p w14:paraId="14C7DF29" w14:textId="63608CA5" w:rsidR="00EE79BC" w:rsidRDefault="00EE79BC" w:rsidP="00EE79BC">
      <w:pPr>
        <w:pStyle w:val="ListParagraph"/>
        <w:numPr>
          <w:ilvl w:val="0"/>
          <w:numId w:val="3"/>
        </w:numPr>
        <w:jc w:val="both"/>
        <w:rPr>
          <w:rFonts w:asciiTheme="minorHAnsi" w:hAnsiTheme="minorHAnsi" w:cstheme="minorHAnsi"/>
          <w:sz w:val="20"/>
          <w:szCs w:val="20"/>
        </w:rPr>
      </w:pPr>
      <w:r w:rsidRPr="00EE79BC">
        <w:rPr>
          <w:rFonts w:asciiTheme="minorHAnsi" w:hAnsiTheme="minorHAnsi" w:cstheme="minorHAnsi"/>
          <w:sz w:val="20"/>
          <w:szCs w:val="20"/>
        </w:rPr>
        <w:t>“</w:t>
      </w:r>
      <w:r w:rsidRPr="00DC4DE7">
        <w:rPr>
          <w:rFonts w:asciiTheme="minorHAnsi" w:hAnsiTheme="minorHAnsi" w:cstheme="minorHAnsi"/>
          <w:b/>
          <w:bCs/>
          <w:sz w:val="20"/>
          <w:szCs w:val="20"/>
        </w:rPr>
        <w:t>Fiscal Agent</w:t>
      </w:r>
      <w:r w:rsidRPr="00EE79BC">
        <w:rPr>
          <w:rFonts w:asciiTheme="minorHAnsi" w:hAnsiTheme="minorHAnsi" w:cstheme="minorHAnsi"/>
          <w:sz w:val="20"/>
          <w:szCs w:val="20"/>
        </w:rPr>
        <w:t xml:space="preserve">” refers to an organization with Adequate Accounting Methods and Procedures approved by a Grantee and the Home Agency to manage the financial and administrative matters of the Grantee regarding a Grant. </w:t>
      </w:r>
    </w:p>
    <w:p w14:paraId="1B0D7BC5" w14:textId="77777777" w:rsidR="00E574FE" w:rsidRPr="00E574FE" w:rsidRDefault="00E574FE" w:rsidP="00E574FE">
      <w:pPr>
        <w:pStyle w:val="ListParagraph"/>
        <w:rPr>
          <w:rFonts w:asciiTheme="minorHAnsi" w:hAnsiTheme="minorHAnsi" w:cstheme="minorHAnsi"/>
          <w:sz w:val="20"/>
          <w:szCs w:val="20"/>
        </w:rPr>
      </w:pPr>
    </w:p>
    <w:p w14:paraId="64548F62" w14:textId="1BC6CB4C" w:rsidR="00E574FE" w:rsidRDefault="00E574FE"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Pr="00DC4DE7">
        <w:rPr>
          <w:rFonts w:asciiTheme="minorHAnsi" w:hAnsiTheme="minorHAnsi" w:cstheme="minorHAnsi"/>
          <w:b/>
          <w:bCs/>
          <w:sz w:val="20"/>
          <w:szCs w:val="20"/>
        </w:rPr>
        <w:t>Force Majeure event</w:t>
      </w:r>
      <w:r>
        <w:rPr>
          <w:rFonts w:asciiTheme="minorHAnsi" w:hAnsiTheme="minorHAnsi" w:cstheme="minorHAnsi"/>
          <w:sz w:val="20"/>
          <w:szCs w:val="20"/>
        </w:rPr>
        <w:t xml:space="preserve">” refers to </w:t>
      </w:r>
      <w:r w:rsidRPr="00E574FE">
        <w:rPr>
          <w:rFonts w:asciiTheme="minorHAnsi" w:hAnsiTheme="minorHAnsi" w:cstheme="minorHAnsi"/>
          <w:sz w:val="20"/>
          <w:szCs w:val="20"/>
        </w:rPr>
        <w:t>an unusual, extraordinary, sudden</w:t>
      </w:r>
      <w:r w:rsidR="00CE0140">
        <w:rPr>
          <w:rFonts w:asciiTheme="minorHAnsi" w:hAnsiTheme="minorHAnsi" w:cstheme="minorHAnsi"/>
          <w:sz w:val="20"/>
          <w:szCs w:val="20"/>
        </w:rPr>
        <w:t xml:space="preserve">, </w:t>
      </w:r>
      <w:proofErr w:type="gramStart"/>
      <w:r w:rsidR="00CE0140">
        <w:rPr>
          <w:rFonts w:asciiTheme="minorHAnsi" w:hAnsiTheme="minorHAnsi" w:cstheme="minorHAnsi"/>
          <w:sz w:val="20"/>
          <w:szCs w:val="20"/>
        </w:rPr>
        <w:t>unexpected</w:t>
      </w:r>
      <w:r w:rsidR="008C369E">
        <w:rPr>
          <w:rFonts w:asciiTheme="minorHAnsi" w:hAnsiTheme="minorHAnsi" w:cstheme="minorHAnsi"/>
          <w:sz w:val="20"/>
          <w:szCs w:val="20"/>
        </w:rPr>
        <w:t xml:space="preserve">, </w:t>
      </w:r>
      <w:r w:rsidR="008C369E" w:rsidRPr="008C369E">
        <w:rPr>
          <w:rFonts w:asciiTheme="minorHAnsi" w:hAnsiTheme="minorHAnsi" w:cstheme="minorHAnsi"/>
          <w:sz w:val="20"/>
          <w:szCs w:val="20"/>
        </w:rPr>
        <w:t> unforeseeable</w:t>
      </w:r>
      <w:proofErr w:type="gramEnd"/>
      <w:r w:rsidR="008C369E" w:rsidRPr="008C369E">
        <w:rPr>
          <w:rFonts w:asciiTheme="minorHAnsi" w:hAnsiTheme="minorHAnsi" w:cstheme="minorHAnsi"/>
          <w:sz w:val="20"/>
          <w:szCs w:val="20"/>
        </w:rPr>
        <w:t>, unavoidable, and</w:t>
      </w:r>
      <w:r w:rsidR="008C369E">
        <w:rPr>
          <w:rFonts w:asciiTheme="minorHAnsi" w:hAnsiTheme="minorHAnsi" w:cstheme="minorHAnsi"/>
          <w:sz w:val="20"/>
          <w:szCs w:val="20"/>
        </w:rPr>
        <w:t>/or</w:t>
      </w:r>
      <w:r w:rsidR="008C369E" w:rsidRPr="008C369E">
        <w:rPr>
          <w:rFonts w:asciiTheme="minorHAnsi" w:hAnsiTheme="minorHAnsi" w:cstheme="minorHAnsi"/>
          <w:sz w:val="20"/>
          <w:szCs w:val="20"/>
        </w:rPr>
        <w:t xml:space="preserve"> uncontrollable event that </w:t>
      </w:r>
      <w:r w:rsidR="008110CC">
        <w:rPr>
          <w:rFonts w:asciiTheme="minorHAnsi" w:hAnsiTheme="minorHAnsi" w:cstheme="minorHAnsi"/>
          <w:sz w:val="20"/>
          <w:szCs w:val="20"/>
        </w:rPr>
        <w:t>makes</w:t>
      </w:r>
      <w:r w:rsidR="008C369E" w:rsidRPr="008C369E">
        <w:rPr>
          <w:rFonts w:asciiTheme="minorHAnsi" w:hAnsiTheme="minorHAnsi" w:cstheme="minorHAnsi"/>
          <w:sz w:val="20"/>
          <w:szCs w:val="20"/>
        </w:rPr>
        <w:t xml:space="preserve"> performance</w:t>
      </w:r>
      <w:r w:rsidR="00C0364F">
        <w:rPr>
          <w:rFonts w:asciiTheme="minorHAnsi" w:hAnsiTheme="minorHAnsi" w:cstheme="minorHAnsi"/>
          <w:sz w:val="20"/>
          <w:szCs w:val="20"/>
        </w:rPr>
        <w:t xml:space="preserve"> of the requirements of this rule</w:t>
      </w:r>
      <w:r w:rsidR="008110CC">
        <w:rPr>
          <w:rFonts w:asciiTheme="minorHAnsi" w:hAnsiTheme="minorHAnsi" w:cstheme="minorHAnsi"/>
          <w:sz w:val="20"/>
          <w:szCs w:val="20"/>
        </w:rPr>
        <w:t xml:space="preserve"> impossible or impracticable</w:t>
      </w:r>
      <w:r w:rsidR="008C369E" w:rsidRPr="008C369E">
        <w:rPr>
          <w:rFonts w:asciiTheme="minorHAnsi" w:hAnsiTheme="minorHAnsi" w:cstheme="minorHAnsi"/>
          <w:sz w:val="20"/>
          <w:szCs w:val="20"/>
        </w:rPr>
        <w:t xml:space="preserve">, </w:t>
      </w:r>
      <w:r w:rsidR="008110CC">
        <w:rPr>
          <w:rFonts w:asciiTheme="minorHAnsi" w:hAnsiTheme="minorHAnsi" w:cstheme="minorHAnsi"/>
          <w:sz w:val="20"/>
          <w:szCs w:val="20"/>
        </w:rPr>
        <w:t>including but not limited to</w:t>
      </w:r>
      <w:r w:rsidR="008C369E" w:rsidRPr="008C369E">
        <w:rPr>
          <w:rFonts w:asciiTheme="minorHAnsi" w:hAnsiTheme="minorHAnsi" w:cstheme="minorHAnsi"/>
          <w:sz w:val="20"/>
          <w:szCs w:val="20"/>
        </w:rPr>
        <w:t xml:space="preserve"> natural disasters, war, strikes, or pandemics.</w:t>
      </w:r>
      <w:r w:rsidR="00CE0140">
        <w:rPr>
          <w:rFonts w:asciiTheme="minorHAnsi" w:hAnsiTheme="minorHAnsi" w:cstheme="minorHAnsi"/>
          <w:sz w:val="20"/>
          <w:szCs w:val="20"/>
        </w:rPr>
        <w:t xml:space="preserve"> </w:t>
      </w:r>
    </w:p>
    <w:p w14:paraId="52AF8BDB" w14:textId="77777777" w:rsidR="00EE79BC" w:rsidRPr="00EE79BC" w:rsidRDefault="00EE79BC" w:rsidP="00EE79BC">
      <w:pPr>
        <w:pStyle w:val="ListParagraph"/>
        <w:rPr>
          <w:rFonts w:asciiTheme="minorHAnsi" w:hAnsiTheme="minorHAnsi" w:cstheme="minorHAnsi"/>
          <w:sz w:val="20"/>
          <w:szCs w:val="20"/>
        </w:rPr>
      </w:pPr>
    </w:p>
    <w:p w14:paraId="509D9424" w14:textId="77777777" w:rsidR="00EE79BC" w:rsidRDefault="00C76BD6" w:rsidP="00EE79BC">
      <w:pPr>
        <w:pStyle w:val="ListParagraph"/>
        <w:numPr>
          <w:ilvl w:val="0"/>
          <w:numId w:val="3"/>
        </w:numPr>
        <w:jc w:val="both"/>
        <w:rPr>
          <w:rFonts w:asciiTheme="minorHAnsi" w:hAnsiTheme="minorHAnsi" w:cstheme="minorHAnsi"/>
          <w:sz w:val="20"/>
          <w:szCs w:val="20"/>
        </w:rPr>
      </w:pPr>
      <w:r w:rsidRPr="00EE79BC">
        <w:rPr>
          <w:rFonts w:asciiTheme="minorHAnsi" w:hAnsiTheme="minorHAnsi" w:cstheme="minorHAnsi"/>
          <w:sz w:val="20"/>
          <w:szCs w:val="20"/>
        </w:rPr>
        <w:t>“</w:t>
      </w:r>
      <w:r w:rsidRPr="00DC4DE7">
        <w:rPr>
          <w:rFonts w:asciiTheme="minorHAnsi" w:hAnsiTheme="minorHAnsi" w:cstheme="minorHAnsi"/>
          <w:b/>
          <w:bCs/>
          <w:sz w:val="20"/>
          <w:szCs w:val="20"/>
        </w:rPr>
        <w:t>Grantee</w:t>
      </w:r>
      <w:r w:rsidRPr="00EE79BC">
        <w:rPr>
          <w:rFonts w:asciiTheme="minorHAnsi" w:hAnsiTheme="minorHAnsi" w:cstheme="minorHAnsi"/>
          <w:sz w:val="20"/>
          <w:szCs w:val="20"/>
        </w:rPr>
        <w:t xml:space="preserve">” refers to an entity that receives a capital outlay appropriation or another special purpose appropriation from a state agency. </w:t>
      </w:r>
    </w:p>
    <w:p w14:paraId="74E85840" w14:textId="77777777" w:rsidR="00EE79BC" w:rsidRPr="00EE79BC" w:rsidRDefault="00EE79BC" w:rsidP="00EE79BC">
      <w:pPr>
        <w:pStyle w:val="ListParagraph"/>
        <w:rPr>
          <w:rFonts w:asciiTheme="minorHAnsi" w:hAnsiTheme="minorHAnsi" w:cstheme="minorHAnsi"/>
          <w:sz w:val="20"/>
          <w:szCs w:val="20"/>
        </w:rPr>
      </w:pPr>
    </w:p>
    <w:p w14:paraId="27A84502" w14:textId="2D486492" w:rsidR="001C7DF5" w:rsidRDefault="001C7DF5" w:rsidP="00EE79BC">
      <w:pPr>
        <w:pStyle w:val="ListParagraph"/>
        <w:numPr>
          <w:ilvl w:val="0"/>
          <w:numId w:val="3"/>
        </w:numPr>
        <w:jc w:val="both"/>
        <w:rPr>
          <w:rFonts w:asciiTheme="minorHAnsi" w:hAnsiTheme="minorHAnsi" w:cstheme="minorHAnsi"/>
          <w:sz w:val="20"/>
          <w:szCs w:val="20"/>
        </w:rPr>
      </w:pPr>
      <w:r w:rsidRPr="001C7DF5">
        <w:rPr>
          <w:rFonts w:asciiTheme="minorHAnsi" w:hAnsiTheme="minorHAnsi" w:cstheme="minorHAnsi"/>
          <w:sz w:val="20"/>
          <w:szCs w:val="20"/>
        </w:rPr>
        <w:t>“</w:t>
      </w:r>
      <w:r w:rsidRPr="00DC4DE7">
        <w:rPr>
          <w:rFonts w:asciiTheme="minorHAnsi" w:hAnsiTheme="minorHAnsi" w:cstheme="minorHAnsi"/>
          <w:b/>
          <w:bCs/>
          <w:sz w:val="20"/>
          <w:szCs w:val="20"/>
        </w:rPr>
        <w:t>Home Agency</w:t>
      </w:r>
      <w:r w:rsidRPr="001C7DF5">
        <w:rPr>
          <w:rFonts w:asciiTheme="minorHAnsi" w:hAnsiTheme="minorHAnsi" w:cstheme="minorHAnsi"/>
          <w:sz w:val="20"/>
          <w:szCs w:val="20"/>
        </w:rPr>
        <w:t xml:space="preserve">” means the agency to which capital outlay or special appropriation is appropriated. </w:t>
      </w:r>
    </w:p>
    <w:p w14:paraId="7D6C16D2" w14:textId="77777777" w:rsidR="001C7DF5" w:rsidRPr="001C7DF5" w:rsidRDefault="001C7DF5" w:rsidP="001C7DF5">
      <w:pPr>
        <w:pStyle w:val="ListParagraph"/>
        <w:rPr>
          <w:rFonts w:asciiTheme="minorHAnsi" w:hAnsiTheme="minorHAnsi" w:cstheme="minorHAnsi"/>
          <w:sz w:val="20"/>
          <w:szCs w:val="20"/>
        </w:rPr>
      </w:pPr>
    </w:p>
    <w:p w14:paraId="4FEB2C7C" w14:textId="35087209" w:rsidR="00EE79BC" w:rsidRDefault="00DC4DE7"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00EE79BC" w:rsidRPr="00DC4DE7">
        <w:rPr>
          <w:rFonts w:asciiTheme="minorHAnsi" w:hAnsiTheme="minorHAnsi" w:cstheme="minorHAnsi"/>
          <w:b/>
          <w:bCs/>
          <w:sz w:val="20"/>
          <w:szCs w:val="20"/>
        </w:rPr>
        <w:t>Independent Auditor</w:t>
      </w:r>
      <w:r>
        <w:rPr>
          <w:rFonts w:asciiTheme="minorHAnsi" w:hAnsiTheme="minorHAnsi" w:cstheme="minorHAnsi"/>
          <w:sz w:val="20"/>
          <w:szCs w:val="20"/>
        </w:rPr>
        <w:t>”</w:t>
      </w:r>
      <w:r w:rsidR="00EE79BC" w:rsidRPr="00EE79BC">
        <w:rPr>
          <w:rFonts w:asciiTheme="minorHAnsi" w:hAnsiTheme="minorHAnsi" w:cstheme="minorHAnsi"/>
          <w:sz w:val="20"/>
          <w:szCs w:val="20"/>
        </w:rPr>
        <w:t xml:space="preserve"> means a certified public accountant or chartered accountant approved by the state auditor to examine a grantee's financial records and transactions, impartially and objectively determining compliance with generally accepted accounting principles and state laws and rules</w:t>
      </w:r>
      <w:r w:rsidR="00EE79BC">
        <w:rPr>
          <w:rFonts w:asciiTheme="minorHAnsi" w:hAnsiTheme="minorHAnsi" w:cstheme="minorHAnsi"/>
          <w:sz w:val="20"/>
          <w:szCs w:val="20"/>
        </w:rPr>
        <w:t>.</w:t>
      </w:r>
    </w:p>
    <w:p w14:paraId="0C165E9A" w14:textId="77777777" w:rsidR="00EE79BC" w:rsidRPr="00EE79BC" w:rsidRDefault="00EE79BC" w:rsidP="00EE79BC">
      <w:pPr>
        <w:pStyle w:val="ListParagraph"/>
        <w:rPr>
          <w:rFonts w:asciiTheme="minorHAnsi" w:hAnsiTheme="minorHAnsi" w:cstheme="minorHAnsi"/>
          <w:sz w:val="20"/>
          <w:szCs w:val="20"/>
        </w:rPr>
      </w:pPr>
    </w:p>
    <w:p w14:paraId="238578F7" w14:textId="52247FC1" w:rsidR="00EE79BC" w:rsidRDefault="00DC4DE7"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00EE79BC" w:rsidRPr="00DC4DE7">
        <w:rPr>
          <w:rFonts w:asciiTheme="minorHAnsi" w:hAnsiTheme="minorHAnsi" w:cstheme="minorHAnsi"/>
          <w:b/>
          <w:bCs/>
          <w:sz w:val="20"/>
          <w:szCs w:val="20"/>
        </w:rPr>
        <w:t>Material weakness</w:t>
      </w:r>
      <w:r>
        <w:rPr>
          <w:rFonts w:asciiTheme="minorHAnsi" w:hAnsiTheme="minorHAnsi" w:cstheme="minorHAnsi"/>
          <w:sz w:val="20"/>
          <w:szCs w:val="20"/>
        </w:rPr>
        <w:t>”</w:t>
      </w:r>
      <w:r w:rsidR="00EE79BC" w:rsidRPr="00EE79BC">
        <w:rPr>
          <w:rFonts w:asciiTheme="minorHAnsi" w:hAnsiTheme="minorHAnsi" w:cstheme="minorHAnsi"/>
          <w:sz w:val="20"/>
          <w:szCs w:val="20"/>
        </w:rPr>
        <w:t xml:space="preserve"> means a deficiency, or a combination of deficiencies, in internal control, such that there is a reasonable possibility that a material misstatement of the entity's financial statements will not be prevented or detected and corrected on a timely basis.</w:t>
      </w:r>
    </w:p>
    <w:p w14:paraId="527E5187" w14:textId="77777777" w:rsidR="00EE79BC" w:rsidRPr="00EE79BC" w:rsidRDefault="00EE79BC" w:rsidP="00EE79BC">
      <w:pPr>
        <w:pStyle w:val="ListParagraph"/>
        <w:rPr>
          <w:rFonts w:asciiTheme="minorHAnsi" w:hAnsiTheme="minorHAnsi" w:cstheme="minorHAnsi"/>
          <w:sz w:val="20"/>
          <w:szCs w:val="20"/>
        </w:rPr>
      </w:pPr>
    </w:p>
    <w:p w14:paraId="25DFD276" w14:textId="7F987EDC" w:rsidR="00EE79BC" w:rsidRDefault="00DC4DE7"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00EE79BC" w:rsidRPr="00DC4DE7">
        <w:rPr>
          <w:rFonts w:asciiTheme="minorHAnsi" w:hAnsiTheme="minorHAnsi" w:cstheme="minorHAnsi"/>
          <w:b/>
          <w:bCs/>
          <w:sz w:val="20"/>
          <w:szCs w:val="20"/>
        </w:rPr>
        <w:t>Significant deficiency</w:t>
      </w:r>
      <w:r>
        <w:rPr>
          <w:rFonts w:asciiTheme="minorHAnsi" w:hAnsiTheme="minorHAnsi" w:cstheme="minorHAnsi"/>
          <w:sz w:val="20"/>
          <w:szCs w:val="20"/>
        </w:rPr>
        <w:t>”</w:t>
      </w:r>
      <w:r w:rsidR="00EE79BC" w:rsidRPr="00EE79BC">
        <w:rPr>
          <w:rFonts w:asciiTheme="minorHAnsi" w:hAnsiTheme="minorHAnsi" w:cstheme="minorHAnsi"/>
          <w:sz w:val="20"/>
          <w:szCs w:val="20"/>
        </w:rPr>
        <w:t xml:space="preserve"> means a deficiency, or a combination of deficiencies, in internal control that is less severe than a material weakness yet is important enough to merit attention by those charged with governance. </w:t>
      </w:r>
    </w:p>
    <w:p w14:paraId="1699CA04" w14:textId="77777777" w:rsidR="00EE79BC" w:rsidRPr="00EE79BC" w:rsidRDefault="00EE79BC" w:rsidP="00EE79BC">
      <w:pPr>
        <w:pStyle w:val="ListParagraph"/>
        <w:rPr>
          <w:rFonts w:asciiTheme="minorHAnsi" w:hAnsiTheme="minorHAnsi" w:cstheme="minorHAnsi"/>
          <w:sz w:val="20"/>
          <w:szCs w:val="20"/>
        </w:rPr>
      </w:pPr>
    </w:p>
    <w:p w14:paraId="6EA851CE" w14:textId="1ACF2C42" w:rsidR="00565F05" w:rsidRDefault="00EE79BC"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Pr="00DC4DE7">
        <w:rPr>
          <w:rFonts w:asciiTheme="minorHAnsi" w:hAnsiTheme="minorHAnsi" w:cstheme="minorHAnsi"/>
          <w:b/>
          <w:bCs/>
          <w:sz w:val="20"/>
          <w:szCs w:val="20"/>
        </w:rPr>
        <w:t>Special Conditions</w:t>
      </w:r>
      <w:r>
        <w:rPr>
          <w:rFonts w:asciiTheme="minorHAnsi" w:hAnsiTheme="minorHAnsi" w:cstheme="minorHAnsi"/>
          <w:sz w:val="20"/>
          <w:szCs w:val="20"/>
        </w:rPr>
        <w:t>”</w:t>
      </w:r>
      <w:r w:rsidRPr="00EE79BC">
        <w:rPr>
          <w:rFonts w:asciiTheme="minorHAnsi" w:hAnsiTheme="minorHAnsi" w:cstheme="minorHAnsi"/>
          <w:sz w:val="20"/>
          <w:szCs w:val="20"/>
        </w:rPr>
        <w:t xml:space="preserve"> refers to additional requirements or terms beyond the standard conditions outlined in the appropriation or grant agreement that mitigate risks identified in an annual audit, risk assessment, and/or project readiness review. This includes, but is not limited to, specific reporting formats, timelines, or frequency; restrictions on allowable costs or specific accounting practices; specific project activities, timelines, or milestones; rules about key personnel; </w:t>
      </w:r>
      <w:r w:rsidR="00B868D0">
        <w:rPr>
          <w:rFonts w:asciiTheme="minorHAnsi" w:hAnsiTheme="minorHAnsi" w:cstheme="minorHAnsi"/>
          <w:sz w:val="20"/>
          <w:szCs w:val="20"/>
        </w:rPr>
        <w:t>change-in-personnel</w:t>
      </w:r>
      <w:r w:rsidRPr="00EE79BC">
        <w:rPr>
          <w:rFonts w:asciiTheme="minorHAnsi" w:hAnsiTheme="minorHAnsi" w:cstheme="minorHAnsi"/>
          <w:sz w:val="20"/>
          <w:szCs w:val="20"/>
        </w:rPr>
        <w:t xml:space="preserve"> notifications; or applicable rates.   </w:t>
      </w:r>
    </w:p>
    <w:p w14:paraId="4A574FDC" w14:textId="77777777" w:rsidR="00565F05" w:rsidRPr="00565F05" w:rsidRDefault="00565F05" w:rsidP="00565F05">
      <w:pPr>
        <w:pStyle w:val="ListParagraph"/>
        <w:rPr>
          <w:rFonts w:asciiTheme="minorHAnsi" w:hAnsiTheme="minorHAnsi" w:cstheme="minorHAnsi"/>
          <w:sz w:val="20"/>
          <w:szCs w:val="20"/>
        </w:rPr>
      </w:pPr>
    </w:p>
    <w:p w14:paraId="2CAC9BF9" w14:textId="3C11CEA3" w:rsidR="00EE79BC" w:rsidRDefault="00565F05" w:rsidP="00EE79BC">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w:t>
      </w:r>
      <w:r w:rsidRPr="00DC4DE7">
        <w:rPr>
          <w:rFonts w:asciiTheme="minorHAnsi" w:hAnsiTheme="minorHAnsi" w:cstheme="minorHAnsi"/>
          <w:b/>
          <w:bCs/>
          <w:sz w:val="20"/>
          <w:szCs w:val="20"/>
        </w:rPr>
        <w:t xml:space="preserve">Special Purpose </w:t>
      </w:r>
      <w:r w:rsidR="00FB4CA4" w:rsidRPr="00DC4DE7">
        <w:rPr>
          <w:rFonts w:asciiTheme="minorHAnsi" w:hAnsiTheme="minorHAnsi" w:cstheme="minorHAnsi"/>
          <w:b/>
          <w:bCs/>
          <w:sz w:val="20"/>
          <w:szCs w:val="20"/>
        </w:rPr>
        <w:t>Appropriation</w:t>
      </w:r>
      <w:r>
        <w:rPr>
          <w:rFonts w:asciiTheme="minorHAnsi" w:hAnsiTheme="minorHAnsi" w:cstheme="minorHAnsi"/>
          <w:sz w:val="20"/>
          <w:szCs w:val="20"/>
        </w:rPr>
        <w:t>” refers to any</w:t>
      </w:r>
      <w:r w:rsidR="00FB4CA4">
        <w:rPr>
          <w:rFonts w:asciiTheme="minorHAnsi" w:hAnsiTheme="minorHAnsi" w:cstheme="minorHAnsi"/>
          <w:sz w:val="20"/>
          <w:szCs w:val="20"/>
        </w:rPr>
        <w:t xml:space="preserve"> </w:t>
      </w:r>
      <w:r w:rsidR="00FB4CA4" w:rsidRPr="00FB4CA4">
        <w:rPr>
          <w:rFonts w:asciiTheme="minorHAnsi" w:hAnsiTheme="minorHAnsi" w:cstheme="minorHAnsi"/>
          <w:sz w:val="20"/>
          <w:szCs w:val="20"/>
        </w:rPr>
        <w:t xml:space="preserve">nonrecurring, one-time </w:t>
      </w:r>
      <w:r w:rsidR="00FB4CA4">
        <w:rPr>
          <w:rFonts w:asciiTheme="minorHAnsi" w:hAnsiTheme="minorHAnsi" w:cstheme="minorHAnsi"/>
          <w:sz w:val="20"/>
          <w:szCs w:val="20"/>
        </w:rPr>
        <w:t>appropriation</w:t>
      </w:r>
      <w:r w:rsidR="00FB4CA4" w:rsidRPr="00FB4CA4">
        <w:rPr>
          <w:rFonts w:asciiTheme="minorHAnsi" w:hAnsiTheme="minorHAnsi" w:cstheme="minorHAnsi"/>
          <w:sz w:val="20"/>
          <w:szCs w:val="20"/>
        </w:rPr>
        <w:t xml:space="preserve"> of state funds authorized for a specific purpose. This type of appropriation is used to fund projects that are not part of a</w:t>
      </w:r>
      <w:r w:rsidR="00B15454">
        <w:rPr>
          <w:rFonts w:asciiTheme="minorHAnsi" w:hAnsiTheme="minorHAnsi" w:cstheme="minorHAnsi"/>
          <w:sz w:val="20"/>
          <w:szCs w:val="20"/>
        </w:rPr>
        <w:t xml:space="preserve"> </w:t>
      </w:r>
      <w:proofErr w:type="gramStart"/>
      <w:r w:rsidR="00B15454">
        <w:rPr>
          <w:rFonts w:asciiTheme="minorHAnsi" w:hAnsiTheme="minorHAnsi" w:cstheme="minorHAnsi"/>
          <w:sz w:val="20"/>
          <w:szCs w:val="20"/>
        </w:rPr>
        <w:t>State</w:t>
      </w:r>
      <w:proofErr w:type="gramEnd"/>
      <w:r w:rsidR="00FB4CA4" w:rsidRPr="00FB4CA4">
        <w:rPr>
          <w:rFonts w:asciiTheme="minorHAnsi" w:hAnsiTheme="minorHAnsi" w:cstheme="minorHAnsi"/>
          <w:sz w:val="20"/>
          <w:szCs w:val="20"/>
        </w:rPr>
        <w:t xml:space="preserve"> agency's ongoing, annual operating budget. </w:t>
      </w:r>
    </w:p>
    <w:p w14:paraId="48490850" w14:textId="77777777" w:rsidR="00EE79BC" w:rsidRPr="00EE79BC" w:rsidRDefault="00EE79BC" w:rsidP="00EE79BC">
      <w:pPr>
        <w:pStyle w:val="ListParagraph"/>
        <w:rPr>
          <w:rFonts w:asciiTheme="minorHAnsi" w:hAnsiTheme="minorHAnsi" w:cstheme="minorHAnsi"/>
          <w:sz w:val="20"/>
          <w:szCs w:val="20"/>
        </w:rPr>
      </w:pPr>
    </w:p>
    <w:p w14:paraId="1497843B" w14:textId="357DD42D" w:rsidR="002F06E8" w:rsidRDefault="00C76BD6" w:rsidP="00EE79BC">
      <w:pPr>
        <w:pStyle w:val="ListParagraph"/>
        <w:numPr>
          <w:ilvl w:val="0"/>
          <w:numId w:val="3"/>
        </w:numPr>
        <w:jc w:val="both"/>
        <w:rPr>
          <w:rFonts w:asciiTheme="minorHAnsi" w:hAnsiTheme="minorHAnsi" w:cstheme="minorHAnsi"/>
          <w:sz w:val="20"/>
          <w:szCs w:val="20"/>
        </w:rPr>
      </w:pPr>
      <w:r w:rsidRPr="00EE79BC">
        <w:rPr>
          <w:rFonts w:asciiTheme="minorHAnsi" w:hAnsiTheme="minorHAnsi" w:cstheme="minorHAnsi"/>
          <w:sz w:val="20"/>
          <w:szCs w:val="20"/>
        </w:rPr>
        <w:t>“</w:t>
      </w:r>
      <w:r w:rsidRPr="00DC4DE7">
        <w:rPr>
          <w:rFonts w:asciiTheme="minorHAnsi" w:hAnsiTheme="minorHAnsi" w:cstheme="minorHAnsi"/>
          <w:b/>
          <w:bCs/>
          <w:sz w:val="20"/>
          <w:szCs w:val="20"/>
        </w:rPr>
        <w:t xml:space="preserve">State </w:t>
      </w:r>
      <w:r w:rsidR="001C7DF5" w:rsidRPr="00DC4DE7">
        <w:rPr>
          <w:rFonts w:asciiTheme="minorHAnsi" w:hAnsiTheme="minorHAnsi" w:cstheme="minorHAnsi"/>
          <w:b/>
          <w:bCs/>
          <w:sz w:val="20"/>
          <w:szCs w:val="20"/>
        </w:rPr>
        <w:t>A</w:t>
      </w:r>
      <w:r w:rsidRPr="00DC4DE7">
        <w:rPr>
          <w:rFonts w:asciiTheme="minorHAnsi" w:hAnsiTheme="minorHAnsi" w:cstheme="minorHAnsi"/>
          <w:b/>
          <w:bCs/>
          <w:sz w:val="20"/>
          <w:szCs w:val="20"/>
        </w:rPr>
        <w:t>gency</w:t>
      </w:r>
      <w:r w:rsidRPr="00EE79BC">
        <w:rPr>
          <w:rFonts w:asciiTheme="minorHAnsi" w:hAnsiTheme="minorHAnsi" w:cstheme="minorHAnsi"/>
          <w:sz w:val="20"/>
          <w:szCs w:val="20"/>
        </w:rPr>
        <w:t>” refers to any department, institution, board, bureau, commission, district, or committee of state government.</w:t>
      </w:r>
    </w:p>
    <w:p w14:paraId="7B901614" w14:textId="77777777" w:rsidR="00C648C6" w:rsidRPr="00C648C6" w:rsidRDefault="00C648C6" w:rsidP="00C648C6">
      <w:pPr>
        <w:pStyle w:val="ListParagraph"/>
        <w:rPr>
          <w:rFonts w:asciiTheme="minorHAnsi" w:hAnsiTheme="minorHAnsi" w:cstheme="minorHAnsi"/>
          <w:sz w:val="20"/>
          <w:szCs w:val="20"/>
        </w:rPr>
      </w:pPr>
    </w:p>
    <w:p w14:paraId="5CFBFEAD" w14:textId="75007B30" w:rsidR="004C74FD" w:rsidRPr="000130CA" w:rsidRDefault="00DC4DE7" w:rsidP="000130CA">
      <w:pPr>
        <w:pStyle w:val="ListParagraph"/>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w:t>
      </w:r>
      <w:r w:rsidR="00C648C6" w:rsidRPr="00DC4DE7">
        <w:rPr>
          <w:rFonts w:asciiTheme="minorHAnsi" w:hAnsiTheme="minorHAnsi" w:cstheme="minorHAnsi"/>
          <w:b/>
          <w:bCs/>
          <w:sz w:val="20"/>
          <w:szCs w:val="20"/>
        </w:rPr>
        <w:t>Tribal Government</w:t>
      </w:r>
      <w:r>
        <w:rPr>
          <w:rFonts w:asciiTheme="minorHAnsi" w:hAnsiTheme="minorHAnsi" w:cstheme="minorHAnsi"/>
          <w:sz w:val="20"/>
          <w:szCs w:val="20"/>
        </w:rPr>
        <w:t>”</w:t>
      </w:r>
      <w:r w:rsidR="00C648C6" w:rsidRPr="00C648C6">
        <w:rPr>
          <w:rFonts w:asciiTheme="minorHAnsi" w:hAnsiTheme="minorHAnsi" w:cstheme="minorHAnsi"/>
          <w:sz w:val="20"/>
          <w:szCs w:val="20"/>
        </w:rPr>
        <w:t xml:space="preserve"> means a federally recognized </w:t>
      </w:r>
      <w:proofErr w:type="spellStart"/>
      <w:r w:rsidR="00DC1721">
        <w:rPr>
          <w:rFonts w:asciiTheme="minorHAnsi" w:hAnsiTheme="minorHAnsi" w:cstheme="minorHAnsi"/>
          <w:sz w:val="20"/>
          <w:szCs w:val="20"/>
        </w:rPr>
        <w:t>i</w:t>
      </w:r>
      <w:r w:rsidR="00C648C6" w:rsidRPr="00C648C6">
        <w:rPr>
          <w:rFonts w:asciiTheme="minorHAnsi" w:hAnsiTheme="minorHAnsi" w:cstheme="minorHAnsi"/>
          <w:sz w:val="20"/>
          <w:szCs w:val="20"/>
        </w:rPr>
        <w:t>ndian</w:t>
      </w:r>
      <w:proofErr w:type="spellEnd"/>
      <w:r w:rsidR="00C648C6" w:rsidRPr="00C648C6">
        <w:rPr>
          <w:rFonts w:asciiTheme="minorHAnsi" w:hAnsiTheme="minorHAnsi" w:cstheme="minorHAnsi"/>
          <w:sz w:val="20"/>
          <w:szCs w:val="20"/>
        </w:rPr>
        <w:t xml:space="preserve"> </w:t>
      </w:r>
      <w:r w:rsidR="00DC1721">
        <w:rPr>
          <w:rFonts w:asciiTheme="minorHAnsi" w:hAnsiTheme="minorHAnsi" w:cstheme="minorHAnsi"/>
          <w:sz w:val="20"/>
          <w:szCs w:val="20"/>
        </w:rPr>
        <w:t>n</w:t>
      </w:r>
      <w:r w:rsidR="00C648C6" w:rsidRPr="00C648C6">
        <w:rPr>
          <w:rFonts w:asciiTheme="minorHAnsi" w:hAnsiTheme="minorHAnsi" w:cstheme="minorHAnsi"/>
          <w:sz w:val="20"/>
          <w:szCs w:val="20"/>
        </w:rPr>
        <w:t xml:space="preserve">ation, </w:t>
      </w:r>
      <w:r w:rsidR="00DC1721">
        <w:rPr>
          <w:rFonts w:asciiTheme="minorHAnsi" w:hAnsiTheme="minorHAnsi" w:cstheme="minorHAnsi"/>
          <w:sz w:val="20"/>
          <w:szCs w:val="20"/>
        </w:rPr>
        <w:t>t</w:t>
      </w:r>
      <w:r w:rsidR="00C648C6" w:rsidRPr="00C648C6">
        <w:rPr>
          <w:rFonts w:asciiTheme="minorHAnsi" w:hAnsiTheme="minorHAnsi" w:cstheme="minorHAnsi"/>
          <w:sz w:val="20"/>
          <w:szCs w:val="20"/>
        </w:rPr>
        <w:t>ribe</w:t>
      </w:r>
      <w:r w:rsidR="00070A48">
        <w:rPr>
          <w:rFonts w:asciiTheme="minorHAnsi" w:hAnsiTheme="minorHAnsi" w:cstheme="minorHAnsi"/>
          <w:sz w:val="20"/>
          <w:szCs w:val="20"/>
        </w:rPr>
        <w:t>,</w:t>
      </w:r>
      <w:r w:rsidR="00C648C6" w:rsidRPr="00C648C6">
        <w:rPr>
          <w:rFonts w:asciiTheme="minorHAnsi" w:hAnsiTheme="minorHAnsi" w:cstheme="minorHAnsi"/>
          <w:sz w:val="20"/>
          <w:szCs w:val="20"/>
        </w:rPr>
        <w:t xml:space="preserve"> or </w:t>
      </w:r>
      <w:r w:rsidR="00DC1721">
        <w:rPr>
          <w:rFonts w:asciiTheme="minorHAnsi" w:hAnsiTheme="minorHAnsi" w:cstheme="minorHAnsi"/>
          <w:sz w:val="20"/>
          <w:szCs w:val="20"/>
        </w:rPr>
        <w:t>p</w:t>
      </w:r>
      <w:r w:rsidR="00C648C6" w:rsidRPr="00C648C6">
        <w:rPr>
          <w:rFonts w:asciiTheme="minorHAnsi" w:hAnsiTheme="minorHAnsi" w:cstheme="minorHAnsi"/>
          <w:sz w:val="20"/>
          <w:szCs w:val="20"/>
        </w:rPr>
        <w:t xml:space="preserve">ueblo located wholly or partially in </w:t>
      </w:r>
      <w:r w:rsidR="00DC1721">
        <w:rPr>
          <w:rFonts w:asciiTheme="minorHAnsi" w:hAnsiTheme="minorHAnsi" w:cstheme="minorHAnsi"/>
          <w:sz w:val="20"/>
          <w:szCs w:val="20"/>
        </w:rPr>
        <w:t>n</w:t>
      </w:r>
      <w:r w:rsidR="00C648C6" w:rsidRPr="00C648C6">
        <w:rPr>
          <w:rFonts w:asciiTheme="minorHAnsi" w:hAnsiTheme="minorHAnsi" w:cstheme="minorHAnsi"/>
          <w:sz w:val="20"/>
          <w:szCs w:val="20"/>
        </w:rPr>
        <w:t xml:space="preserve">ew </w:t>
      </w:r>
      <w:proofErr w:type="spellStart"/>
      <w:r w:rsidR="00DC1721">
        <w:rPr>
          <w:rFonts w:asciiTheme="minorHAnsi" w:hAnsiTheme="minorHAnsi" w:cstheme="minorHAnsi"/>
          <w:sz w:val="20"/>
          <w:szCs w:val="20"/>
        </w:rPr>
        <w:t>m</w:t>
      </w:r>
      <w:r w:rsidR="00C648C6" w:rsidRPr="00C648C6">
        <w:rPr>
          <w:rFonts w:asciiTheme="minorHAnsi" w:hAnsiTheme="minorHAnsi" w:cstheme="minorHAnsi"/>
          <w:sz w:val="20"/>
          <w:szCs w:val="20"/>
        </w:rPr>
        <w:t>exico</w:t>
      </w:r>
      <w:proofErr w:type="spellEnd"/>
      <w:r w:rsidR="00C648C6" w:rsidRPr="00C648C6">
        <w:rPr>
          <w:rFonts w:asciiTheme="minorHAnsi" w:hAnsiTheme="minorHAnsi" w:cstheme="minorHAnsi"/>
          <w:sz w:val="20"/>
          <w:szCs w:val="20"/>
        </w:rPr>
        <w:t xml:space="preserve"> or any of its governmental entities or subdivisions. </w:t>
      </w:r>
    </w:p>
    <w:p w14:paraId="42E1CA90" w14:textId="373F9D22" w:rsidR="004C74FD" w:rsidRPr="004C74FD" w:rsidRDefault="004C74FD" w:rsidP="000130CA">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0F585692" w14:textId="77777777" w:rsidR="004C74FD" w:rsidRPr="00EE79BC" w:rsidRDefault="004C74FD" w:rsidP="004C74FD">
      <w:pPr>
        <w:pStyle w:val="ListParagraph"/>
        <w:jc w:val="both"/>
        <w:rPr>
          <w:rFonts w:asciiTheme="minorHAnsi" w:hAnsiTheme="minorHAnsi" w:cstheme="minorHAnsi"/>
          <w:sz w:val="20"/>
          <w:szCs w:val="20"/>
        </w:rPr>
      </w:pPr>
    </w:p>
    <w:p w14:paraId="13B88D13" w14:textId="30839D29" w:rsidR="002F06E8" w:rsidRPr="008D0EBF" w:rsidRDefault="002257AD" w:rsidP="008D0EBF">
      <w:pPr>
        <w:jc w:val="both"/>
        <w:rPr>
          <w:rFonts w:asciiTheme="minorHAnsi" w:hAnsiTheme="minorHAnsi" w:cstheme="minorHAnsi"/>
          <w:sz w:val="20"/>
          <w:szCs w:val="20"/>
        </w:rPr>
      </w:pPr>
      <w:bookmarkStart w:id="8" w:name="funding-criteria"/>
      <w:bookmarkEnd w:id="7"/>
      <w:r>
        <w:rPr>
          <w:rFonts w:asciiTheme="minorHAnsi" w:hAnsiTheme="minorHAnsi" w:cstheme="minorHAnsi"/>
          <w:b/>
          <w:bCs/>
          <w:sz w:val="20"/>
          <w:szCs w:val="20"/>
        </w:rPr>
        <w:t>2.91.1</w:t>
      </w:r>
      <w:r w:rsidR="008D0EBF" w:rsidRPr="00C76BD6">
        <w:rPr>
          <w:rFonts w:asciiTheme="minorHAnsi" w:hAnsiTheme="minorHAnsi" w:cstheme="minorHAnsi"/>
          <w:b/>
          <w:bCs/>
          <w:sz w:val="20"/>
          <w:szCs w:val="20"/>
        </w:rPr>
        <w:t>.</w:t>
      </w:r>
      <w:r w:rsidR="006C62A6" w:rsidRPr="00C76BD6">
        <w:rPr>
          <w:rFonts w:asciiTheme="minorHAnsi" w:hAnsiTheme="minorHAnsi" w:cstheme="minorHAnsi"/>
          <w:b/>
          <w:bCs/>
          <w:sz w:val="20"/>
          <w:szCs w:val="20"/>
        </w:rPr>
        <w:t xml:space="preserve">8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6C62A6" w:rsidRPr="00C76BD6">
        <w:rPr>
          <w:rFonts w:asciiTheme="minorHAnsi" w:hAnsiTheme="minorHAnsi" w:cstheme="minorHAnsi"/>
          <w:b/>
          <w:bCs/>
          <w:sz w:val="20"/>
          <w:szCs w:val="20"/>
        </w:rPr>
        <w:t>FUNDING CRITERIA</w:t>
      </w:r>
      <w:r w:rsidR="006C62A6" w:rsidRPr="008D0EBF">
        <w:rPr>
          <w:rFonts w:asciiTheme="minorHAnsi" w:hAnsiTheme="minorHAnsi" w:cstheme="minorHAnsi"/>
          <w:sz w:val="20"/>
          <w:szCs w:val="20"/>
        </w:rPr>
        <w:t>:</w:t>
      </w:r>
    </w:p>
    <w:p w14:paraId="514FBF3B" w14:textId="55D4E270" w:rsidR="00990A34" w:rsidRDefault="00990A34" w:rsidP="00990A34">
      <w:pPr>
        <w:pStyle w:val="ListParagraph"/>
        <w:numPr>
          <w:ilvl w:val="0"/>
          <w:numId w:val="5"/>
        </w:numPr>
        <w:jc w:val="both"/>
        <w:rPr>
          <w:rFonts w:asciiTheme="minorHAnsi" w:hAnsiTheme="minorHAnsi" w:cstheme="minorHAnsi"/>
          <w:sz w:val="20"/>
          <w:szCs w:val="20"/>
        </w:rPr>
      </w:pPr>
      <w:r w:rsidRPr="00990A34">
        <w:rPr>
          <w:rFonts w:asciiTheme="minorHAnsi" w:hAnsiTheme="minorHAnsi" w:cstheme="minorHAnsi"/>
          <w:sz w:val="20"/>
          <w:szCs w:val="20"/>
        </w:rPr>
        <w:t xml:space="preserve">To be eligible for state capital outlay appropriations and/or any special purpose </w:t>
      </w:r>
      <w:r w:rsidR="00FC6381">
        <w:rPr>
          <w:rFonts w:asciiTheme="minorHAnsi" w:hAnsiTheme="minorHAnsi" w:cstheme="minorHAnsi"/>
          <w:sz w:val="20"/>
          <w:szCs w:val="20"/>
        </w:rPr>
        <w:t>appropriations</w:t>
      </w:r>
      <w:r w:rsidRPr="00990A34">
        <w:rPr>
          <w:rFonts w:asciiTheme="minorHAnsi" w:hAnsiTheme="minorHAnsi" w:cstheme="minorHAnsi"/>
          <w:sz w:val="20"/>
          <w:szCs w:val="20"/>
        </w:rPr>
        <w:t>, a grantee must meet the following criteria:</w:t>
      </w:r>
    </w:p>
    <w:p w14:paraId="63ECC6F1" w14:textId="77777777" w:rsidR="00990A34" w:rsidRDefault="00990A34" w:rsidP="00990A34">
      <w:pPr>
        <w:pStyle w:val="ListParagraph"/>
        <w:jc w:val="both"/>
        <w:rPr>
          <w:rFonts w:asciiTheme="minorHAnsi" w:hAnsiTheme="minorHAnsi" w:cstheme="minorHAnsi"/>
          <w:sz w:val="20"/>
          <w:szCs w:val="20"/>
        </w:rPr>
      </w:pPr>
    </w:p>
    <w:p w14:paraId="2FA1C8C8" w14:textId="6E810226" w:rsidR="00990A34" w:rsidRDefault="00990A34" w:rsidP="008D0EBF">
      <w:pPr>
        <w:pStyle w:val="ListParagraph"/>
        <w:numPr>
          <w:ilvl w:val="1"/>
          <w:numId w:val="5"/>
        </w:numPr>
        <w:jc w:val="both"/>
        <w:rPr>
          <w:rFonts w:asciiTheme="minorHAnsi" w:hAnsiTheme="minorHAnsi" w:cstheme="minorHAnsi"/>
          <w:sz w:val="20"/>
          <w:szCs w:val="20"/>
        </w:rPr>
      </w:pPr>
      <w:r w:rsidRPr="00990A34">
        <w:rPr>
          <w:rFonts w:asciiTheme="minorHAnsi" w:hAnsiTheme="minorHAnsi" w:cstheme="minorHAnsi"/>
          <w:sz w:val="20"/>
          <w:szCs w:val="20"/>
        </w:rPr>
        <w:t xml:space="preserve">A grantee must have completed an annual audit for one of the past two fiscal years, and the most recently completed annual audit must be a public record pursuant to the </w:t>
      </w:r>
      <w:r w:rsidR="00DC1721">
        <w:rPr>
          <w:rFonts w:asciiTheme="minorHAnsi" w:hAnsiTheme="minorHAnsi" w:cstheme="minorHAnsi"/>
          <w:sz w:val="20"/>
          <w:szCs w:val="20"/>
        </w:rPr>
        <w:t>a</w:t>
      </w:r>
      <w:r w:rsidRPr="00990A34">
        <w:rPr>
          <w:rFonts w:asciiTheme="minorHAnsi" w:hAnsiTheme="minorHAnsi" w:cstheme="minorHAnsi"/>
          <w:sz w:val="20"/>
          <w:szCs w:val="20"/>
        </w:rPr>
        <w:t xml:space="preserve">udit </w:t>
      </w:r>
      <w:r w:rsidR="00DC1721">
        <w:rPr>
          <w:rFonts w:asciiTheme="minorHAnsi" w:hAnsiTheme="minorHAnsi" w:cstheme="minorHAnsi"/>
          <w:sz w:val="20"/>
          <w:szCs w:val="20"/>
        </w:rPr>
        <w:t>a</w:t>
      </w:r>
      <w:r w:rsidRPr="00990A34">
        <w:rPr>
          <w:rFonts w:asciiTheme="minorHAnsi" w:hAnsiTheme="minorHAnsi" w:cstheme="minorHAnsi"/>
          <w:sz w:val="20"/>
          <w:szCs w:val="20"/>
        </w:rPr>
        <w:t>ct</w:t>
      </w:r>
      <w:r w:rsidR="0011173C">
        <w:rPr>
          <w:rFonts w:asciiTheme="minorHAnsi" w:hAnsiTheme="minorHAnsi" w:cstheme="minorHAnsi"/>
          <w:sz w:val="20"/>
          <w:szCs w:val="20"/>
        </w:rPr>
        <w:t>.</w:t>
      </w:r>
    </w:p>
    <w:p w14:paraId="76D49F0B" w14:textId="77777777" w:rsidR="001F116B" w:rsidRDefault="001F116B" w:rsidP="001F116B">
      <w:pPr>
        <w:pStyle w:val="ListParagraph"/>
        <w:ind w:left="1440"/>
        <w:jc w:val="both"/>
        <w:rPr>
          <w:rFonts w:asciiTheme="minorHAnsi" w:hAnsiTheme="minorHAnsi" w:cstheme="minorHAnsi"/>
          <w:sz w:val="20"/>
          <w:szCs w:val="20"/>
        </w:rPr>
      </w:pPr>
    </w:p>
    <w:p w14:paraId="3DFCC797" w14:textId="28F02219" w:rsidR="00990A34" w:rsidRDefault="00FE522E" w:rsidP="00FE522E">
      <w:pPr>
        <w:pStyle w:val="ListParagraph"/>
        <w:numPr>
          <w:ilvl w:val="1"/>
          <w:numId w:val="5"/>
        </w:numPr>
        <w:jc w:val="both"/>
        <w:rPr>
          <w:rFonts w:asciiTheme="minorHAnsi" w:hAnsiTheme="minorHAnsi" w:cstheme="minorHAnsi"/>
          <w:sz w:val="20"/>
          <w:szCs w:val="20"/>
        </w:rPr>
      </w:pPr>
      <w:r>
        <w:rPr>
          <w:rFonts w:asciiTheme="minorHAnsi" w:hAnsiTheme="minorHAnsi" w:cstheme="minorHAnsi"/>
          <w:sz w:val="20"/>
          <w:szCs w:val="20"/>
        </w:rPr>
        <w:t>A grantee</w:t>
      </w:r>
      <w:r w:rsidR="00705533">
        <w:rPr>
          <w:rFonts w:asciiTheme="minorHAnsi" w:hAnsiTheme="minorHAnsi" w:cstheme="minorHAnsi"/>
          <w:sz w:val="20"/>
          <w:szCs w:val="20"/>
        </w:rPr>
        <w:t xml:space="preserve"> must adhere to financial reporting requirements and secure approval for the current fiscal year's budget from any </w:t>
      </w:r>
      <w:r w:rsidR="001F116B">
        <w:rPr>
          <w:rFonts w:asciiTheme="minorHAnsi" w:hAnsiTheme="minorHAnsi" w:cstheme="minorHAnsi"/>
          <w:sz w:val="20"/>
          <w:szCs w:val="20"/>
        </w:rPr>
        <w:t xml:space="preserve">applicable </w:t>
      </w:r>
      <w:r w:rsidR="00705533">
        <w:rPr>
          <w:rFonts w:asciiTheme="minorHAnsi" w:hAnsiTheme="minorHAnsi" w:cstheme="minorHAnsi"/>
          <w:sz w:val="20"/>
          <w:szCs w:val="20"/>
        </w:rPr>
        <w:t>governing body or oversight agency.</w:t>
      </w:r>
    </w:p>
    <w:p w14:paraId="374832E0" w14:textId="77777777" w:rsidR="00F11F7C" w:rsidRPr="00F11F7C" w:rsidRDefault="00F11F7C" w:rsidP="00F11F7C">
      <w:pPr>
        <w:pStyle w:val="ListParagraph"/>
        <w:rPr>
          <w:rFonts w:asciiTheme="minorHAnsi" w:hAnsiTheme="minorHAnsi" w:cstheme="minorHAnsi"/>
          <w:sz w:val="20"/>
          <w:szCs w:val="20"/>
        </w:rPr>
      </w:pPr>
    </w:p>
    <w:p w14:paraId="58AE7194" w14:textId="2AB0BF01" w:rsidR="00F11F7C" w:rsidRDefault="00F11F7C" w:rsidP="00F11F7C">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For grantees that are local public bodies as defined by Section 6-6-1, NMSA 1978, the applicable budgetary oversight agency is the local government division of the department.</w:t>
      </w:r>
    </w:p>
    <w:p w14:paraId="2B9E49C2" w14:textId="77777777" w:rsidR="00F11F7C" w:rsidRDefault="00F11F7C" w:rsidP="00F11F7C">
      <w:pPr>
        <w:pStyle w:val="ListParagraph"/>
        <w:ind w:left="2160"/>
        <w:jc w:val="both"/>
        <w:rPr>
          <w:rFonts w:asciiTheme="minorHAnsi" w:hAnsiTheme="minorHAnsi" w:cstheme="minorHAnsi"/>
          <w:sz w:val="20"/>
          <w:szCs w:val="20"/>
        </w:rPr>
      </w:pPr>
    </w:p>
    <w:p w14:paraId="5B1E8708" w14:textId="34D935D1" w:rsidR="00F11F7C" w:rsidRDefault="00F11F7C" w:rsidP="00F11F7C">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For grantees that are</w:t>
      </w:r>
      <w:r w:rsidR="008274DA">
        <w:rPr>
          <w:rFonts w:asciiTheme="minorHAnsi" w:hAnsiTheme="minorHAnsi" w:cstheme="minorHAnsi"/>
          <w:sz w:val="20"/>
          <w:szCs w:val="20"/>
        </w:rPr>
        <w:t xml:space="preserve"> subject to the </w:t>
      </w:r>
      <w:proofErr w:type="gramStart"/>
      <w:r w:rsidR="008274DA">
        <w:rPr>
          <w:rFonts w:asciiTheme="minorHAnsi" w:hAnsiTheme="minorHAnsi" w:cstheme="minorHAnsi"/>
          <w:sz w:val="20"/>
          <w:szCs w:val="20"/>
        </w:rPr>
        <w:t>public school</w:t>
      </w:r>
      <w:proofErr w:type="gramEnd"/>
      <w:r w:rsidR="008274DA">
        <w:rPr>
          <w:rFonts w:asciiTheme="minorHAnsi" w:hAnsiTheme="minorHAnsi" w:cstheme="minorHAnsi"/>
          <w:sz w:val="20"/>
          <w:szCs w:val="20"/>
        </w:rPr>
        <w:t xml:space="preserve"> finance act</w:t>
      </w:r>
      <w:r w:rsidR="00DC1721">
        <w:rPr>
          <w:rFonts w:asciiTheme="minorHAnsi" w:hAnsiTheme="minorHAnsi" w:cstheme="minorHAnsi"/>
          <w:sz w:val="20"/>
          <w:szCs w:val="20"/>
        </w:rPr>
        <w:t>,</w:t>
      </w:r>
      <w:r w:rsidR="008274DA">
        <w:rPr>
          <w:rFonts w:asciiTheme="minorHAnsi" w:hAnsiTheme="minorHAnsi" w:cstheme="minorHAnsi"/>
          <w:sz w:val="20"/>
          <w:szCs w:val="20"/>
        </w:rPr>
        <w:t xml:space="preserve"> Section 22-8-11. NMSA 1978,</w:t>
      </w:r>
      <w:r w:rsidR="00DC1721">
        <w:rPr>
          <w:rFonts w:asciiTheme="minorHAnsi" w:hAnsiTheme="minorHAnsi" w:cstheme="minorHAnsi"/>
          <w:sz w:val="20"/>
          <w:szCs w:val="20"/>
        </w:rPr>
        <w:t xml:space="preserve"> the applicable budgetary oversight agency is the public education department.</w:t>
      </w:r>
    </w:p>
    <w:p w14:paraId="5FDADD05" w14:textId="77777777" w:rsidR="00DC1721" w:rsidRPr="00DC1721" w:rsidRDefault="00DC1721" w:rsidP="00DC1721">
      <w:pPr>
        <w:pStyle w:val="ListParagraph"/>
        <w:rPr>
          <w:rFonts w:asciiTheme="minorHAnsi" w:hAnsiTheme="minorHAnsi" w:cstheme="minorHAnsi"/>
          <w:sz w:val="20"/>
          <w:szCs w:val="20"/>
        </w:rPr>
      </w:pPr>
    </w:p>
    <w:p w14:paraId="1B09BE6B" w14:textId="7E71DE7C" w:rsidR="00DC1721" w:rsidRPr="00FE522E" w:rsidRDefault="00DC1721" w:rsidP="00F11F7C">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 xml:space="preserve">For grantees that are </w:t>
      </w:r>
      <w:r w:rsidR="008274DA">
        <w:rPr>
          <w:rFonts w:asciiTheme="minorHAnsi" w:hAnsiTheme="minorHAnsi" w:cstheme="minorHAnsi"/>
          <w:sz w:val="20"/>
          <w:szCs w:val="20"/>
        </w:rPr>
        <w:t xml:space="preserve">subject to the authority granted under Section 21-1-26 (A) (2), NMSA 1978, </w:t>
      </w:r>
      <w:r>
        <w:rPr>
          <w:rFonts w:asciiTheme="minorHAnsi" w:hAnsiTheme="minorHAnsi" w:cstheme="minorHAnsi"/>
          <w:sz w:val="20"/>
          <w:szCs w:val="20"/>
        </w:rPr>
        <w:t xml:space="preserve">the applicable budgetary oversight agency is the higher education department. </w:t>
      </w:r>
    </w:p>
    <w:p w14:paraId="0B0B9F1C" w14:textId="77777777" w:rsidR="00FC6381" w:rsidRDefault="00FC6381" w:rsidP="00FC6381">
      <w:pPr>
        <w:pStyle w:val="ListParagraph"/>
        <w:ind w:left="2160"/>
        <w:jc w:val="both"/>
        <w:rPr>
          <w:rFonts w:asciiTheme="minorHAnsi" w:hAnsiTheme="minorHAnsi" w:cstheme="minorHAnsi"/>
          <w:sz w:val="20"/>
          <w:szCs w:val="20"/>
        </w:rPr>
      </w:pPr>
    </w:p>
    <w:p w14:paraId="3E55758D" w14:textId="3E5665AB" w:rsidR="00CF6549" w:rsidRDefault="00CF6549" w:rsidP="008D0EBF">
      <w:pPr>
        <w:pStyle w:val="ListParagraph"/>
        <w:numPr>
          <w:ilvl w:val="1"/>
          <w:numId w:val="5"/>
        </w:numPr>
        <w:jc w:val="both"/>
        <w:rPr>
          <w:rFonts w:asciiTheme="minorHAnsi" w:hAnsiTheme="minorHAnsi" w:cstheme="minorHAnsi"/>
          <w:sz w:val="20"/>
          <w:szCs w:val="20"/>
        </w:rPr>
      </w:pPr>
      <w:r>
        <w:rPr>
          <w:rFonts w:asciiTheme="minorHAnsi" w:hAnsiTheme="minorHAnsi" w:cstheme="minorHAnsi"/>
          <w:sz w:val="20"/>
          <w:szCs w:val="20"/>
        </w:rPr>
        <w:t>Grantees exempt from annual audit requirements must demonstrate</w:t>
      </w:r>
      <w:r w:rsidR="00084466">
        <w:rPr>
          <w:rFonts w:asciiTheme="minorHAnsi" w:hAnsiTheme="minorHAnsi" w:cstheme="minorHAnsi"/>
          <w:sz w:val="20"/>
          <w:szCs w:val="20"/>
        </w:rPr>
        <w:t xml:space="preserve"> to the </w:t>
      </w:r>
      <w:r w:rsidR="00DC1721">
        <w:rPr>
          <w:rFonts w:asciiTheme="minorHAnsi" w:hAnsiTheme="minorHAnsi" w:cstheme="minorHAnsi"/>
          <w:sz w:val="20"/>
          <w:szCs w:val="20"/>
        </w:rPr>
        <w:t>s</w:t>
      </w:r>
      <w:r w:rsidR="00084466">
        <w:rPr>
          <w:rFonts w:asciiTheme="minorHAnsi" w:hAnsiTheme="minorHAnsi" w:cstheme="minorHAnsi"/>
          <w:sz w:val="20"/>
          <w:szCs w:val="20"/>
        </w:rPr>
        <w:t>tate agency making the award</w:t>
      </w:r>
      <w:r>
        <w:rPr>
          <w:rFonts w:asciiTheme="minorHAnsi" w:hAnsiTheme="minorHAnsi" w:cstheme="minorHAnsi"/>
          <w:sz w:val="20"/>
          <w:szCs w:val="20"/>
        </w:rPr>
        <w:t xml:space="preserve"> sufficient accounting methods and procedures that ensure a strong system of fiscal controls and proper tracking of fund payments, disbursements, and balances, adhering to the specific guidelines outlined in the </w:t>
      </w:r>
      <w:r w:rsidR="00DC1721">
        <w:rPr>
          <w:rFonts w:asciiTheme="minorHAnsi" w:hAnsiTheme="minorHAnsi" w:cstheme="minorHAnsi"/>
          <w:sz w:val="20"/>
          <w:szCs w:val="20"/>
        </w:rPr>
        <w:t>s</w:t>
      </w:r>
      <w:r>
        <w:rPr>
          <w:rFonts w:asciiTheme="minorHAnsi" w:hAnsiTheme="minorHAnsi" w:cstheme="minorHAnsi"/>
          <w:sz w:val="20"/>
          <w:szCs w:val="20"/>
        </w:rPr>
        <w:t xml:space="preserve">tate’s </w:t>
      </w:r>
      <w:r w:rsidR="00DC1721">
        <w:rPr>
          <w:rFonts w:asciiTheme="minorHAnsi" w:hAnsiTheme="minorHAnsi" w:cstheme="minorHAnsi"/>
          <w:sz w:val="20"/>
          <w:szCs w:val="20"/>
        </w:rPr>
        <w:t>m</w:t>
      </w:r>
      <w:r>
        <w:rPr>
          <w:rFonts w:asciiTheme="minorHAnsi" w:hAnsiTheme="minorHAnsi" w:cstheme="minorHAnsi"/>
          <w:sz w:val="20"/>
          <w:szCs w:val="20"/>
        </w:rPr>
        <w:t xml:space="preserve">odel </w:t>
      </w:r>
      <w:r w:rsidR="00DC1721">
        <w:rPr>
          <w:rFonts w:asciiTheme="minorHAnsi" w:hAnsiTheme="minorHAnsi" w:cstheme="minorHAnsi"/>
          <w:sz w:val="20"/>
          <w:szCs w:val="20"/>
        </w:rPr>
        <w:t>a</w:t>
      </w:r>
      <w:r>
        <w:rPr>
          <w:rFonts w:asciiTheme="minorHAnsi" w:hAnsiTheme="minorHAnsi" w:cstheme="minorHAnsi"/>
          <w:sz w:val="20"/>
          <w:szCs w:val="20"/>
        </w:rPr>
        <w:t xml:space="preserve">ccounting </w:t>
      </w:r>
      <w:r w:rsidR="00DC1721">
        <w:rPr>
          <w:rFonts w:asciiTheme="minorHAnsi" w:hAnsiTheme="minorHAnsi" w:cstheme="minorHAnsi"/>
          <w:sz w:val="20"/>
          <w:szCs w:val="20"/>
        </w:rPr>
        <w:t>p</w:t>
      </w:r>
      <w:r>
        <w:rPr>
          <w:rFonts w:asciiTheme="minorHAnsi" w:hAnsiTheme="minorHAnsi" w:cstheme="minorHAnsi"/>
          <w:sz w:val="20"/>
          <w:szCs w:val="20"/>
        </w:rPr>
        <w:t>r</w:t>
      </w:r>
      <w:r w:rsidR="00546FDF">
        <w:rPr>
          <w:rFonts w:asciiTheme="minorHAnsi" w:hAnsiTheme="minorHAnsi" w:cstheme="minorHAnsi"/>
          <w:sz w:val="20"/>
          <w:szCs w:val="20"/>
        </w:rPr>
        <w:t>actices, as amended</w:t>
      </w:r>
      <w:r>
        <w:rPr>
          <w:rFonts w:asciiTheme="minorHAnsi" w:hAnsiTheme="minorHAnsi" w:cstheme="minorHAnsi"/>
          <w:sz w:val="20"/>
          <w:szCs w:val="20"/>
        </w:rPr>
        <w:t>.</w:t>
      </w:r>
    </w:p>
    <w:p w14:paraId="16B807A2" w14:textId="77777777" w:rsidR="00EE4D44" w:rsidRDefault="00EE4D44" w:rsidP="00EE4D44">
      <w:pPr>
        <w:pStyle w:val="ListParagraph"/>
        <w:ind w:left="1440"/>
        <w:jc w:val="both"/>
        <w:rPr>
          <w:rFonts w:asciiTheme="minorHAnsi" w:hAnsiTheme="minorHAnsi" w:cstheme="minorHAnsi"/>
          <w:sz w:val="20"/>
          <w:szCs w:val="20"/>
        </w:rPr>
      </w:pPr>
    </w:p>
    <w:p w14:paraId="3E986C6C" w14:textId="267A9FF8" w:rsidR="00EE4D44" w:rsidRDefault="00776415" w:rsidP="00EE4D44">
      <w:pPr>
        <w:pStyle w:val="ListParagraph"/>
        <w:numPr>
          <w:ilvl w:val="1"/>
          <w:numId w:val="5"/>
        </w:numPr>
        <w:jc w:val="both"/>
        <w:rPr>
          <w:rFonts w:asciiTheme="minorHAnsi" w:hAnsiTheme="minorHAnsi" w:cstheme="minorHAnsi"/>
          <w:sz w:val="20"/>
          <w:szCs w:val="20"/>
        </w:rPr>
      </w:pPr>
      <w:r>
        <w:rPr>
          <w:rFonts w:asciiTheme="minorHAnsi" w:hAnsiTheme="minorHAnsi" w:cstheme="minorHAnsi"/>
          <w:sz w:val="20"/>
          <w:szCs w:val="20"/>
        </w:rPr>
        <w:t>If a grantee’s most recent annual audit documents material weaknesses or significant deficiencies, findings that raise concerns about the grantee’s ability to expend grant funds in accordance with applicable law and to account for and safeguard grant funds and assets acquired with grant funds, or if the grantee’s accounting methods and procedures fail to meet the requirements of subsection (</w:t>
      </w:r>
      <w:r w:rsidR="00DC1721">
        <w:rPr>
          <w:rFonts w:asciiTheme="minorHAnsi" w:hAnsiTheme="minorHAnsi" w:cstheme="minorHAnsi"/>
          <w:sz w:val="20"/>
          <w:szCs w:val="20"/>
        </w:rPr>
        <w:t>3</w:t>
      </w:r>
      <w:r>
        <w:rPr>
          <w:rFonts w:asciiTheme="minorHAnsi" w:hAnsiTheme="minorHAnsi" w:cstheme="minorHAnsi"/>
          <w:sz w:val="20"/>
          <w:szCs w:val="20"/>
        </w:rPr>
        <w:t xml:space="preserve">) above, the grantee must prepare a corrective action plan to address these issues. </w:t>
      </w:r>
    </w:p>
    <w:p w14:paraId="7884478B" w14:textId="77777777" w:rsidR="00EE4D44" w:rsidRDefault="00EE4D44" w:rsidP="00EE4D44">
      <w:pPr>
        <w:pStyle w:val="ListParagraph"/>
        <w:ind w:left="1440"/>
        <w:jc w:val="both"/>
        <w:rPr>
          <w:rFonts w:asciiTheme="minorHAnsi" w:hAnsiTheme="minorHAnsi" w:cstheme="minorHAnsi"/>
          <w:sz w:val="20"/>
          <w:szCs w:val="20"/>
        </w:rPr>
      </w:pPr>
    </w:p>
    <w:p w14:paraId="05B9974F" w14:textId="77777777" w:rsidR="00EE4D44" w:rsidRDefault="00EE4D44" w:rsidP="00EE4D44">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 xml:space="preserve">Grantees must </w:t>
      </w:r>
      <w:r w:rsidRPr="00FC6381">
        <w:rPr>
          <w:rFonts w:asciiTheme="minorHAnsi" w:hAnsiTheme="minorHAnsi" w:cstheme="minorHAnsi"/>
          <w:sz w:val="20"/>
          <w:szCs w:val="20"/>
        </w:rPr>
        <w:t>include specific deadlines and responsible parties</w:t>
      </w:r>
      <w:r>
        <w:rPr>
          <w:rFonts w:asciiTheme="minorHAnsi" w:hAnsiTheme="minorHAnsi" w:cstheme="minorHAnsi"/>
          <w:sz w:val="20"/>
          <w:szCs w:val="20"/>
        </w:rPr>
        <w:t xml:space="preserve"> in corrective action plans</w:t>
      </w:r>
      <w:r w:rsidRPr="00FC6381">
        <w:rPr>
          <w:rFonts w:asciiTheme="minorHAnsi" w:hAnsiTheme="minorHAnsi" w:cstheme="minorHAnsi"/>
          <w:sz w:val="20"/>
          <w:szCs w:val="20"/>
        </w:rPr>
        <w:t xml:space="preserve"> to ensure accountability and progress tracking.</w:t>
      </w:r>
      <w:r w:rsidRPr="00990A34">
        <w:rPr>
          <w:rFonts w:asciiTheme="minorHAnsi" w:hAnsiTheme="minorHAnsi" w:cstheme="minorHAnsi"/>
          <w:sz w:val="20"/>
          <w:szCs w:val="20"/>
        </w:rPr>
        <w:t xml:space="preserve"> </w:t>
      </w:r>
    </w:p>
    <w:p w14:paraId="3BEE7642" w14:textId="77777777" w:rsidR="00EE4D44" w:rsidRDefault="00EE4D44" w:rsidP="00EE4D44">
      <w:pPr>
        <w:pStyle w:val="ListParagraph"/>
        <w:ind w:left="2160"/>
        <w:jc w:val="both"/>
        <w:rPr>
          <w:rFonts w:asciiTheme="minorHAnsi" w:hAnsiTheme="minorHAnsi" w:cstheme="minorHAnsi"/>
          <w:sz w:val="20"/>
          <w:szCs w:val="20"/>
        </w:rPr>
      </w:pPr>
    </w:p>
    <w:p w14:paraId="27568E28" w14:textId="34043069" w:rsidR="00EE4D44" w:rsidRPr="00497F2B" w:rsidRDefault="00EE4D44" w:rsidP="00497F2B">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 xml:space="preserve">Grantees must </w:t>
      </w:r>
      <w:r w:rsidRPr="00FC6381">
        <w:rPr>
          <w:rFonts w:asciiTheme="minorHAnsi" w:hAnsiTheme="minorHAnsi" w:cstheme="minorHAnsi"/>
          <w:sz w:val="20"/>
          <w:szCs w:val="20"/>
        </w:rPr>
        <w:t>report monthly on the progress of the corrective action plan</w:t>
      </w:r>
      <w:r w:rsidR="00DC1721">
        <w:rPr>
          <w:rFonts w:asciiTheme="minorHAnsi" w:hAnsiTheme="minorHAnsi" w:cstheme="minorHAnsi"/>
          <w:sz w:val="20"/>
          <w:szCs w:val="20"/>
        </w:rPr>
        <w:t xml:space="preserve"> to their home agency</w:t>
      </w:r>
      <w:r w:rsidRPr="00FC6381">
        <w:rPr>
          <w:rFonts w:asciiTheme="minorHAnsi" w:hAnsiTheme="minorHAnsi" w:cstheme="minorHAnsi"/>
          <w:sz w:val="20"/>
          <w:szCs w:val="20"/>
        </w:rPr>
        <w:t xml:space="preserve"> until the </w:t>
      </w:r>
      <w:r>
        <w:rPr>
          <w:rFonts w:asciiTheme="minorHAnsi" w:hAnsiTheme="minorHAnsi" w:cstheme="minorHAnsi"/>
          <w:sz w:val="20"/>
          <w:szCs w:val="20"/>
        </w:rPr>
        <w:t>material weaknesses</w:t>
      </w:r>
      <w:r w:rsidR="00B96421">
        <w:rPr>
          <w:rFonts w:asciiTheme="minorHAnsi" w:hAnsiTheme="minorHAnsi" w:cstheme="minorHAnsi"/>
          <w:sz w:val="20"/>
          <w:szCs w:val="20"/>
        </w:rPr>
        <w:t>,</w:t>
      </w:r>
      <w:r>
        <w:rPr>
          <w:rFonts w:asciiTheme="minorHAnsi" w:hAnsiTheme="minorHAnsi" w:cstheme="minorHAnsi"/>
          <w:sz w:val="20"/>
          <w:szCs w:val="20"/>
        </w:rPr>
        <w:t xml:space="preserve"> significant deficiencies</w:t>
      </w:r>
      <w:r w:rsidR="00B96421">
        <w:rPr>
          <w:rFonts w:asciiTheme="minorHAnsi" w:hAnsiTheme="minorHAnsi" w:cstheme="minorHAnsi"/>
          <w:sz w:val="20"/>
          <w:szCs w:val="20"/>
        </w:rPr>
        <w:t>, or other relevant findings</w:t>
      </w:r>
      <w:r>
        <w:rPr>
          <w:rFonts w:asciiTheme="minorHAnsi" w:hAnsiTheme="minorHAnsi" w:cstheme="minorHAnsi"/>
          <w:sz w:val="20"/>
          <w:szCs w:val="20"/>
        </w:rPr>
        <w:t xml:space="preserve"> are remedied as evidenced by </w:t>
      </w:r>
      <w:r w:rsidR="00D97A2E">
        <w:rPr>
          <w:rFonts w:asciiTheme="minorHAnsi" w:hAnsiTheme="minorHAnsi" w:cstheme="minorHAnsi"/>
          <w:sz w:val="20"/>
          <w:szCs w:val="20"/>
        </w:rPr>
        <w:t xml:space="preserve">certification from the </w:t>
      </w:r>
      <w:r w:rsidR="008274DA">
        <w:rPr>
          <w:rFonts w:asciiTheme="minorHAnsi" w:hAnsiTheme="minorHAnsi" w:cstheme="minorHAnsi"/>
          <w:sz w:val="20"/>
          <w:szCs w:val="20"/>
        </w:rPr>
        <w:t>s</w:t>
      </w:r>
      <w:r w:rsidR="005D495E">
        <w:rPr>
          <w:rFonts w:asciiTheme="minorHAnsi" w:hAnsiTheme="minorHAnsi" w:cstheme="minorHAnsi"/>
          <w:sz w:val="20"/>
          <w:szCs w:val="20"/>
        </w:rPr>
        <w:t xml:space="preserve">tate </w:t>
      </w:r>
      <w:r w:rsidR="008274DA">
        <w:rPr>
          <w:rFonts w:asciiTheme="minorHAnsi" w:hAnsiTheme="minorHAnsi" w:cstheme="minorHAnsi"/>
          <w:sz w:val="20"/>
          <w:szCs w:val="20"/>
        </w:rPr>
        <w:t>a</w:t>
      </w:r>
      <w:r w:rsidR="005D495E">
        <w:rPr>
          <w:rFonts w:asciiTheme="minorHAnsi" w:hAnsiTheme="minorHAnsi" w:cstheme="minorHAnsi"/>
          <w:sz w:val="20"/>
          <w:szCs w:val="20"/>
        </w:rPr>
        <w:t xml:space="preserve">uditor per </w:t>
      </w:r>
      <w:r w:rsidR="008274DA">
        <w:rPr>
          <w:rFonts w:asciiTheme="minorHAnsi" w:hAnsiTheme="minorHAnsi" w:cstheme="minorHAnsi"/>
          <w:sz w:val="20"/>
          <w:szCs w:val="20"/>
        </w:rPr>
        <w:t>s</w:t>
      </w:r>
      <w:r w:rsidR="005D495E">
        <w:rPr>
          <w:rFonts w:asciiTheme="minorHAnsi" w:hAnsiTheme="minorHAnsi" w:cstheme="minorHAnsi"/>
          <w:sz w:val="20"/>
          <w:szCs w:val="20"/>
        </w:rPr>
        <w:t xml:space="preserve">ection </w:t>
      </w:r>
      <w:r w:rsidR="008274DA" w:rsidRPr="008274DA">
        <w:rPr>
          <w:rFonts w:asciiTheme="minorHAnsi" w:hAnsiTheme="minorHAnsi" w:cstheme="minorHAnsi"/>
          <w:sz w:val="20"/>
          <w:szCs w:val="20"/>
        </w:rPr>
        <w:t xml:space="preserve">2.91.1.9 </w:t>
      </w:r>
      <w:r w:rsidR="005D495E">
        <w:rPr>
          <w:rFonts w:asciiTheme="minorHAnsi" w:hAnsiTheme="minorHAnsi" w:cstheme="minorHAnsi"/>
          <w:sz w:val="20"/>
          <w:szCs w:val="20"/>
        </w:rPr>
        <w:t>below</w:t>
      </w:r>
      <w:r>
        <w:rPr>
          <w:rFonts w:asciiTheme="minorHAnsi" w:hAnsiTheme="minorHAnsi" w:cstheme="minorHAnsi"/>
          <w:sz w:val="20"/>
          <w:szCs w:val="20"/>
        </w:rPr>
        <w:t>.</w:t>
      </w:r>
    </w:p>
    <w:p w14:paraId="6A06944E" w14:textId="77777777" w:rsidR="00546FDF" w:rsidRDefault="00546FDF" w:rsidP="00546FDF">
      <w:pPr>
        <w:pStyle w:val="ListParagraph"/>
        <w:ind w:left="1440"/>
        <w:jc w:val="both"/>
        <w:rPr>
          <w:rFonts w:asciiTheme="minorHAnsi" w:hAnsiTheme="minorHAnsi" w:cstheme="minorHAnsi"/>
          <w:sz w:val="20"/>
          <w:szCs w:val="20"/>
        </w:rPr>
      </w:pPr>
    </w:p>
    <w:p w14:paraId="142A323A" w14:textId="3159ECCB" w:rsidR="00546FDF" w:rsidRDefault="009646D1" w:rsidP="008D0EBF">
      <w:pPr>
        <w:pStyle w:val="ListParagraph"/>
        <w:numPr>
          <w:ilvl w:val="1"/>
          <w:numId w:val="5"/>
        </w:numPr>
        <w:jc w:val="both"/>
        <w:rPr>
          <w:rFonts w:asciiTheme="minorHAnsi" w:hAnsiTheme="minorHAnsi" w:cstheme="minorHAnsi"/>
          <w:sz w:val="20"/>
          <w:szCs w:val="20"/>
        </w:rPr>
      </w:pPr>
      <w:r>
        <w:rPr>
          <w:rFonts w:asciiTheme="minorHAnsi" w:hAnsiTheme="minorHAnsi" w:cstheme="minorHAnsi"/>
          <w:sz w:val="20"/>
          <w:szCs w:val="20"/>
        </w:rPr>
        <w:t>I</w:t>
      </w:r>
      <w:r w:rsidR="00A536AC" w:rsidRPr="00A536AC">
        <w:rPr>
          <w:rFonts w:asciiTheme="minorHAnsi" w:hAnsiTheme="minorHAnsi" w:cstheme="minorHAnsi"/>
          <w:sz w:val="20"/>
          <w:szCs w:val="20"/>
        </w:rPr>
        <w:t>n the case of a grantee who</w:t>
      </w:r>
      <w:r w:rsidR="00497F2B">
        <w:rPr>
          <w:rFonts w:asciiTheme="minorHAnsi" w:hAnsiTheme="minorHAnsi" w:cstheme="minorHAnsi"/>
          <w:sz w:val="20"/>
          <w:szCs w:val="20"/>
        </w:rPr>
        <w:t xml:space="preserve"> fails to meet any of the requirements of </w:t>
      </w:r>
      <w:r w:rsidR="004714D0">
        <w:rPr>
          <w:rFonts w:asciiTheme="minorHAnsi" w:hAnsiTheme="minorHAnsi" w:cstheme="minorHAnsi"/>
          <w:sz w:val="20"/>
          <w:szCs w:val="20"/>
        </w:rPr>
        <w:t>subsections (</w:t>
      </w:r>
      <w:r w:rsidR="00F32ADD">
        <w:rPr>
          <w:rFonts w:asciiTheme="minorHAnsi" w:hAnsiTheme="minorHAnsi" w:cstheme="minorHAnsi"/>
          <w:sz w:val="20"/>
          <w:szCs w:val="20"/>
        </w:rPr>
        <w:t>1</w:t>
      </w:r>
      <w:r w:rsidR="004714D0">
        <w:rPr>
          <w:rFonts w:asciiTheme="minorHAnsi" w:hAnsiTheme="minorHAnsi" w:cstheme="minorHAnsi"/>
          <w:sz w:val="20"/>
          <w:szCs w:val="20"/>
        </w:rPr>
        <w:t>) – (</w:t>
      </w:r>
      <w:r w:rsidR="00F32ADD">
        <w:rPr>
          <w:rFonts w:asciiTheme="minorHAnsi" w:hAnsiTheme="minorHAnsi" w:cstheme="minorHAnsi"/>
          <w:sz w:val="20"/>
          <w:szCs w:val="20"/>
        </w:rPr>
        <w:t>4</w:t>
      </w:r>
      <w:r w:rsidR="004714D0">
        <w:rPr>
          <w:rFonts w:asciiTheme="minorHAnsi" w:hAnsiTheme="minorHAnsi" w:cstheme="minorHAnsi"/>
          <w:sz w:val="20"/>
          <w:szCs w:val="20"/>
        </w:rPr>
        <w:t xml:space="preserve">) above, before becoming eligible to receive </w:t>
      </w:r>
      <w:r w:rsidR="006C5193">
        <w:rPr>
          <w:rFonts w:asciiTheme="minorHAnsi" w:hAnsiTheme="minorHAnsi" w:cstheme="minorHAnsi"/>
          <w:sz w:val="20"/>
          <w:szCs w:val="20"/>
        </w:rPr>
        <w:t xml:space="preserve">capital outlay or special appropriation funding, the </w:t>
      </w:r>
      <w:r w:rsidR="00F32ADD">
        <w:rPr>
          <w:rFonts w:asciiTheme="minorHAnsi" w:hAnsiTheme="minorHAnsi" w:cstheme="minorHAnsi"/>
          <w:sz w:val="20"/>
          <w:szCs w:val="20"/>
        </w:rPr>
        <w:t>home agency</w:t>
      </w:r>
      <w:r w:rsidR="006C5193">
        <w:rPr>
          <w:rFonts w:asciiTheme="minorHAnsi" w:hAnsiTheme="minorHAnsi" w:cstheme="minorHAnsi"/>
          <w:sz w:val="20"/>
          <w:szCs w:val="20"/>
        </w:rPr>
        <w:t xml:space="preserve"> issuing the funding must make one of the following determinations:</w:t>
      </w:r>
      <w:r w:rsidR="00A536AC" w:rsidRPr="00A536AC">
        <w:rPr>
          <w:rFonts w:asciiTheme="minorHAnsi" w:hAnsiTheme="minorHAnsi" w:cstheme="minorHAnsi"/>
          <w:sz w:val="20"/>
          <w:szCs w:val="20"/>
        </w:rPr>
        <w:t xml:space="preserve"> </w:t>
      </w:r>
    </w:p>
    <w:p w14:paraId="0BE45C51" w14:textId="77777777" w:rsidR="00A233F5" w:rsidRDefault="00A233F5" w:rsidP="00A233F5">
      <w:pPr>
        <w:pStyle w:val="ListParagraph"/>
        <w:ind w:left="1440"/>
        <w:jc w:val="both"/>
        <w:rPr>
          <w:rFonts w:asciiTheme="minorHAnsi" w:hAnsiTheme="minorHAnsi" w:cstheme="minorHAnsi"/>
          <w:sz w:val="20"/>
          <w:szCs w:val="20"/>
        </w:rPr>
      </w:pPr>
    </w:p>
    <w:p w14:paraId="220E669D" w14:textId="75511523" w:rsidR="00A233F5" w:rsidRDefault="00AE005E" w:rsidP="00A233F5">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T</w:t>
      </w:r>
      <w:r w:rsidR="001770C7" w:rsidRPr="001770C7">
        <w:rPr>
          <w:rFonts w:asciiTheme="minorHAnsi" w:hAnsiTheme="minorHAnsi" w:cstheme="minorHAnsi"/>
          <w:sz w:val="20"/>
          <w:szCs w:val="20"/>
        </w:rPr>
        <w:t xml:space="preserve">he </w:t>
      </w:r>
      <w:r w:rsidR="00F32ADD">
        <w:rPr>
          <w:rFonts w:asciiTheme="minorHAnsi" w:hAnsiTheme="minorHAnsi" w:cstheme="minorHAnsi"/>
          <w:sz w:val="20"/>
          <w:szCs w:val="20"/>
        </w:rPr>
        <w:t>home agency</w:t>
      </w:r>
      <w:r w:rsidR="001770C7" w:rsidRPr="001770C7">
        <w:rPr>
          <w:rFonts w:asciiTheme="minorHAnsi" w:hAnsiTheme="minorHAnsi" w:cstheme="minorHAnsi"/>
          <w:sz w:val="20"/>
          <w:szCs w:val="20"/>
        </w:rPr>
        <w:t xml:space="preserve"> can impose and has the resources to implement special grant conditions that will adequately address any relevant deficiencies in the grantee's accounting methods and procedures; or </w:t>
      </w:r>
    </w:p>
    <w:p w14:paraId="51229405" w14:textId="77777777" w:rsidR="00A233F5" w:rsidRDefault="00A233F5" w:rsidP="00A233F5">
      <w:pPr>
        <w:pStyle w:val="ListParagraph"/>
        <w:ind w:left="2160"/>
        <w:jc w:val="both"/>
        <w:rPr>
          <w:rFonts w:asciiTheme="minorHAnsi" w:hAnsiTheme="minorHAnsi" w:cstheme="minorHAnsi"/>
          <w:sz w:val="20"/>
          <w:szCs w:val="20"/>
        </w:rPr>
      </w:pPr>
    </w:p>
    <w:p w14:paraId="34D06CCF" w14:textId="68F717F2" w:rsidR="001770C7" w:rsidRDefault="0079742D" w:rsidP="00A233F5">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A</w:t>
      </w:r>
      <w:r w:rsidR="001770C7" w:rsidRPr="001770C7">
        <w:rPr>
          <w:rFonts w:asciiTheme="minorHAnsi" w:hAnsiTheme="minorHAnsi" w:cstheme="minorHAnsi"/>
          <w:sz w:val="20"/>
          <w:szCs w:val="20"/>
        </w:rPr>
        <w:t xml:space="preserve">nother entity </w:t>
      </w:r>
      <w:r>
        <w:rPr>
          <w:rFonts w:asciiTheme="minorHAnsi" w:hAnsiTheme="minorHAnsi" w:cstheme="minorHAnsi"/>
          <w:sz w:val="20"/>
          <w:szCs w:val="20"/>
        </w:rPr>
        <w:t xml:space="preserve">with </w:t>
      </w:r>
      <w:r w:rsidR="008274DA">
        <w:rPr>
          <w:rFonts w:asciiTheme="minorHAnsi" w:hAnsiTheme="minorHAnsi" w:cstheme="minorHAnsi"/>
          <w:sz w:val="20"/>
          <w:szCs w:val="20"/>
        </w:rPr>
        <w:t>a</w:t>
      </w:r>
      <w:r w:rsidRPr="00EE79BC">
        <w:rPr>
          <w:rFonts w:asciiTheme="minorHAnsi" w:hAnsiTheme="minorHAnsi" w:cstheme="minorHAnsi"/>
          <w:sz w:val="20"/>
          <w:szCs w:val="20"/>
        </w:rPr>
        <w:t xml:space="preserve">dequate </w:t>
      </w:r>
      <w:r w:rsidR="008274DA">
        <w:rPr>
          <w:rFonts w:asciiTheme="minorHAnsi" w:hAnsiTheme="minorHAnsi" w:cstheme="minorHAnsi"/>
          <w:sz w:val="20"/>
          <w:szCs w:val="20"/>
        </w:rPr>
        <w:t>a</w:t>
      </w:r>
      <w:r w:rsidRPr="00EE79BC">
        <w:rPr>
          <w:rFonts w:asciiTheme="minorHAnsi" w:hAnsiTheme="minorHAnsi" w:cstheme="minorHAnsi"/>
          <w:sz w:val="20"/>
          <w:szCs w:val="20"/>
        </w:rPr>
        <w:t xml:space="preserve">ccounting </w:t>
      </w:r>
      <w:r w:rsidR="008274DA">
        <w:rPr>
          <w:rFonts w:asciiTheme="minorHAnsi" w:hAnsiTheme="minorHAnsi" w:cstheme="minorHAnsi"/>
          <w:sz w:val="20"/>
          <w:szCs w:val="20"/>
        </w:rPr>
        <w:t>m</w:t>
      </w:r>
      <w:r w:rsidRPr="00EE79BC">
        <w:rPr>
          <w:rFonts w:asciiTheme="minorHAnsi" w:hAnsiTheme="minorHAnsi" w:cstheme="minorHAnsi"/>
          <w:sz w:val="20"/>
          <w:szCs w:val="20"/>
        </w:rPr>
        <w:t xml:space="preserve">ethods and </w:t>
      </w:r>
      <w:r w:rsidR="008274DA">
        <w:rPr>
          <w:rFonts w:asciiTheme="minorHAnsi" w:hAnsiTheme="minorHAnsi" w:cstheme="minorHAnsi"/>
          <w:sz w:val="20"/>
          <w:szCs w:val="20"/>
        </w:rPr>
        <w:t>p</w:t>
      </w:r>
      <w:r w:rsidRPr="00EE79BC">
        <w:rPr>
          <w:rFonts w:asciiTheme="minorHAnsi" w:hAnsiTheme="minorHAnsi" w:cstheme="minorHAnsi"/>
          <w:sz w:val="20"/>
          <w:szCs w:val="20"/>
        </w:rPr>
        <w:t>rocedures</w:t>
      </w:r>
      <w:r>
        <w:rPr>
          <w:rFonts w:asciiTheme="minorHAnsi" w:hAnsiTheme="minorHAnsi" w:cstheme="minorHAnsi"/>
          <w:sz w:val="20"/>
          <w:szCs w:val="20"/>
        </w:rPr>
        <w:t xml:space="preserve"> </w:t>
      </w:r>
      <w:r w:rsidR="001770C7" w:rsidRPr="001770C7">
        <w:rPr>
          <w:rFonts w:asciiTheme="minorHAnsi" w:hAnsiTheme="minorHAnsi" w:cstheme="minorHAnsi"/>
          <w:sz w:val="20"/>
          <w:szCs w:val="20"/>
        </w:rPr>
        <w:t xml:space="preserve">is able and willing to act as </w:t>
      </w:r>
      <w:r w:rsidR="00F32ADD">
        <w:rPr>
          <w:rFonts w:asciiTheme="minorHAnsi" w:hAnsiTheme="minorHAnsi" w:cstheme="minorHAnsi"/>
          <w:sz w:val="20"/>
          <w:szCs w:val="20"/>
        </w:rPr>
        <w:t>f</w:t>
      </w:r>
      <w:r w:rsidR="001770C7" w:rsidRPr="001770C7">
        <w:rPr>
          <w:rFonts w:asciiTheme="minorHAnsi" w:hAnsiTheme="minorHAnsi" w:cstheme="minorHAnsi"/>
          <w:sz w:val="20"/>
          <w:szCs w:val="20"/>
        </w:rPr>
        <w:t xml:space="preserve">iscal </w:t>
      </w:r>
      <w:r w:rsidR="00F32ADD">
        <w:rPr>
          <w:rFonts w:asciiTheme="minorHAnsi" w:hAnsiTheme="minorHAnsi" w:cstheme="minorHAnsi"/>
          <w:sz w:val="20"/>
          <w:szCs w:val="20"/>
        </w:rPr>
        <w:t>a</w:t>
      </w:r>
      <w:r w:rsidR="001770C7" w:rsidRPr="001770C7">
        <w:rPr>
          <w:rFonts w:asciiTheme="minorHAnsi" w:hAnsiTheme="minorHAnsi" w:cstheme="minorHAnsi"/>
          <w:sz w:val="20"/>
          <w:szCs w:val="20"/>
        </w:rPr>
        <w:t>gent for the grant</w:t>
      </w:r>
      <w:r w:rsidR="00084466">
        <w:rPr>
          <w:rFonts w:asciiTheme="minorHAnsi" w:hAnsiTheme="minorHAnsi" w:cstheme="minorHAnsi"/>
          <w:sz w:val="20"/>
          <w:szCs w:val="20"/>
        </w:rPr>
        <w:t>.</w:t>
      </w:r>
    </w:p>
    <w:p w14:paraId="3E588460" w14:textId="77777777" w:rsidR="00F32ADD" w:rsidRPr="00F32ADD" w:rsidRDefault="00F32ADD" w:rsidP="00F32ADD">
      <w:pPr>
        <w:pStyle w:val="ListParagraph"/>
        <w:rPr>
          <w:rFonts w:asciiTheme="minorHAnsi" w:hAnsiTheme="minorHAnsi" w:cstheme="minorHAnsi"/>
          <w:sz w:val="20"/>
          <w:szCs w:val="20"/>
        </w:rPr>
      </w:pPr>
    </w:p>
    <w:p w14:paraId="494D879E" w14:textId="243294AA" w:rsidR="00F32ADD" w:rsidRDefault="00F32ADD" w:rsidP="00A233F5">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 xml:space="preserve">Where the home agency determines that another entity with adequate accounting methods and procedures is able and willing to act as fiscal agency for the grant, the home agency must impose special conditions that ensure the </w:t>
      </w:r>
      <w:r w:rsidR="009F4D66">
        <w:rPr>
          <w:rFonts w:asciiTheme="minorHAnsi" w:hAnsiTheme="minorHAnsi" w:cstheme="minorHAnsi"/>
          <w:sz w:val="20"/>
          <w:szCs w:val="20"/>
        </w:rPr>
        <w:t>grantee</w:t>
      </w:r>
      <w:r>
        <w:rPr>
          <w:rFonts w:asciiTheme="minorHAnsi" w:hAnsiTheme="minorHAnsi" w:cstheme="minorHAnsi"/>
          <w:sz w:val="20"/>
          <w:szCs w:val="20"/>
        </w:rPr>
        <w:t xml:space="preserve"> implements a corrective action plan to remedy any deficiency in compliance with subsections (1) – (4), </w:t>
      </w:r>
      <w:r w:rsidR="00B868D0">
        <w:rPr>
          <w:rFonts w:asciiTheme="minorHAnsi" w:hAnsiTheme="minorHAnsi" w:cstheme="minorHAnsi"/>
          <w:sz w:val="20"/>
          <w:szCs w:val="20"/>
        </w:rPr>
        <w:t>promptly</w:t>
      </w:r>
      <w:r>
        <w:rPr>
          <w:rFonts w:asciiTheme="minorHAnsi" w:hAnsiTheme="minorHAnsi" w:cstheme="minorHAnsi"/>
          <w:sz w:val="20"/>
          <w:szCs w:val="20"/>
        </w:rPr>
        <w:t xml:space="preserve">. </w:t>
      </w:r>
    </w:p>
    <w:p w14:paraId="526E82A7" w14:textId="77777777" w:rsidR="00CF6549" w:rsidRDefault="00CF6549" w:rsidP="00CF6549">
      <w:pPr>
        <w:pStyle w:val="ListParagraph"/>
        <w:ind w:left="1440"/>
        <w:jc w:val="both"/>
        <w:rPr>
          <w:rFonts w:asciiTheme="minorHAnsi" w:hAnsiTheme="minorHAnsi" w:cstheme="minorHAnsi"/>
          <w:sz w:val="20"/>
          <w:szCs w:val="20"/>
        </w:rPr>
      </w:pPr>
    </w:p>
    <w:p w14:paraId="6388527B" w14:textId="6FC8A202" w:rsidR="00003EA6" w:rsidRDefault="007E05FE" w:rsidP="00003EA6">
      <w:pPr>
        <w:pStyle w:val="ListParagraph"/>
        <w:numPr>
          <w:ilvl w:val="0"/>
          <w:numId w:val="5"/>
        </w:numPr>
        <w:jc w:val="both"/>
        <w:rPr>
          <w:rFonts w:asciiTheme="minorHAnsi" w:hAnsiTheme="minorHAnsi" w:cstheme="minorHAnsi"/>
          <w:sz w:val="20"/>
          <w:szCs w:val="20"/>
        </w:rPr>
      </w:pPr>
      <w:r>
        <w:rPr>
          <w:rFonts w:asciiTheme="minorHAnsi" w:hAnsiTheme="minorHAnsi" w:cstheme="minorHAnsi"/>
          <w:sz w:val="20"/>
          <w:szCs w:val="20"/>
        </w:rPr>
        <w:t xml:space="preserve">To be eligible for state capital outlay appropriations and/or any special purpose appropriations, </w:t>
      </w:r>
      <w:r w:rsidR="006372BE">
        <w:rPr>
          <w:rFonts w:asciiTheme="minorHAnsi" w:hAnsiTheme="minorHAnsi" w:cstheme="minorHAnsi"/>
          <w:sz w:val="20"/>
          <w:szCs w:val="20"/>
        </w:rPr>
        <w:t>a Tribal Government must meet the following criteria:</w:t>
      </w:r>
    </w:p>
    <w:p w14:paraId="38758E78" w14:textId="77777777" w:rsidR="00796D44" w:rsidRDefault="00796D44" w:rsidP="00796D44">
      <w:pPr>
        <w:pStyle w:val="ListParagraph"/>
        <w:jc w:val="both"/>
        <w:rPr>
          <w:rFonts w:asciiTheme="minorHAnsi" w:hAnsiTheme="minorHAnsi" w:cstheme="minorHAnsi"/>
          <w:sz w:val="20"/>
          <w:szCs w:val="20"/>
        </w:rPr>
      </w:pPr>
    </w:p>
    <w:p w14:paraId="28C71F4F" w14:textId="77553F06" w:rsidR="00CB1654" w:rsidRDefault="008869EF" w:rsidP="006372BE">
      <w:pPr>
        <w:pStyle w:val="ListParagraph"/>
        <w:numPr>
          <w:ilvl w:val="1"/>
          <w:numId w:val="5"/>
        </w:numPr>
        <w:jc w:val="both"/>
        <w:rPr>
          <w:rFonts w:asciiTheme="minorHAnsi" w:hAnsiTheme="minorHAnsi" w:cstheme="minorHAnsi"/>
          <w:sz w:val="20"/>
          <w:szCs w:val="20"/>
        </w:rPr>
      </w:pPr>
      <w:r>
        <w:rPr>
          <w:rFonts w:asciiTheme="minorHAnsi" w:hAnsiTheme="minorHAnsi" w:cstheme="minorHAnsi"/>
          <w:sz w:val="20"/>
          <w:szCs w:val="20"/>
        </w:rPr>
        <w:t>A grantee must have, for the most recently concluded fiscal year, timely submitted to the federal government</w:t>
      </w:r>
      <w:r w:rsidR="003F6BA9">
        <w:rPr>
          <w:rFonts w:asciiTheme="minorHAnsi" w:hAnsiTheme="minorHAnsi" w:cstheme="minorHAnsi"/>
          <w:sz w:val="20"/>
          <w:szCs w:val="20"/>
        </w:rPr>
        <w:t xml:space="preserve"> a Federal Single Audi</w:t>
      </w:r>
      <w:r w:rsidR="00CE676E">
        <w:rPr>
          <w:rFonts w:asciiTheme="minorHAnsi" w:hAnsiTheme="minorHAnsi" w:cstheme="minorHAnsi"/>
          <w:sz w:val="20"/>
          <w:szCs w:val="20"/>
        </w:rPr>
        <w:t>t report</w:t>
      </w:r>
      <w:r>
        <w:rPr>
          <w:rFonts w:asciiTheme="minorHAnsi" w:hAnsiTheme="minorHAnsi" w:cstheme="minorHAnsi"/>
          <w:sz w:val="20"/>
          <w:szCs w:val="20"/>
        </w:rPr>
        <w:t xml:space="preserve">. A </w:t>
      </w:r>
      <w:r w:rsidR="00CE676E">
        <w:rPr>
          <w:rFonts w:asciiTheme="minorHAnsi" w:hAnsiTheme="minorHAnsi" w:cstheme="minorHAnsi"/>
          <w:sz w:val="20"/>
          <w:szCs w:val="20"/>
        </w:rPr>
        <w:t>F</w:t>
      </w:r>
      <w:r>
        <w:rPr>
          <w:rFonts w:asciiTheme="minorHAnsi" w:hAnsiTheme="minorHAnsi" w:cstheme="minorHAnsi"/>
          <w:sz w:val="20"/>
          <w:szCs w:val="20"/>
        </w:rPr>
        <w:t xml:space="preserve">ederal </w:t>
      </w:r>
      <w:r w:rsidR="00CE676E">
        <w:rPr>
          <w:rFonts w:asciiTheme="minorHAnsi" w:hAnsiTheme="minorHAnsi" w:cstheme="minorHAnsi"/>
          <w:sz w:val="20"/>
          <w:szCs w:val="20"/>
        </w:rPr>
        <w:t>S</w:t>
      </w:r>
      <w:r>
        <w:rPr>
          <w:rFonts w:asciiTheme="minorHAnsi" w:hAnsiTheme="minorHAnsi" w:cstheme="minorHAnsi"/>
          <w:sz w:val="20"/>
          <w:szCs w:val="20"/>
        </w:rPr>
        <w:t xml:space="preserve">ingle </w:t>
      </w:r>
      <w:r w:rsidR="00CE676E">
        <w:rPr>
          <w:rFonts w:asciiTheme="minorHAnsi" w:hAnsiTheme="minorHAnsi" w:cstheme="minorHAnsi"/>
          <w:sz w:val="20"/>
          <w:szCs w:val="20"/>
        </w:rPr>
        <w:t>A</w:t>
      </w:r>
      <w:r>
        <w:rPr>
          <w:rFonts w:asciiTheme="minorHAnsi" w:hAnsiTheme="minorHAnsi" w:cstheme="minorHAnsi"/>
          <w:sz w:val="20"/>
          <w:szCs w:val="20"/>
        </w:rPr>
        <w:t xml:space="preserve">udit report is considered timely if submitted by any extended due date granted by the grantee's federal cognizant agency. </w:t>
      </w:r>
    </w:p>
    <w:p w14:paraId="4265BE79" w14:textId="77777777" w:rsidR="00CB1654" w:rsidRDefault="00CB1654" w:rsidP="00CB1654">
      <w:pPr>
        <w:pStyle w:val="ListParagraph"/>
        <w:ind w:left="1440"/>
        <w:jc w:val="both"/>
        <w:rPr>
          <w:rFonts w:asciiTheme="minorHAnsi" w:hAnsiTheme="minorHAnsi" w:cstheme="minorHAnsi"/>
          <w:sz w:val="20"/>
          <w:szCs w:val="20"/>
        </w:rPr>
      </w:pPr>
    </w:p>
    <w:p w14:paraId="03D07CAC" w14:textId="77777777" w:rsidR="009919CF" w:rsidRDefault="0011173C" w:rsidP="006372BE">
      <w:pPr>
        <w:pStyle w:val="ListParagraph"/>
        <w:numPr>
          <w:ilvl w:val="1"/>
          <w:numId w:val="5"/>
        </w:numPr>
        <w:jc w:val="both"/>
        <w:rPr>
          <w:rFonts w:asciiTheme="minorHAnsi" w:hAnsiTheme="minorHAnsi" w:cstheme="minorHAnsi"/>
          <w:sz w:val="20"/>
          <w:szCs w:val="20"/>
        </w:rPr>
      </w:pPr>
      <w:r>
        <w:rPr>
          <w:rFonts w:asciiTheme="minorHAnsi" w:hAnsiTheme="minorHAnsi" w:cstheme="minorHAnsi"/>
          <w:sz w:val="20"/>
          <w:szCs w:val="20"/>
        </w:rPr>
        <w:t xml:space="preserve">If </w:t>
      </w:r>
      <w:r w:rsidR="00796D44" w:rsidRPr="00796D44">
        <w:rPr>
          <w:rFonts w:asciiTheme="minorHAnsi" w:hAnsiTheme="minorHAnsi" w:cstheme="minorHAnsi"/>
          <w:sz w:val="20"/>
          <w:szCs w:val="20"/>
        </w:rPr>
        <w:t xml:space="preserve">a </w:t>
      </w:r>
      <w:r>
        <w:rPr>
          <w:rFonts w:asciiTheme="minorHAnsi" w:hAnsiTheme="minorHAnsi" w:cstheme="minorHAnsi"/>
          <w:sz w:val="20"/>
          <w:szCs w:val="20"/>
        </w:rPr>
        <w:t>grantee's</w:t>
      </w:r>
      <w:r w:rsidR="00796D44" w:rsidRPr="00796D44">
        <w:rPr>
          <w:rFonts w:asciiTheme="minorHAnsi" w:hAnsiTheme="minorHAnsi" w:cstheme="minorHAnsi"/>
          <w:sz w:val="20"/>
          <w:szCs w:val="20"/>
        </w:rPr>
        <w:t xml:space="preserve"> most recent </w:t>
      </w:r>
      <w:r>
        <w:rPr>
          <w:rFonts w:asciiTheme="minorHAnsi" w:hAnsiTheme="minorHAnsi" w:cstheme="minorHAnsi"/>
          <w:sz w:val="20"/>
          <w:szCs w:val="20"/>
        </w:rPr>
        <w:t>F</w:t>
      </w:r>
      <w:r w:rsidR="00796D44" w:rsidRPr="00796D44">
        <w:rPr>
          <w:rFonts w:asciiTheme="minorHAnsi" w:hAnsiTheme="minorHAnsi" w:cstheme="minorHAnsi"/>
          <w:sz w:val="20"/>
          <w:szCs w:val="20"/>
        </w:rPr>
        <w:t xml:space="preserve">ederal </w:t>
      </w:r>
      <w:r>
        <w:rPr>
          <w:rFonts w:asciiTheme="minorHAnsi" w:hAnsiTheme="minorHAnsi" w:cstheme="minorHAnsi"/>
          <w:sz w:val="20"/>
          <w:szCs w:val="20"/>
        </w:rPr>
        <w:t>S</w:t>
      </w:r>
      <w:r w:rsidR="00796D44" w:rsidRPr="00796D44">
        <w:rPr>
          <w:rFonts w:asciiTheme="minorHAnsi" w:hAnsiTheme="minorHAnsi" w:cstheme="minorHAnsi"/>
          <w:sz w:val="20"/>
          <w:szCs w:val="20"/>
        </w:rPr>
        <w:t xml:space="preserve">ingle </w:t>
      </w:r>
      <w:r>
        <w:rPr>
          <w:rFonts w:asciiTheme="minorHAnsi" w:hAnsiTheme="minorHAnsi" w:cstheme="minorHAnsi"/>
          <w:sz w:val="20"/>
          <w:szCs w:val="20"/>
        </w:rPr>
        <w:t>A</w:t>
      </w:r>
      <w:r w:rsidR="00796D44" w:rsidRPr="00796D44">
        <w:rPr>
          <w:rFonts w:asciiTheme="minorHAnsi" w:hAnsiTheme="minorHAnsi" w:cstheme="minorHAnsi"/>
          <w:sz w:val="20"/>
          <w:szCs w:val="20"/>
        </w:rPr>
        <w:t>udit raises concerns about the grantee's ability to expend grant funds in accordance with applicable law and account for and safeguard grant funds and assets acquired with grant funds:</w:t>
      </w:r>
    </w:p>
    <w:p w14:paraId="704B861B" w14:textId="77777777" w:rsidR="009919CF" w:rsidRPr="009919CF" w:rsidRDefault="009919CF" w:rsidP="009919CF">
      <w:pPr>
        <w:pStyle w:val="ListParagraph"/>
        <w:rPr>
          <w:rFonts w:asciiTheme="minorHAnsi" w:hAnsiTheme="minorHAnsi" w:cstheme="minorHAnsi"/>
          <w:sz w:val="20"/>
          <w:szCs w:val="20"/>
        </w:rPr>
      </w:pPr>
    </w:p>
    <w:p w14:paraId="2743AEAE" w14:textId="15BA170D" w:rsidR="006372BE" w:rsidRDefault="00926D7A" w:rsidP="009919CF">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The</w:t>
      </w:r>
      <w:r w:rsidR="00796D44" w:rsidRPr="00796D44">
        <w:rPr>
          <w:rFonts w:asciiTheme="minorHAnsi" w:hAnsiTheme="minorHAnsi" w:cstheme="minorHAnsi"/>
          <w:sz w:val="20"/>
          <w:szCs w:val="20"/>
        </w:rPr>
        <w:t xml:space="preserve"> grantee must </w:t>
      </w:r>
      <w:r w:rsidR="002B7A00">
        <w:rPr>
          <w:rFonts w:asciiTheme="minorHAnsi" w:hAnsiTheme="minorHAnsi" w:cstheme="minorHAnsi"/>
          <w:sz w:val="20"/>
          <w:szCs w:val="20"/>
        </w:rPr>
        <w:t>remedy</w:t>
      </w:r>
      <w:r w:rsidR="00796D44" w:rsidRPr="00796D44">
        <w:rPr>
          <w:rFonts w:asciiTheme="minorHAnsi" w:hAnsiTheme="minorHAnsi" w:cstheme="minorHAnsi"/>
          <w:sz w:val="20"/>
          <w:szCs w:val="20"/>
        </w:rPr>
        <w:t xml:space="preserve"> the inadequacies in its accounting methods and procedures to the satisfaction of the </w:t>
      </w:r>
      <w:r w:rsidR="009F4D66">
        <w:rPr>
          <w:rFonts w:asciiTheme="minorHAnsi" w:hAnsiTheme="minorHAnsi" w:cstheme="minorHAnsi"/>
          <w:sz w:val="20"/>
          <w:szCs w:val="20"/>
        </w:rPr>
        <w:t>hom</w:t>
      </w:r>
      <w:r w:rsidR="00796D44" w:rsidRPr="00796D44">
        <w:rPr>
          <w:rFonts w:asciiTheme="minorHAnsi" w:hAnsiTheme="minorHAnsi" w:cstheme="minorHAnsi"/>
          <w:sz w:val="20"/>
          <w:szCs w:val="20"/>
        </w:rPr>
        <w:t xml:space="preserve">e agency making the grant; </w:t>
      </w:r>
    </w:p>
    <w:p w14:paraId="437DD893" w14:textId="77777777" w:rsidR="00C37097" w:rsidRDefault="00C37097" w:rsidP="00C37097">
      <w:pPr>
        <w:pStyle w:val="ListParagraph"/>
        <w:ind w:left="2160"/>
        <w:jc w:val="both"/>
        <w:rPr>
          <w:rFonts w:asciiTheme="minorHAnsi" w:hAnsiTheme="minorHAnsi" w:cstheme="minorHAnsi"/>
          <w:sz w:val="20"/>
          <w:szCs w:val="20"/>
        </w:rPr>
      </w:pPr>
    </w:p>
    <w:p w14:paraId="48D050F5" w14:textId="366539BD" w:rsidR="003125F1" w:rsidRDefault="00926D7A" w:rsidP="009919CF">
      <w:pPr>
        <w:pStyle w:val="ListParagraph"/>
        <w:numPr>
          <w:ilvl w:val="2"/>
          <w:numId w:val="5"/>
        </w:numPr>
        <w:jc w:val="both"/>
        <w:rPr>
          <w:rFonts w:asciiTheme="minorHAnsi" w:hAnsiTheme="minorHAnsi" w:cstheme="minorHAnsi"/>
          <w:sz w:val="20"/>
          <w:szCs w:val="20"/>
        </w:rPr>
      </w:pPr>
      <w:r>
        <w:rPr>
          <w:rFonts w:asciiTheme="minorHAnsi" w:hAnsiTheme="minorHAnsi" w:cstheme="minorHAnsi"/>
          <w:sz w:val="20"/>
          <w:szCs w:val="20"/>
        </w:rPr>
        <w:t>T</w:t>
      </w:r>
      <w:r w:rsidR="00C37097" w:rsidRPr="00C37097">
        <w:rPr>
          <w:rFonts w:asciiTheme="minorHAnsi" w:hAnsiTheme="minorHAnsi" w:cstheme="minorHAnsi"/>
          <w:sz w:val="20"/>
          <w:szCs w:val="20"/>
        </w:rPr>
        <w:t xml:space="preserve">he </w:t>
      </w:r>
      <w:r w:rsidR="009F4D66">
        <w:rPr>
          <w:rFonts w:asciiTheme="minorHAnsi" w:hAnsiTheme="minorHAnsi" w:cstheme="minorHAnsi"/>
          <w:sz w:val="20"/>
          <w:szCs w:val="20"/>
        </w:rPr>
        <w:t>home</w:t>
      </w:r>
      <w:r w:rsidR="00C37097" w:rsidRPr="00C37097">
        <w:rPr>
          <w:rFonts w:asciiTheme="minorHAnsi" w:hAnsiTheme="minorHAnsi" w:cstheme="minorHAnsi"/>
          <w:sz w:val="20"/>
          <w:szCs w:val="20"/>
        </w:rPr>
        <w:t xml:space="preserve"> agency making the grant must </w:t>
      </w:r>
      <w:r w:rsidR="009D76B1">
        <w:rPr>
          <w:rFonts w:asciiTheme="minorHAnsi" w:hAnsiTheme="minorHAnsi" w:cstheme="minorHAnsi"/>
          <w:sz w:val="20"/>
          <w:szCs w:val="20"/>
        </w:rPr>
        <w:t xml:space="preserve">determine </w:t>
      </w:r>
      <w:r w:rsidR="00C37097" w:rsidRPr="00C37097">
        <w:rPr>
          <w:rFonts w:asciiTheme="minorHAnsi" w:hAnsiTheme="minorHAnsi" w:cstheme="minorHAnsi"/>
          <w:sz w:val="20"/>
          <w:szCs w:val="20"/>
        </w:rPr>
        <w:t xml:space="preserve">it can impose and </w:t>
      </w:r>
      <w:r w:rsidR="003125F1">
        <w:rPr>
          <w:rFonts w:asciiTheme="minorHAnsi" w:hAnsiTheme="minorHAnsi" w:cstheme="minorHAnsi"/>
          <w:sz w:val="20"/>
          <w:szCs w:val="20"/>
        </w:rPr>
        <w:t>has the</w:t>
      </w:r>
      <w:r w:rsidR="00C37097" w:rsidRPr="00C37097">
        <w:rPr>
          <w:rFonts w:asciiTheme="minorHAnsi" w:hAnsiTheme="minorHAnsi" w:cstheme="minorHAnsi"/>
          <w:sz w:val="20"/>
          <w:szCs w:val="20"/>
        </w:rPr>
        <w:t xml:space="preserve"> resources to implement special grant conditions that adequately address the inadequacies in the grantee's accounting methods and </w:t>
      </w:r>
      <w:r w:rsidR="002B7A00" w:rsidRPr="00C37097">
        <w:rPr>
          <w:rFonts w:asciiTheme="minorHAnsi" w:hAnsiTheme="minorHAnsi" w:cstheme="minorHAnsi"/>
          <w:sz w:val="20"/>
          <w:szCs w:val="20"/>
        </w:rPr>
        <w:t xml:space="preserve">procedures; </w:t>
      </w:r>
      <w:r w:rsidR="002B7A00">
        <w:rPr>
          <w:rFonts w:asciiTheme="minorHAnsi" w:hAnsiTheme="minorHAnsi" w:cstheme="minorHAnsi"/>
          <w:sz w:val="20"/>
          <w:szCs w:val="20"/>
        </w:rPr>
        <w:t>or</w:t>
      </w:r>
    </w:p>
    <w:p w14:paraId="7ABEB3DF" w14:textId="77777777" w:rsidR="003125F1" w:rsidRPr="003125F1" w:rsidRDefault="003125F1" w:rsidP="003125F1">
      <w:pPr>
        <w:pStyle w:val="ListParagraph"/>
        <w:rPr>
          <w:rFonts w:asciiTheme="minorHAnsi" w:hAnsiTheme="minorHAnsi" w:cstheme="minorHAnsi"/>
          <w:sz w:val="20"/>
          <w:szCs w:val="20"/>
        </w:rPr>
      </w:pPr>
    </w:p>
    <w:p w14:paraId="5EF35B33" w14:textId="587D93BD" w:rsidR="004C74FD" w:rsidRPr="000130CA" w:rsidRDefault="003125F1" w:rsidP="000130CA">
      <w:pPr>
        <w:pStyle w:val="ListParagraph"/>
        <w:numPr>
          <w:ilvl w:val="2"/>
          <w:numId w:val="5"/>
        </w:numPr>
        <w:spacing w:after="0"/>
        <w:jc w:val="both"/>
        <w:rPr>
          <w:rFonts w:asciiTheme="minorHAnsi" w:hAnsiTheme="minorHAnsi" w:cstheme="minorHAnsi"/>
          <w:sz w:val="20"/>
          <w:szCs w:val="20"/>
        </w:rPr>
      </w:pPr>
      <w:r>
        <w:rPr>
          <w:rFonts w:asciiTheme="minorHAnsi" w:hAnsiTheme="minorHAnsi" w:cstheme="minorHAnsi"/>
          <w:sz w:val="20"/>
          <w:szCs w:val="20"/>
        </w:rPr>
        <w:t>T</w:t>
      </w:r>
      <w:r w:rsidR="00C37097" w:rsidRPr="00C37097">
        <w:rPr>
          <w:rFonts w:asciiTheme="minorHAnsi" w:hAnsiTheme="minorHAnsi" w:cstheme="minorHAnsi"/>
          <w:sz w:val="20"/>
          <w:szCs w:val="20"/>
        </w:rPr>
        <w:t xml:space="preserve">he </w:t>
      </w:r>
      <w:r w:rsidR="009F4D66">
        <w:rPr>
          <w:rFonts w:asciiTheme="minorHAnsi" w:hAnsiTheme="minorHAnsi" w:cstheme="minorHAnsi"/>
          <w:sz w:val="20"/>
          <w:szCs w:val="20"/>
        </w:rPr>
        <w:t xml:space="preserve">home </w:t>
      </w:r>
      <w:r w:rsidR="00C37097" w:rsidRPr="00C37097">
        <w:rPr>
          <w:rFonts w:asciiTheme="minorHAnsi" w:hAnsiTheme="minorHAnsi" w:cstheme="minorHAnsi"/>
          <w:sz w:val="20"/>
          <w:szCs w:val="20"/>
        </w:rPr>
        <w:t>agency making the grant must</w:t>
      </w:r>
      <w:r w:rsidR="009D76B1">
        <w:rPr>
          <w:rFonts w:asciiTheme="minorHAnsi" w:hAnsiTheme="minorHAnsi" w:cstheme="minorHAnsi"/>
          <w:sz w:val="20"/>
          <w:szCs w:val="20"/>
        </w:rPr>
        <w:t xml:space="preserve"> </w:t>
      </w:r>
      <w:r w:rsidR="00C37097" w:rsidRPr="00C37097">
        <w:rPr>
          <w:rFonts w:asciiTheme="minorHAnsi" w:hAnsiTheme="minorHAnsi" w:cstheme="minorHAnsi"/>
          <w:sz w:val="20"/>
          <w:szCs w:val="20"/>
        </w:rPr>
        <w:t xml:space="preserve">determine </w:t>
      </w:r>
      <w:r w:rsidR="009D76B1">
        <w:rPr>
          <w:rFonts w:asciiTheme="minorHAnsi" w:hAnsiTheme="minorHAnsi" w:cstheme="minorHAnsi"/>
          <w:sz w:val="20"/>
          <w:szCs w:val="20"/>
        </w:rPr>
        <w:t xml:space="preserve">that another entity with </w:t>
      </w:r>
      <w:r w:rsidR="009F4D66">
        <w:rPr>
          <w:rFonts w:asciiTheme="minorHAnsi" w:hAnsiTheme="minorHAnsi" w:cstheme="minorHAnsi"/>
          <w:sz w:val="20"/>
          <w:szCs w:val="20"/>
        </w:rPr>
        <w:t>a</w:t>
      </w:r>
      <w:r w:rsidR="009D76B1">
        <w:rPr>
          <w:rFonts w:asciiTheme="minorHAnsi" w:hAnsiTheme="minorHAnsi" w:cstheme="minorHAnsi"/>
          <w:sz w:val="20"/>
          <w:szCs w:val="20"/>
        </w:rPr>
        <w:t xml:space="preserve">dequate </w:t>
      </w:r>
      <w:r w:rsidR="009F4D66">
        <w:rPr>
          <w:rFonts w:asciiTheme="minorHAnsi" w:hAnsiTheme="minorHAnsi" w:cstheme="minorHAnsi"/>
          <w:sz w:val="20"/>
          <w:szCs w:val="20"/>
        </w:rPr>
        <w:t>a</w:t>
      </w:r>
      <w:r w:rsidR="009D76B1">
        <w:rPr>
          <w:rFonts w:asciiTheme="minorHAnsi" w:hAnsiTheme="minorHAnsi" w:cstheme="minorHAnsi"/>
          <w:sz w:val="20"/>
          <w:szCs w:val="20"/>
        </w:rPr>
        <w:t xml:space="preserve">ccounting </w:t>
      </w:r>
      <w:r w:rsidR="009F4D66">
        <w:rPr>
          <w:rFonts w:asciiTheme="minorHAnsi" w:hAnsiTheme="minorHAnsi" w:cstheme="minorHAnsi"/>
          <w:sz w:val="20"/>
          <w:szCs w:val="20"/>
        </w:rPr>
        <w:t>m</w:t>
      </w:r>
      <w:r w:rsidR="009D76B1">
        <w:rPr>
          <w:rFonts w:asciiTheme="minorHAnsi" w:hAnsiTheme="minorHAnsi" w:cstheme="minorHAnsi"/>
          <w:sz w:val="20"/>
          <w:szCs w:val="20"/>
        </w:rPr>
        <w:t xml:space="preserve">ethods and </w:t>
      </w:r>
      <w:r w:rsidR="009F4D66">
        <w:rPr>
          <w:rFonts w:asciiTheme="minorHAnsi" w:hAnsiTheme="minorHAnsi" w:cstheme="minorHAnsi"/>
          <w:sz w:val="20"/>
          <w:szCs w:val="20"/>
        </w:rPr>
        <w:t>p</w:t>
      </w:r>
      <w:r w:rsidR="009D76B1">
        <w:rPr>
          <w:rFonts w:asciiTheme="minorHAnsi" w:hAnsiTheme="minorHAnsi" w:cstheme="minorHAnsi"/>
          <w:sz w:val="20"/>
          <w:szCs w:val="20"/>
        </w:rPr>
        <w:t>rocedures is able and willing to act as the</w:t>
      </w:r>
      <w:r w:rsidR="009F4D66">
        <w:rPr>
          <w:rFonts w:asciiTheme="minorHAnsi" w:hAnsiTheme="minorHAnsi" w:cstheme="minorHAnsi"/>
          <w:sz w:val="20"/>
          <w:szCs w:val="20"/>
        </w:rPr>
        <w:t xml:space="preserve"> f</w:t>
      </w:r>
      <w:r w:rsidR="009D76B1" w:rsidRPr="001770C7">
        <w:rPr>
          <w:rFonts w:asciiTheme="minorHAnsi" w:hAnsiTheme="minorHAnsi" w:cstheme="minorHAnsi"/>
          <w:sz w:val="20"/>
          <w:szCs w:val="20"/>
        </w:rPr>
        <w:t xml:space="preserve">iscal </w:t>
      </w:r>
      <w:r w:rsidR="009F4D66">
        <w:rPr>
          <w:rFonts w:asciiTheme="minorHAnsi" w:hAnsiTheme="minorHAnsi" w:cstheme="minorHAnsi"/>
          <w:sz w:val="20"/>
          <w:szCs w:val="20"/>
        </w:rPr>
        <w:t>a</w:t>
      </w:r>
      <w:r w:rsidR="009D76B1" w:rsidRPr="001770C7">
        <w:rPr>
          <w:rFonts w:asciiTheme="minorHAnsi" w:hAnsiTheme="minorHAnsi" w:cstheme="minorHAnsi"/>
          <w:sz w:val="20"/>
          <w:szCs w:val="20"/>
        </w:rPr>
        <w:t>gent for the grant</w:t>
      </w:r>
      <w:r>
        <w:rPr>
          <w:rFonts w:asciiTheme="minorHAnsi" w:hAnsiTheme="minorHAnsi" w:cstheme="minorHAnsi"/>
          <w:sz w:val="20"/>
          <w:szCs w:val="20"/>
        </w:rPr>
        <w:t>.</w:t>
      </w:r>
    </w:p>
    <w:p w14:paraId="50B0AD1D" w14:textId="12FEF3E5" w:rsidR="004C74FD" w:rsidRPr="004C74FD" w:rsidRDefault="004C74FD" w:rsidP="000130CA">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8</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w:t>
      </w:r>
      <w:r>
        <w:rPr>
          <w:rFonts w:ascii="Times New Roman" w:eastAsia="Times New Roman" w:hAnsi="Times New Roman" w:cs="Times New Roman"/>
          <w:sz w:val="20"/>
          <w:szCs w:val="20"/>
        </w:rPr>
        <w:t>8</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090F19C0" w14:textId="56F82ABE" w:rsidR="009661C7" w:rsidRPr="003125F1" w:rsidRDefault="009661C7" w:rsidP="003125F1">
      <w:pPr>
        <w:jc w:val="both"/>
        <w:rPr>
          <w:rFonts w:asciiTheme="minorHAnsi" w:hAnsiTheme="minorHAnsi" w:cstheme="minorHAnsi"/>
          <w:sz w:val="20"/>
          <w:szCs w:val="20"/>
        </w:rPr>
      </w:pPr>
    </w:p>
    <w:p w14:paraId="486FDFD3" w14:textId="633736EF" w:rsidR="009E678E" w:rsidRDefault="002257AD" w:rsidP="008D0EBF">
      <w:pPr>
        <w:jc w:val="both"/>
        <w:rPr>
          <w:rFonts w:asciiTheme="minorHAnsi" w:hAnsiTheme="minorHAnsi" w:cstheme="minorHAnsi"/>
          <w:b/>
          <w:bCs/>
          <w:sz w:val="20"/>
          <w:szCs w:val="20"/>
        </w:rPr>
      </w:pPr>
      <w:bookmarkStart w:id="9" w:name="grant-management-and-oversight"/>
      <w:bookmarkEnd w:id="8"/>
      <w:r>
        <w:rPr>
          <w:rFonts w:asciiTheme="minorHAnsi" w:hAnsiTheme="minorHAnsi" w:cstheme="minorHAnsi"/>
          <w:b/>
          <w:bCs/>
          <w:sz w:val="20"/>
          <w:szCs w:val="20"/>
        </w:rPr>
        <w:t>2.91.1</w:t>
      </w:r>
      <w:r w:rsidR="008D0EBF" w:rsidRPr="00990A34">
        <w:rPr>
          <w:rFonts w:asciiTheme="minorHAnsi" w:hAnsiTheme="minorHAnsi" w:cstheme="minorHAnsi"/>
          <w:b/>
          <w:bCs/>
          <w:sz w:val="20"/>
          <w:szCs w:val="20"/>
        </w:rPr>
        <w:t>.</w:t>
      </w:r>
      <w:r w:rsidR="009E678E">
        <w:rPr>
          <w:rFonts w:asciiTheme="minorHAnsi" w:hAnsiTheme="minorHAnsi" w:cstheme="minorHAnsi"/>
          <w:b/>
          <w:bCs/>
          <w:sz w:val="20"/>
          <w:szCs w:val="20"/>
        </w:rPr>
        <w:t xml:space="preserve">9 </w:t>
      </w:r>
      <w:r w:rsidR="004C74FD">
        <w:rPr>
          <w:rFonts w:asciiTheme="minorHAnsi" w:hAnsiTheme="minorHAnsi" w:cstheme="minorHAnsi"/>
          <w:b/>
          <w:bCs/>
          <w:sz w:val="20"/>
          <w:szCs w:val="20"/>
        </w:rPr>
        <w:tab/>
      </w:r>
      <w:r w:rsidR="004C74FD">
        <w:rPr>
          <w:rFonts w:asciiTheme="minorHAnsi" w:hAnsiTheme="minorHAnsi" w:cstheme="minorHAnsi"/>
          <w:b/>
          <w:bCs/>
          <w:sz w:val="20"/>
          <w:szCs w:val="20"/>
        </w:rPr>
        <w:tab/>
      </w:r>
      <w:r w:rsidR="009E678E">
        <w:rPr>
          <w:rFonts w:asciiTheme="minorHAnsi" w:hAnsiTheme="minorHAnsi" w:cstheme="minorHAnsi"/>
          <w:b/>
          <w:bCs/>
          <w:sz w:val="20"/>
          <w:szCs w:val="20"/>
        </w:rPr>
        <w:t xml:space="preserve">CLEARANCE OF </w:t>
      </w:r>
      <w:r w:rsidR="0021093F">
        <w:rPr>
          <w:rFonts w:asciiTheme="minorHAnsi" w:hAnsiTheme="minorHAnsi" w:cstheme="minorHAnsi"/>
          <w:b/>
          <w:bCs/>
          <w:sz w:val="20"/>
          <w:szCs w:val="20"/>
        </w:rPr>
        <w:t>SPECIAL CONDITIONS</w:t>
      </w:r>
      <w:r w:rsidR="00E90E1D">
        <w:rPr>
          <w:rFonts w:asciiTheme="minorHAnsi" w:hAnsiTheme="minorHAnsi" w:cstheme="minorHAnsi"/>
          <w:b/>
          <w:bCs/>
          <w:sz w:val="20"/>
          <w:szCs w:val="20"/>
        </w:rPr>
        <w:t xml:space="preserve"> OR FISCAL AGENT </w:t>
      </w:r>
      <w:r w:rsidR="00645467">
        <w:rPr>
          <w:rFonts w:asciiTheme="minorHAnsi" w:hAnsiTheme="minorHAnsi" w:cstheme="minorHAnsi"/>
          <w:b/>
          <w:bCs/>
          <w:sz w:val="20"/>
          <w:szCs w:val="20"/>
        </w:rPr>
        <w:t>REQUIREMENTS</w:t>
      </w:r>
      <w:r w:rsidR="009B79ED">
        <w:rPr>
          <w:rFonts w:asciiTheme="minorHAnsi" w:hAnsiTheme="minorHAnsi" w:cstheme="minorHAnsi"/>
          <w:b/>
          <w:bCs/>
          <w:sz w:val="20"/>
          <w:szCs w:val="20"/>
        </w:rPr>
        <w:t>:</w:t>
      </w:r>
    </w:p>
    <w:p w14:paraId="4C7284AC" w14:textId="1E9748B8" w:rsidR="00E521E2" w:rsidRDefault="005C0BB5" w:rsidP="0021093F">
      <w:pPr>
        <w:pStyle w:val="ListParagraph"/>
        <w:numPr>
          <w:ilvl w:val="0"/>
          <w:numId w:val="17"/>
        </w:numPr>
        <w:jc w:val="both"/>
        <w:rPr>
          <w:rFonts w:asciiTheme="minorHAnsi" w:hAnsiTheme="minorHAnsi" w:cstheme="minorHAnsi"/>
          <w:sz w:val="20"/>
          <w:szCs w:val="20"/>
        </w:rPr>
      </w:pPr>
      <w:r>
        <w:rPr>
          <w:rFonts w:asciiTheme="minorHAnsi" w:hAnsiTheme="minorHAnsi" w:cstheme="minorHAnsi"/>
          <w:sz w:val="20"/>
          <w:szCs w:val="20"/>
        </w:rPr>
        <w:t>When a grantee is required under Secti</w:t>
      </w:r>
      <w:r w:rsidR="009F4D66">
        <w:rPr>
          <w:rFonts w:asciiTheme="minorHAnsi" w:hAnsiTheme="minorHAnsi" w:cstheme="minorHAnsi"/>
          <w:sz w:val="20"/>
          <w:szCs w:val="20"/>
        </w:rPr>
        <w:t>on 2.91.1.</w:t>
      </w:r>
      <w:r>
        <w:rPr>
          <w:rFonts w:asciiTheme="minorHAnsi" w:hAnsiTheme="minorHAnsi" w:cstheme="minorHAnsi"/>
          <w:sz w:val="20"/>
          <w:szCs w:val="20"/>
        </w:rPr>
        <w:t xml:space="preserve">8 to submit a corrective action plan or to comply with specific conditions, or when a </w:t>
      </w:r>
      <w:r w:rsidR="009F4D66">
        <w:rPr>
          <w:rFonts w:asciiTheme="minorHAnsi" w:hAnsiTheme="minorHAnsi" w:cstheme="minorHAnsi"/>
          <w:sz w:val="20"/>
          <w:szCs w:val="20"/>
        </w:rPr>
        <w:t>f</w:t>
      </w:r>
      <w:r>
        <w:rPr>
          <w:rFonts w:asciiTheme="minorHAnsi" w:hAnsiTheme="minorHAnsi" w:cstheme="minorHAnsi"/>
          <w:sz w:val="20"/>
          <w:szCs w:val="20"/>
        </w:rPr>
        <w:t xml:space="preserve">iscal </w:t>
      </w:r>
      <w:r w:rsidR="009F4D66">
        <w:rPr>
          <w:rFonts w:asciiTheme="minorHAnsi" w:hAnsiTheme="minorHAnsi" w:cstheme="minorHAnsi"/>
          <w:sz w:val="20"/>
          <w:szCs w:val="20"/>
        </w:rPr>
        <w:t>a</w:t>
      </w:r>
      <w:r>
        <w:rPr>
          <w:rFonts w:asciiTheme="minorHAnsi" w:hAnsiTheme="minorHAnsi" w:cstheme="minorHAnsi"/>
          <w:sz w:val="20"/>
          <w:szCs w:val="20"/>
        </w:rPr>
        <w:t xml:space="preserve">gent is </w:t>
      </w:r>
      <w:r w:rsidR="00705D57">
        <w:rPr>
          <w:rFonts w:asciiTheme="minorHAnsi" w:hAnsiTheme="minorHAnsi" w:cstheme="minorHAnsi"/>
          <w:sz w:val="20"/>
          <w:szCs w:val="20"/>
        </w:rPr>
        <w:t>required</w:t>
      </w:r>
      <w:r>
        <w:rPr>
          <w:rFonts w:asciiTheme="minorHAnsi" w:hAnsiTheme="minorHAnsi" w:cstheme="minorHAnsi"/>
          <w:sz w:val="20"/>
          <w:szCs w:val="20"/>
        </w:rPr>
        <w:t xml:space="preserve"> for the disbursement of any capital outlay or special appropriations, the </w:t>
      </w:r>
      <w:r w:rsidR="009F4D66">
        <w:rPr>
          <w:rFonts w:asciiTheme="minorHAnsi" w:hAnsiTheme="minorHAnsi" w:cstheme="minorHAnsi"/>
          <w:sz w:val="20"/>
          <w:szCs w:val="20"/>
        </w:rPr>
        <w:t>home</w:t>
      </w:r>
      <w:r>
        <w:rPr>
          <w:rFonts w:asciiTheme="minorHAnsi" w:hAnsiTheme="minorHAnsi" w:cstheme="minorHAnsi"/>
          <w:sz w:val="20"/>
          <w:szCs w:val="20"/>
        </w:rPr>
        <w:t xml:space="preserve"> agency disbursing the capital outlay or special appropriation shall enforce these conditions or the </w:t>
      </w:r>
      <w:r w:rsidR="009F4D66">
        <w:rPr>
          <w:rFonts w:asciiTheme="minorHAnsi" w:hAnsiTheme="minorHAnsi" w:cstheme="minorHAnsi"/>
          <w:sz w:val="20"/>
          <w:szCs w:val="20"/>
        </w:rPr>
        <w:t>f</w:t>
      </w:r>
      <w:r>
        <w:rPr>
          <w:rFonts w:asciiTheme="minorHAnsi" w:hAnsiTheme="minorHAnsi" w:cstheme="minorHAnsi"/>
          <w:sz w:val="20"/>
          <w:szCs w:val="20"/>
        </w:rPr>
        <w:t xml:space="preserve">iscal </w:t>
      </w:r>
      <w:r w:rsidR="009F4D66">
        <w:rPr>
          <w:rFonts w:asciiTheme="minorHAnsi" w:hAnsiTheme="minorHAnsi" w:cstheme="minorHAnsi"/>
          <w:sz w:val="20"/>
          <w:szCs w:val="20"/>
        </w:rPr>
        <w:t>a</w:t>
      </w:r>
      <w:r>
        <w:rPr>
          <w:rFonts w:asciiTheme="minorHAnsi" w:hAnsiTheme="minorHAnsi" w:cstheme="minorHAnsi"/>
          <w:sz w:val="20"/>
          <w:szCs w:val="20"/>
        </w:rPr>
        <w:t>gent requirement unless and until:</w:t>
      </w:r>
    </w:p>
    <w:p w14:paraId="395B26AA" w14:textId="77777777" w:rsidR="00C94D20" w:rsidRDefault="00C94D20" w:rsidP="00C94D20">
      <w:pPr>
        <w:pStyle w:val="ListParagraph"/>
        <w:jc w:val="both"/>
        <w:rPr>
          <w:rFonts w:asciiTheme="minorHAnsi" w:hAnsiTheme="minorHAnsi" w:cstheme="minorHAnsi"/>
          <w:sz w:val="20"/>
          <w:szCs w:val="20"/>
        </w:rPr>
      </w:pPr>
    </w:p>
    <w:p w14:paraId="570E9098" w14:textId="16933435" w:rsidR="0021093F" w:rsidRDefault="00CF364E" w:rsidP="00E521E2">
      <w:pPr>
        <w:pStyle w:val="ListParagraph"/>
        <w:numPr>
          <w:ilvl w:val="1"/>
          <w:numId w:val="17"/>
        </w:numPr>
        <w:jc w:val="both"/>
        <w:rPr>
          <w:rFonts w:asciiTheme="minorHAnsi" w:hAnsiTheme="minorHAnsi" w:cstheme="minorHAnsi"/>
          <w:sz w:val="20"/>
          <w:szCs w:val="20"/>
        </w:rPr>
      </w:pPr>
      <w:r w:rsidRPr="00C04890">
        <w:rPr>
          <w:rFonts w:asciiTheme="minorHAnsi" w:hAnsiTheme="minorHAnsi" w:cstheme="minorHAnsi"/>
          <w:sz w:val="20"/>
          <w:szCs w:val="20"/>
        </w:rPr>
        <w:t xml:space="preserve"> </w:t>
      </w:r>
      <w:r w:rsidR="00705D57">
        <w:rPr>
          <w:rFonts w:asciiTheme="minorHAnsi" w:hAnsiTheme="minorHAnsi" w:cstheme="minorHAnsi"/>
          <w:sz w:val="20"/>
          <w:szCs w:val="20"/>
        </w:rPr>
        <w:t xml:space="preserve">All material weaknesses, significant deficiencies, or other relevant findings are addressed, as evidenced by certification from the </w:t>
      </w:r>
      <w:r w:rsidR="009F4D66">
        <w:rPr>
          <w:rFonts w:asciiTheme="minorHAnsi" w:hAnsiTheme="minorHAnsi" w:cstheme="minorHAnsi"/>
          <w:sz w:val="20"/>
          <w:szCs w:val="20"/>
        </w:rPr>
        <w:t>s</w:t>
      </w:r>
      <w:r w:rsidR="00705D57">
        <w:rPr>
          <w:rFonts w:asciiTheme="minorHAnsi" w:hAnsiTheme="minorHAnsi" w:cstheme="minorHAnsi"/>
          <w:sz w:val="20"/>
          <w:szCs w:val="20"/>
        </w:rPr>
        <w:t xml:space="preserve">tate </w:t>
      </w:r>
      <w:r w:rsidR="009F4D66">
        <w:rPr>
          <w:rFonts w:asciiTheme="minorHAnsi" w:hAnsiTheme="minorHAnsi" w:cstheme="minorHAnsi"/>
          <w:sz w:val="20"/>
          <w:szCs w:val="20"/>
        </w:rPr>
        <w:t>a</w:t>
      </w:r>
      <w:r w:rsidR="00705D57">
        <w:rPr>
          <w:rFonts w:asciiTheme="minorHAnsi" w:hAnsiTheme="minorHAnsi" w:cstheme="minorHAnsi"/>
          <w:sz w:val="20"/>
          <w:szCs w:val="20"/>
        </w:rPr>
        <w:t xml:space="preserve">uditor in accordance with </w:t>
      </w:r>
      <w:r w:rsidR="009F4D66">
        <w:rPr>
          <w:rFonts w:asciiTheme="minorHAnsi" w:hAnsiTheme="minorHAnsi" w:cstheme="minorHAnsi"/>
          <w:sz w:val="20"/>
          <w:szCs w:val="20"/>
        </w:rPr>
        <w:t>Section</w:t>
      </w:r>
      <w:r w:rsidR="00705D57">
        <w:rPr>
          <w:rFonts w:asciiTheme="minorHAnsi" w:hAnsiTheme="minorHAnsi" w:cstheme="minorHAnsi"/>
          <w:sz w:val="20"/>
          <w:szCs w:val="20"/>
        </w:rPr>
        <w:t xml:space="preserve"> 12-6-5, NMSA 1978; or </w:t>
      </w:r>
    </w:p>
    <w:p w14:paraId="55B26308" w14:textId="77777777" w:rsidR="002479B5" w:rsidRDefault="002479B5" w:rsidP="002479B5">
      <w:pPr>
        <w:pStyle w:val="ListParagraph"/>
        <w:ind w:left="1440"/>
        <w:jc w:val="both"/>
        <w:rPr>
          <w:rFonts w:asciiTheme="minorHAnsi" w:hAnsiTheme="minorHAnsi" w:cstheme="minorHAnsi"/>
          <w:sz w:val="20"/>
          <w:szCs w:val="20"/>
        </w:rPr>
      </w:pPr>
    </w:p>
    <w:p w14:paraId="0A392DFE" w14:textId="0DB78BC7" w:rsidR="002479B5" w:rsidRPr="00C04890" w:rsidRDefault="00384E21" w:rsidP="000130CA">
      <w:pPr>
        <w:pStyle w:val="ListParagraph"/>
        <w:numPr>
          <w:ilvl w:val="1"/>
          <w:numId w:val="17"/>
        </w:numPr>
        <w:spacing w:after="0"/>
        <w:jc w:val="both"/>
        <w:rPr>
          <w:rFonts w:asciiTheme="minorHAnsi" w:hAnsiTheme="minorHAnsi" w:cstheme="minorHAnsi"/>
          <w:sz w:val="20"/>
          <w:szCs w:val="20"/>
        </w:rPr>
      </w:pPr>
      <w:r>
        <w:rPr>
          <w:rFonts w:asciiTheme="minorHAnsi" w:hAnsiTheme="minorHAnsi" w:cstheme="minorHAnsi"/>
          <w:sz w:val="20"/>
          <w:szCs w:val="20"/>
        </w:rPr>
        <w:t xml:space="preserve">The </w:t>
      </w:r>
      <w:r w:rsidR="009F4D66">
        <w:rPr>
          <w:rFonts w:asciiTheme="minorHAnsi" w:hAnsiTheme="minorHAnsi" w:cstheme="minorHAnsi"/>
          <w:sz w:val="20"/>
          <w:szCs w:val="20"/>
        </w:rPr>
        <w:t>s</w:t>
      </w:r>
      <w:r>
        <w:rPr>
          <w:rFonts w:asciiTheme="minorHAnsi" w:hAnsiTheme="minorHAnsi" w:cstheme="minorHAnsi"/>
          <w:sz w:val="20"/>
          <w:szCs w:val="20"/>
        </w:rPr>
        <w:t xml:space="preserve">tate </w:t>
      </w:r>
      <w:r w:rsidR="009F4D66">
        <w:rPr>
          <w:rFonts w:asciiTheme="minorHAnsi" w:hAnsiTheme="minorHAnsi" w:cstheme="minorHAnsi"/>
          <w:sz w:val="20"/>
          <w:szCs w:val="20"/>
        </w:rPr>
        <w:t>a</w:t>
      </w:r>
      <w:r>
        <w:rPr>
          <w:rFonts w:asciiTheme="minorHAnsi" w:hAnsiTheme="minorHAnsi" w:cstheme="minorHAnsi"/>
          <w:sz w:val="20"/>
          <w:szCs w:val="20"/>
        </w:rPr>
        <w:t>uditor determines, based on corrective actions taken by the grantee, that the grantee has adequate accounting methods and procedures to track and safeguard grant funds and assets acquired with the grant.</w:t>
      </w:r>
    </w:p>
    <w:p w14:paraId="676799C8" w14:textId="65080092" w:rsidR="004C74FD" w:rsidRPr="004C74FD" w:rsidRDefault="004C74FD" w:rsidP="000130CA">
      <w:pPr>
        <w:spacing w:after="0"/>
        <w:jc w:val="both"/>
        <w:rPr>
          <w:rFonts w:asciiTheme="minorHAnsi" w:hAnsiTheme="minorHAnsi" w:cstheme="minorHAnsi"/>
          <w:b/>
          <w:bCs/>
          <w:sz w:val="20"/>
          <w:szCs w:val="20"/>
        </w:rPr>
      </w:pPr>
      <w:r w:rsidRPr="004C74FD">
        <w:rPr>
          <w:rFonts w:ascii="Times New Roman" w:eastAsia="Times New Roman" w:hAnsi="Times New Roman" w:cs="Times New Roman"/>
          <w:sz w:val="20"/>
          <w:szCs w:val="20"/>
        </w:rPr>
        <w:t>[2.91.1.</w:t>
      </w:r>
      <w:r>
        <w:rPr>
          <w:rFonts w:ascii="Times New Roman" w:eastAsia="Times New Roman" w:hAnsi="Times New Roman" w:cs="Times New Roman"/>
          <w:sz w:val="20"/>
          <w:szCs w:val="20"/>
        </w:rPr>
        <w:t>9</w:t>
      </w:r>
      <w:r w:rsidRPr="004C74FD">
        <w:rPr>
          <w:rFonts w:ascii="Times New Roman" w:eastAsia="Times New Roman" w:hAnsi="Times New Roman" w:cs="Times New Roman"/>
          <w:sz w:val="20"/>
          <w:szCs w:val="20"/>
        </w:rPr>
        <w:t xml:space="preserve"> NMAC - Rp, 2.91.1.</w:t>
      </w:r>
      <w:r>
        <w:rPr>
          <w:rFonts w:ascii="Times New Roman" w:eastAsia="Times New Roman" w:hAnsi="Times New Roman" w:cs="Times New Roman"/>
          <w:sz w:val="20"/>
          <w:szCs w:val="20"/>
        </w:rPr>
        <w:t>9</w:t>
      </w:r>
      <w:r w:rsidRPr="004C74FD">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4C74FD">
        <w:rPr>
          <w:rFonts w:ascii="Times New Roman" w:eastAsia="Times New Roman" w:hAnsi="Times New Roman" w:cs="Times New Roman"/>
          <w:sz w:val="20"/>
          <w:szCs w:val="20"/>
        </w:rPr>
        <w:t>]</w:t>
      </w:r>
    </w:p>
    <w:p w14:paraId="6F480325" w14:textId="77777777" w:rsidR="009E678E" w:rsidRDefault="009E678E" w:rsidP="008D0EBF">
      <w:pPr>
        <w:jc w:val="both"/>
        <w:rPr>
          <w:rFonts w:asciiTheme="minorHAnsi" w:hAnsiTheme="minorHAnsi" w:cstheme="minorHAnsi"/>
          <w:b/>
          <w:bCs/>
          <w:sz w:val="20"/>
          <w:szCs w:val="20"/>
        </w:rPr>
      </w:pPr>
    </w:p>
    <w:p w14:paraId="2E356427" w14:textId="76562AA5" w:rsidR="002F06E8" w:rsidRPr="008D0EBF" w:rsidRDefault="0021093F" w:rsidP="008D0EBF">
      <w:pPr>
        <w:jc w:val="both"/>
        <w:rPr>
          <w:rFonts w:asciiTheme="minorHAnsi" w:hAnsiTheme="minorHAnsi" w:cstheme="minorHAnsi"/>
          <w:sz w:val="20"/>
          <w:szCs w:val="20"/>
        </w:rPr>
      </w:pPr>
      <w:r>
        <w:rPr>
          <w:rFonts w:asciiTheme="minorHAnsi" w:hAnsiTheme="minorHAnsi" w:cstheme="minorHAnsi"/>
          <w:b/>
          <w:bCs/>
          <w:sz w:val="20"/>
          <w:szCs w:val="20"/>
        </w:rPr>
        <w:t>2.91.1.10</w:t>
      </w:r>
      <w:r w:rsidR="006C62A6" w:rsidRPr="00990A34">
        <w:rPr>
          <w:rFonts w:asciiTheme="minorHAnsi" w:hAnsiTheme="minorHAnsi" w:cstheme="minorHAnsi"/>
          <w:b/>
          <w:bCs/>
          <w:sz w:val="20"/>
          <w:szCs w:val="20"/>
        </w:rPr>
        <w:t xml:space="preserve"> </w:t>
      </w:r>
      <w:r w:rsidR="004C74FD">
        <w:rPr>
          <w:rFonts w:asciiTheme="minorHAnsi" w:hAnsiTheme="minorHAnsi" w:cstheme="minorHAnsi"/>
          <w:b/>
          <w:bCs/>
          <w:sz w:val="20"/>
          <w:szCs w:val="20"/>
        </w:rPr>
        <w:tab/>
      </w:r>
      <w:r w:rsidR="006C62A6" w:rsidRPr="00990A34">
        <w:rPr>
          <w:rFonts w:asciiTheme="minorHAnsi" w:hAnsiTheme="minorHAnsi" w:cstheme="minorHAnsi"/>
          <w:b/>
          <w:bCs/>
          <w:sz w:val="20"/>
          <w:szCs w:val="20"/>
        </w:rPr>
        <w:t>GRANT MANAGEMENT AND OVERSIGHT</w:t>
      </w:r>
      <w:r w:rsidR="006C62A6" w:rsidRPr="008D0EBF">
        <w:rPr>
          <w:rFonts w:asciiTheme="minorHAnsi" w:hAnsiTheme="minorHAnsi" w:cstheme="minorHAnsi"/>
          <w:sz w:val="20"/>
          <w:szCs w:val="20"/>
        </w:rPr>
        <w:t>:</w:t>
      </w:r>
    </w:p>
    <w:p w14:paraId="287BB843" w14:textId="5F096E26" w:rsidR="00B63478" w:rsidRPr="00B63478" w:rsidRDefault="00E922E4" w:rsidP="00B63478">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Home</w:t>
      </w:r>
      <w:r w:rsidR="00B13134">
        <w:rPr>
          <w:rFonts w:asciiTheme="minorHAnsi" w:hAnsiTheme="minorHAnsi" w:cstheme="minorHAnsi"/>
          <w:sz w:val="20"/>
          <w:szCs w:val="20"/>
        </w:rPr>
        <w:t xml:space="preserve"> agencies must conduct a risk assessment on project readiness and ensure grantees are prepared to spend at least eighty-five (85%) of their allocated capital outlay funds within three (3) years of the grant award.</w:t>
      </w:r>
    </w:p>
    <w:p w14:paraId="2D589837" w14:textId="77777777" w:rsidR="00B63478" w:rsidRPr="00B63478" w:rsidRDefault="00B63478" w:rsidP="00B63478">
      <w:pPr>
        <w:pStyle w:val="ListParagraph"/>
        <w:rPr>
          <w:rFonts w:asciiTheme="minorHAnsi" w:hAnsiTheme="minorHAnsi" w:cstheme="minorHAnsi"/>
          <w:sz w:val="20"/>
          <w:szCs w:val="20"/>
        </w:rPr>
      </w:pPr>
    </w:p>
    <w:p w14:paraId="1DBE8A8F" w14:textId="674B2CC3" w:rsidR="00CF6549" w:rsidRDefault="006C62A6" w:rsidP="008D0EBF">
      <w:pPr>
        <w:pStyle w:val="ListParagraph"/>
        <w:numPr>
          <w:ilvl w:val="0"/>
          <w:numId w:val="8"/>
        </w:numPr>
        <w:jc w:val="both"/>
        <w:rPr>
          <w:rFonts w:asciiTheme="minorHAnsi" w:hAnsiTheme="minorHAnsi" w:cstheme="minorHAnsi"/>
          <w:sz w:val="20"/>
          <w:szCs w:val="20"/>
        </w:rPr>
      </w:pPr>
      <w:r w:rsidRPr="00CF6549">
        <w:rPr>
          <w:rFonts w:asciiTheme="minorHAnsi" w:hAnsiTheme="minorHAnsi" w:cstheme="minorHAnsi"/>
          <w:sz w:val="20"/>
          <w:szCs w:val="20"/>
        </w:rPr>
        <w:lastRenderedPageBreak/>
        <w:t xml:space="preserve"> </w:t>
      </w:r>
      <w:r w:rsidR="00E922E4">
        <w:rPr>
          <w:rFonts w:asciiTheme="minorHAnsi" w:hAnsiTheme="minorHAnsi" w:cstheme="minorHAnsi"/>
          <w:sz w:val="20"/>
          <w:szCs w:val="20"/>
        </w:rPr>
        <w:t>Home</w:t>
      </w:r>
      <w:r w:rsidR="00B13134">
        <w:rPr>
          <w:rFonts w:asciiTheme="minorHAnsi" w:hAnsiTheme="minorHAnsi" w:cstheme="minorHAnsi"/>
          <w:sz w:val="20"/>
          <w:szCs w:val="20"/>
        </w:rPr>
        <w:t xml:space="preserve"> agencies must adhere to the </w:t>
      </w:r>
      <w:r w:rsidR="009F4D66">
        <w:rPr>
          <w:rFonts w:asciiTheme="minorHAnsi" w:hAnsiTheme="minorHAnsi" w:cstheme="minorHAnsi"/>
          <w:sz w:val="20"/>
          <w:szCs w:val="20"/>
        </w:rPr>
        <w:t>s</w:t>
      </w:r>
      <w:r w:rsidR="00B13134">
        <w:rPr>
          <w:rFonts w:asciiTheme="minorHAnsi" w:hAnsiTheme="minorHAnsi" w:cstheme="minorHAnsi"/>
          <w:sz w:val="20"/>
          <w:szCs w:val="20"/>
        </w:rPr>
        <w:t xml:space="preserve">tate’s </w:t>
      </w:r>
      <w:r w:rsidR="009F4D66">
        <w:rPr>
          <w:rFonts w:asciiTheme="minorHAnsi" w:hAnsiTheme="minorHAnsi" w:cstheme="minorHAnsi"/>
          <w:sz w:val="20"/>
          <w:szCs w:val="20"/>
        </w:rPr>
        <w:t>m</w:t>
      </w:r>
      <w:r w:rsidR="00B13134">
        <w:rPr>
          <w:rFonts w:asciiTheme="minorHAnsi" w:hAnsiTheme="minorHAnsi" w:cstheme="minorHAnsi"/>
          <w:sz w:val="20"/>
          <w:szCs w:val="20"/>
        </w:rPr>
        <w:t xml:space="preserve">odel </w:t>
      </w:r>
      <w:r w:rsidR="009F4D66">
        <w:rPr>
          <w:rFonts w:asciiTheme="minorHAnsi" w:hAnsiTheme="minorHAnsi" w:cstheme="minorHAnsi"/>
          <w:sz w:val="20"/>
          <w:szCs w:val="20"/>
        </w:rPr>
        <w:t>a</w:t>
      </w:r>
      <w:r w:rsidR="00B13134">
        <w:rPr>
          <w:rFonts w:asciiTheme="minorHAnsi" w:hAnsiTheme="minorHAnsi" w:cstheme="minorHAnsi"/>
          <w:sz w:val="20"/>
          <w:szCs w:val="20"/>
        </w:rPr>
        <w:t xml:space="preserve">ccounting </w:t>
      </w:r>
      <w:r w:rsidR="009F4D66">
        <w:rPr>
          <w:rFonts w:asciiTheme="minorHAnsi" w:hAnsiTheme="minorHAnsi" w:cstheme="minorHAnsi"/>
          <w:sz w:val="20"/>
          <w:szCs w:val="20"/>
        </w:rPr>
        <w:t>practices</w:t>
      </w:r>
      <w:r w:rsidR="00B13134">
        <w:rPr>
          <w:rFonts w:asciiTheme="minorHAnsi" w:hAnsiTheme="minorHAnsi" w:cstheme="minorHAnsi"/>
          <w:sz w:val="20"/>
          <w:szCs w:val="20"/>
        </w:rPr>
        <w:t xml:space="preserve"> requirements for grant management and oversight (FIN 9.2), as amended, and use an approved capital outlay and/or special appropriation grant agreement template developed by the department.</w:t>
      </w:r>
    </w:p>
    <w:p w14:paraId="31D643A7" w14:textId="77777777" w:rsidR="00CF6549" w:rsidRPr="00CF6549" w:rsidRDefault="00CF6549" w:rsidP="00CF6549">
      <w:pPr>
        <w:pStyle w:val="ListParagraph"/>
        <w:rPr>
          <w:rFonts w:asciiTheme="minorHAnsi" w:hAnsiTheme="minorHAnsi" w:cstheme="minorHAnsi"/>
          <w:sz w:val="20"/>
          <w:szCs w:val="20"/>
        </w:rPr>
      </w:pPr>
    </w:p>
    <w:p w14:paraId="61BE7FEA" w14:textId="3FFF90B1" w:rsidR="00B63478" w:rsidRDefault="00E922E4" w:rsidP="00B63478">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Home</w:t>
      </w:r>
      <w:r w:rsidR="00B13134">
        <w:rPr>
          <w:rFonts w:asciiTheme="minorHAnsi" w:hAnsiTheme="minorHAnsi" w:cstheme="minorHAnsi"/>
          <w:sz w:val="20"/>
          <w:szCs w:val="20"/>
        </w:rPr>
        <w:t xml:space="preserve"> agencies must analyze and review compliance and expenditure reports submitted by grantees for capital outlay and/or special appropriations at least quarterly, and they must also be able to create fund drawdown projections for each project. </w:t>
      </w:r>
    </w:p>
    <w:p w14:paraId="1CCDD441" w14:textId="77777777" w:rsidR="00B63478" w:rsidRDefault="00B63478" w:rsidP="00B63478">
      <w:pPr>
        <w:pStyle w:val="ListParagraph"/>
        <w:jc w:val="both"/>
        <w:rPr>
          <w:rFonts w:asciiTheme="minorHAnsi" w:hAnsiTheme="minorHAnsi" w:cstheme="minorHAnsi"/>
          <w:sz w:val="20"/>
          <w:szCs w:val="20"/>
        </w:rPr>
      </w:pPr>
    </w:p>
    <w:p w14:paraId="73759948" w14:textId="5E45AC4C" w:rsidR="006C62A6" w:rsidRDefault="00E922E4" w:rsidP="006C62A6">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 xml:space="preserve">Home </w:t>
      </w:r>
      <w:r w:rsidR="00B13134">
        <w:rPr>
          <w:rFonts w:asciiTheme="minorHAnsi" w:hAnsiTheme="minorHAnsi" w:cstheme="minorHAnsi"/>
          <w:sz w:val="20"/>
          <w:szCs w:val="20"/>
        </w:rPr>
        <w:t xml:space="preserve">agencies, in collaboration with the </w:t>
      </w:r>
      <w:r w:rsidR="009F4D66">
        <w:rPr>
          <w:rFonts w:asciiTheme="minorHAnsi" w:hAnsiTheme="minorHAnsi" w:cstheme="minorHAnsi"/>
          <w:sz w:val="20"/>
          <w:szCs w:val="20"/>
        </w:rPr>
        <w:t>s</w:t>
      </w:r>
      <w:r w:rsidR="00B13134">
        <w:rPr>
          <w:rFonts w:asciiTheme="minorHAnsi" w:hAnsiTheme="minorHAnsi" w:cstheme="minorHAnsi"/>
          <w:sz w:val="20"/>
          <w:szCs w:val="20"/>
        </w:rPr>
        <w:t xml:space="preserve">tate </w:t>
      </w:r>
      <w:r w:rsidR="009F4D66">
        <w:rPr>
          <w:rFonts w:asciiTheme="minorHAnsi" w:hAnsiTheme="minorHAnsi" w:cstheme="minorHAnsi"/>
          <w:sz w:val="20"/>
          <w:szCs w:val="20"/>
        </w:rPr>
        <w:t>a</w:t>
      </w:r>
      <w:r w:rsidR="00B13134">
        <w:rPr>
          <w:rFonts w:asciiTheme="minorHAnsi" w:hAnsiTheme="minorHAnsi" w:cstheme="minorHAnsi"/>
          <w:sz w:val="20"/>
          <w:szCs w:val="20"/>
        </w:rPr>
        <w:t xml:space="preserve">uditor’s </w:t>
      </w:r>
      <w:r w:rsidR="009F4D66">
        <w:rPr>
          <w:rFonts w:asciiTheme="minorHAnsi" w:hAnsiTheme="minorHAnsi" w:cstheme="minorHAnsi"/>
          <w:sz w:val="20"/>
          <w:szCs w:val="20"/>
        </w:rPr>
        <w:t>o</w:t>
      </w:r>
      <w:r w:rsidR="00B13134">
        <w:rPr>
          <w:rFonts w:asciiTheme="minorHAnsi" w:hAnsiTheme="minorHAnsi" w:cstheme="minorHAnsi"/>
          <w:sz w:val="20"/>
          <w:szCs w:val="20"/>
        </w:rPr>
        <w:t>ffice, must develop policies and procedures for performing field audits of capital outlay and/or special appropriation projects using a statistical or stratified approach.</w:t>
      </w:r>
    </w:p>
    <w:p w14:paraId="018655D9" w14:textId="77777777" w:rsidR="006C62A6" w:rsidRPr="006C62A6" w:rsidRDefault="006C62A6" w:rsidP="006C62A6">
      <w:pPr>
        <w:pStyle w:val="ListParagraph"/>
        <w:rPr>
          <w:rFonts w:asciiTheme="minorHAnsi" w:hAnsiTheme="minorHAnsi" w:cstheme="minorHAnsi"/>
          <w:sz w:val="20"/>
          <w:szCs w:val="20"/>
        </w:rPr>
      </w:pPr>
    </w:p>
    <w:p w14:paraId="7107E61D" w14:textId="5CF2F8D8" w:rsidR="006C62A6" w:rsidRPr="006C62A6" w:rsidRDefault="00B13134" w:rsidP="006C62A6">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 xml:space="preserve">Grantees must undergo performance reviews to assess the implementation of corrective action plans for material weaknesses or significant deficiencies. The </w:t>
      </w:r>
      <w:r w:rsidR="00E922E4">
        <w:rPr>
          <w:rFonts w:asciiTheme="minorHAnsi" w:hAnsiTheme="minorHAnsi" w:cstheme="minorHAnsi"/>
          <w:sz w:val="20"/>
          <w:szCs w:val="20"/>
        </w:rPr>
        <w:t xml:space="preserve">home </w:t>
      </w:r>
      <w:r>
        <w:rPr>
          <w:rFonts w:asciiTheme="minorHAnsi" w:hAnsiTheme="minorHAnsi" w:cstheme="minorHAnsi"/>
          <w:sz w:val="20"/>
          <w:szCs w:val="20"/>
        </w:rPr>
        <w:t>agency must monitor compliance and take appropriate steps to address any non-compliance throughout the grant period.</w:t>
      </w:r>
    </w:p>
    <w:p w14:paraId="0F19CE1E" w14:textId="77777777" w:rsidR="00B63478" w:rsidRPr="00B63478" w:rsidRDefault="00B63478" w:rsidP="00B63478">
      <w:pPr>
        <w:pStyle w:val="ListParagraph"/>
        <w:rPr>
          <w:rFonts w:asciiTheme="minorHAnsi" w:hAnsiTheme="minorHAnsi" w:cstheme="minorHAnsi"/>
          <w:sz w:val="20"/>
          <w:szCs w:val="20"/>
        </w:rPr>
      </w:pPr>
    </w:p>
    <w:p w14:paraId="05D0A605" w14:textId="32E8ADF2" w:rsidR="00B63478" w:rsidRDefault="00E922E4" w:rsidP="00B63478">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Home</w:t>
      </w:r>
      <w:r w:rsidR="00B63478">
        <w:rPr>
          <w:rFonts w:asciiTheme="minorHAnsi" w:hAnsiTheme="minorHAnsi" w:cstheme="minorHAnsi"/>
          <w:sz w:val="20"/>
          <w:szCs w:val="20"/>
        </w:rPr>
        <w:t xml:space="preserve"> agencies must ensure that the sales, leases, and licenses of capital assets acquired with appropriations are approved in accordance with applicable law.</w:t>
      </w:r>
    </w:p>
    <w:p w14:paraId="2B23F015" w14:textId="77777777" w:rsidR="008E1E03" w:rsidRPr="008E1E03" w:rsidRDefault="008E1E03" w:rsidP="008E1E03">
      <w:pPr>
        <w:pStyle w:val="ListParagraph"/>
        <w:rPr>
          <w:rFonts w:asciiTheme="minorHAnsi" w:hAnsiTheme="minorHAnsi" w:cstheme="minorHAnsi"/>
          <w:sz w:val="20"/>
          <w:szCs w:val="20"/>
        </w:rPr>
      </w:pPr>
    </w:p>
    <w:p w14:paraId="5E0ABC57" w14:textId="6115A58E" w:rsidR="008E1E03" w:rsidRPr="008E1E03" w:rsidRDefault="00E922E4" w:rsidP="000130CA">
      <w:pPr>
        <w:pStyle w:val="ListParagraph"/>
        <w:numPr>
          <w:ilvl w:val="0"/>
          <w:numId w:val="8"/>
        </w:numPr>
        <w:spacing w:after="0"/>
        <w:jc w:val="both"/>
        <w:rPr>
          <w:rFonts w:asciiTheme="minorHAnsi" w:hAnsiTheme="minorHAnsi" w:cstheme="minorHAnsi"/>
          <w:sz w:val="20"/>
          <w:szCs w:val="20"/>
        </w:rPr>
      </w:pPr>
      <w:r>
        <w:rPr>
          <w:rFonts w:asciiTheme="minorHAnsi" w:hAnsiTheme="minorHAnsi" w:cstheme="minorHAnsi"/>
          <w:sz w:val="20"/>
          <w:szCs w:val="20"/>
        </w:rPr>
        <w:t>Home</w:t>
      </w:r>
      <w:r w:rsidR="008E1E03" w:rsidRPr="008E1E03">
        <w:rPr>
          <w:rFonts w:asciiTheme="minorHAnsi" w:hAnsiTheme="minorHAnsi" w:cstheme="minorHAnsi"/>
          <w:sz w:val="20"/>
          <w:szCs w:val="20"/>
        </w:rPr>
        <w:t xml:space="preserve"> agencies must continuously monitor a grantee’s compliance with the applicable uniform funding criteria and take appropriate action to correct any noncompliance.</w:t>
      </w:r>
    </w:p>
    <w:p w14:paraId="5A9A9E68" w14:textId="5A3A1534" w:rsidR="000130CA" w:rsidRPr="000130CA" w:rsidRDefault="000130CA" w:rsidP="000130CA">
      <w:pPr>
        <w:spacing w:after="0"/>
        <w:jc w:val="both"/>
        <w:rPr>
          <w:rFonts w:asciiTheme="minorHAnsi" w:hAnsiTheme="minorHAnsi" w:cstheme="minorHAnsi"/>
          <w:b/>
          <w:bCs/>
          <w:sz w:val="20"/>
          <w:szCs w:val="20"/>
        </w:rPr>
      </w:pPr>
      <w:r w:rsidRPr="000130CA">
        <w:rPr>
          <w:rFonts w:ascii="Times New Roman" w:eastAsia="Times New Roman" w:hAnsi="Times New Roman" w:cs="Times New Roman"/>
          <w:sz w:val="20"/>
          <w:szCs w:val="20"/>
        </w:rPr>
        <w:t>[2.91.1.1</w:t>
      </w:r>
      <w:r>
        <w:rPr>
          <w:rFonts w:ascii="Times New Roman" w:eastAsia="Times New Roman" w:hAnsi="Times New Roman" w:cs="Times New Roman"/>
          <w:sz w:val="20"/>
          <w:szCs w:val="20"/>
        </w:rPr>
        <w:t>0</w:t>
      </w:r>
      <w:r w:rsidRPr="000130CA">
        <w:rPr>
          <w:rFonts w:ascii="Times New Roman" w:eastAsia="Times New Roman" w:hAnsi="Times New Roman" w:cs="Times New Roman"/>
          <w:sz w:val="20"/>
          <w:szCs w:val="20"/>
        </w:rPr>
        <w:t xml:space="preserve"> NMAC - Rp, 2.91.1.1</w:t>
      </w:r>
      <w:r>
        <w:rPr>
          <w:rFonts w:ascii="Times New Roman" w:eastAsia="Times New Roman" w:hAnsi="Times New Roman" w:cs="Times New Roman"/>
          <w:sz w:val="20"/>
          <w:szCs w:val="20"/>
        </w:rPr>
        <w:t>0</w:t>
      </w:r>
      <w:r w:rsidRPr="000130CA">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0130CA">
        <w:rPr>
          <w:rFonts w:ascii="Times New Roman" w:eastAsia="Times New Roman" w:hAnsi="Times New Roman" w:cs="Times New Roman"/>
          <w:sz w:val="20"/>
          <w:szCs w:val="20"/>
        </w:rPr>
        <w:t>]</w:t>
      </w:r>
    </w:p>
    <w:p w14:paraId="7AFA82CD" w14:textId="77777777" w:rsidR="008E1E03" w:rsidRPr="000130CA" w:rsidRDefault="008E1E03" w:rsidP="000130CA">
      <w:pPr>
        <w:jc w:val="both"/>
        <w:rPr>
          <w:rFonts w:asciiTheme="minorHAnsi" w:hAnsiTheme="minorHAnsi" w:cstheme="minorHAnsi"/>
          <w:sz w:val="20"/>
          <w:szCs w:val="20"/>
        </w:rPr>
      </w:pPr>
    </w:p>
    <w:p w14:paraId="0362AAAA" w14:textId="2F17C128" w:rsidR="002F06E8" w:rsidRPr="008D0EBF" w:rsidRDefault="002257AD" w:rsidP="008D0EBF">
      <w:pPr>
        <w:jc w:val="both"/>
        <w:rPr>
          <w:rFonts w:asciiTheme="minorHAnsi" w:hAnsiTheme="minorHAnsi" w:cstheme="minorHAnsi"/>
          <w:sz w:val="20"/>
          <w:szCs w:val="20"/>
        </w:rPr>
      </w:pPr>
      <w:bookmarkStart w:id="10" w:name="force-majeure-waiver-requests"/>
      <w:bookmarkEnd w:id="9"/>
      <w:r>
        <w:rPr>
          <w:rFonts w:asciiTheme="minorHAnsi" w:hAnsiTheme="minorHAnsi" w:cstheme="minorHAnsi"/>
          <w:b/>
          <w:bCs/>
          <w:sz w:val="20"/>
          <w:szCs w:val="20"/>
        </w:rPr>
        <w:t>2.91.1</w:t>
      </w:r>
      <w:r w:rsidR="008D0EBF" w:rsidRPr="00990A34">
        <w:rPr>
          <w:rFonts w:asciiTheme="minorHAnsi" w:hAnsiTheme="minorHAnsi" w:cstheme="minorHAnsi"/>
          <w:b/>
          <w:bCs/>
          <w:sz w:val="20"/>
          <w:szCs w:val="20"/>
        </w:rPr>
        <w:t>.</w:t>
      </w:r>
      <w:r w:rsidR="006C62A6" w:rsidRPr="00990A34">
        <w:rPr>
          <w:rFonts w:asciiTheme="minorHAnsi" w:hAnsiTheme="minorHAnsi" w:cstheme="minorHAnsi"/>
          <w:b/>
          <w:bCs/>
          <w:sz w:val="20"/>
          <w:szCs w:val="20"/>
        </w:rPr>
        <w:t>1</w:t>
      </w:r>
      <w:r w:rsidR="009B79ED">
        <w:rPr>
          <w:rFonts w:asciiTheme="minorHAnsi" w:hAnsiTheme="minorHAnsi" w:cstheme="minorHAnsi"/>
          <w:b/>
          <w:bCs/>
          <w:sz w:val="20"/>
          <w:szCs w:val="20"/>
        </w:rPr>
        <w:t>1</w:t>
      </w:r>
      <w:r w:rsidR="006C62A6" w:rsidRPr="00990A34">
        <w:rPr>
          <w:rFonts w:asciiTheme="minorHAnsi" w:hAnsiTheme="minorHAnsi" w:cstheme="minorHAnsi"/>
          <w:b/>
          <w:bCs/>
          <w:sz w:val="20"/>
          <w:szCs w:val="20"/>
        </w:rPr>
        <w:t xml:space="preserve"> FORCE MAJEURE WAIVER REQUESTS</w:t>
      </w:r>
      <w:r w:rsidR="006C62A6" w:rsidRPr="008D0EBF">
        <w:rPr>
          <w:rFonts w:asciiTheme="minorHAnsi" w:hAnsiTheme="minorHAnsi" w:cstheme="minorHAnsi"/>
          <w:sz w:val="20"/>
          <w:szCs w:val="20"/>
        </w:rPr>
        <w:t>:</w:t>
      </w:r>
    </w:p>
    <w:p w14:paraId="7C841C4E" w14:textId="403DF6B5" w:rsidR="00B63478" w:rsidRDefault="00E0310B" w:rsidP="00B63478">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Grantees may request a waiver of strict compliance with the Public Finance Accountability Act due to a force majeure event. </w:t>
      </w:r>
    </w:p>
    <w:p w14:paraId="1DD50315" w14:textId="77777777" w:rsidR="00B63478" w:rsidRDefault="00B63478" w:rsidP="00B63478">
      <w:pPr>
        <w:pStyle w:val="ListParagraph"/>
        <w:jc w:val="both"/>
        <w:rPr>
          <w:rFonts w:asciiTheme="minorHAnsi" w:hAnsiTheme="minorHAnsi" w:cstheme="minorHAnsi"/>
          <w:sz w:val="20"/>
          <w:szCs w:val="20"/>
        </w:rPr>
      </w:pPr>
    </w:p>
    <w:p w14:paraId="0192F0A3" w14:textId="3C5546BC" w:rsidR="002B176D" w:rsidRDefault="00432A3E" w:rsidP="00B63478">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The grantee must submit a detailed written waiver request to the </w:t>
      </w:r>
      <w:r w:rsidR="00E922E4">
        <w:rPr>
          <w:rFonts w:asciiTheme="minorHAnsi" w:hAnsiTheme="minorHAnsi" w:cstheme="minorHAnsi"/>
          <w:sz w:val="20"/>
          <w:szCs w:val="20"/>
        </w:rPr>
        <w:t>home</w:t>
      </w:r>
      <w:r>
        <w:rPr>
          <w:rFonts w:asciiTheme="minorHAnsi" w:hAnsiTheme="minorHAnsi" w:cstheme="minorHAnsi"/>
          <w:sz w:val="20"/>
          <w:szCs w:val="20"/>
        </w:rPr>
        <w:t xml:space="preserve"> agency that administers the capital outlay appropriation and/or special purpose appropriation, including the following information:</w:t>
      </w:r>
    </w:p>
    <w:p w14:paraId="7D263BC8" w14:textId="77777777" w:rsidR="002B176D" w:rsidRPr="002B176D" w:rsidRDefault="002B176D" w:rsidP="002B176D">
      <w:pPr>
        <w:pStyle w:val="ListParagraph"/>
        <w:rPr>
          <w:rFonts w:asciiTheme="minorHAnsi" w:hAnsiTheme="minorHAnsi" w:cstheme="minorHAnsi"/>
          <w:sz w:val="20"/>
          <w:szCs w:val="20"/>
        </w:rPr>
      </w:pPr>
    </w:p>
    <w:p w14:paraId="32240040" w14:textId="38DC6B1D" w:rsidR="002B176D" w:rsidRDefault="00CA0100" w:rsidP="000130CA">
      <w:pPr>
        <w:pStyle w:val="ListParagraph"/>
        <w:numPr>
          <w:ilvl w:val="1"/>
          <w:numId w:val="11"/>
        </w:numPr>
        <w:spacing w:after="0"/>
        <w:jc w:val="both"/>
        <w:rPr>
          <w:rFonts w:asciiTheme="minorHAnsi" w:hAnsiTheme="minorHAnsi" w:cstheme="minorHAnsi"/>
          <w:sz w:val="20"/>
          <w:szCs w:val="20"/>
        </w:rPr>
      </w:pPr>
      <w:r>
        <w:rPr>
          <w:rFonts w:asciiTheme="minorHAnsi" w:hAnsiTheme="minorHAnsi" w:cstheme="minorHAnsi"/>
          <w:sz w:val="20"/>
          <w:szCs w:val="20"/>
        </w:rPr>
        <w:t>The specific force majeure circumstances that prevent strict compliance.</w:t>
      </w:r>
    </w:p>
    <w:p w14:paraId="58BDC5F3" w14:textId="77777777" w:rsidR="000130CA" w:rsidRDefault="000130CA" w:rsidP="000130CA">
      <w:pPr>
        <w:pStyle w:val="ListParagraph"/>
        <w:spacing w:after="0"/>
        <w:ind w:left="1080"/>
        <w:jc w:val="both"/>
        <w:rPr>
          <w:rFonts w:asciiTheme="minorHAnsi" w:hAnsiTheme="minorHAnsi" w:cstheme="minorHAnsi"/>
          <w:sz w:val="20"/>
          <w:szCs w:val="20"/>
        </w:rPr>
      </w:pPr>
    </w:p>
    <w:p w14:paraId="24A59CF1" w14:textId="2F9803A5" w:rsidR="002B176D" w:rsidRDefault="00CA0100" w:rsidP="000130CA">
      <w:pPr>
        <w:pStyle w:val="ListParagraph"/>
        <w:numPr>
          <w:ilvl w:val="1"/>
          <w:numId w:val="11"/>
        </w:numPr>
        <w:spacing w:after="0"/>
        <w:jc w:val="both"/>
        <w:rPr>
          <w:rFonts w:asciiTheme="minorHAnsi" w:hAnsiTheme="minorHAnsi" w:cstheme="minorHAnsi"/>
          <w:sz w:val="20"/>
          <w:szCs w:val="20"/>
        </w:rPr>
      </w:pPr>
      <w:r>
        <w:rPr>
          <w:rFonts w:asciiTheme="minorHAnsi" w:hAnsiTheme="minorHAnsi" w:cstheme="minorHAnsi"/>
          <w:sz w:val="20"/>
          <w:szCs w:val="20"/>
        </w:rPr>
        <w:t>The impact of the force majeure event on strict compliance.</w:t>
      </w:r>
    </w:p>
    <w:p w14:paraId="3E715E8F" w14:textId="77777777" w:rsidR="000130CA" w:rsidRPr="000130CA" w:rsidRDefault="000130CA" w:rsidP="000130CA">
      <w:pPr>
        <w:spacing w:after="0"/>
        <w:jc w:val="both"/>
        <w:rPr>
          <w:rFonts w:asciiTheme="minorHAnsi" w:hAnsiTheme="minorHAnsi" w:cstheme="minorHAnsi"/>
          <w:sz w:val="20"/>
          <w:szCs w:val="20"/>
        </w:rPr>
      </w:pPr>
    </w:p>
    <w:p w14:paraId="1C1BB2ED" w14:textId="437DFCB3" w:rsidR="002B176D" w:rsidRDefault="002B176D" w:rsidP="000130CA">
      <w:pPr>
        <w:pStyle w:val="ListParagraph"/>
        <w:numPr>
          <w:ilvl w:val="1"/>
          <w:numId w:val="11"/>
        </w:numPr>
        <w:spacing w:after="0"/>
        <w:jc w:val="both"/>
        <w:rPr>
          <w:rFonts w:asciiTheme="minorHAnsi" w:hAnsiTheme="minorHAnsi" w:cstheme="minorHAnsi"/>
          <w:sz w:val="20"/>
          <w:szCs w:val="20"/>
        </w:rPr>
      </w:pPr>
      <w:r>
        <w:rPr>
          <w:rFonts w:asciiTheme="minorHAnsi" w:hAnsiTheme="minorHAnsi" w:cstheme="minorHAnsi"/>
          <w:sz w:val="20"/>
          <w:szCs w:val="20"/>
        </w:rPr>
        <w:t xml:space="preserve">The alternative </w:t>
      </w:r>
      <w:r w:rsidR="00B13FC4">
        <w:rPr>
          <w:rFonts w:asciiTheme="minorHAnsi" w:hAnsiTheme="minorHAnsi" w:cstheme="minorHAnsi"/>
          <w:sz w:val="20"/>
          <w:szCs w:val="20"/>
        </w:rPr>
        <w:t>procedures</w:t>
      </w:r>
      <w:r>
        <w:rPr>
          <w:rFonts w:asciiTheme="minorHAnsi" w:hAnsiTheme="minorHAnsi" w:cstheme="minorHAnsi"/>
          <w:sz w:val="20"/>
          <w:szCs w:val="20"/>
        </w:rPr>
        <w:t xml:space="preserve"> the grantee proposes to prevent waste, fraud, and abuse </w:t>
      </w:r>
      <w:r w:rsidR="00E922E4">
        <w:rPr>
          <w:rFonts w:asciiTheme="minorHAnsi" w:hAnsiTheme="minorHAnsi" w:cstheme="minorHAnsi"/>
          <w:sz w:val="20"/>
          <w:szCs w:val="20"/>
        </w:rPr>
        <w:t>o</w:t>
      </w:r>
      <w:r>
        <w:rPr>
          <w:rFonts w:asciiTheme="minorHAnsi" w:hAnsiTheme="minorHAnsi" w:cstheme="minorHAnsi"/>
          <w:sz w:val="20"/>
          <w:szCs w:val="20"/>
        </w:rPr>
        <w:t>f the appropriation; and</w:t>
      </w:r>
    </w:p>
    <w:p w14:paraId="3A294B42" w14:textId="77777777" w:rsidR="000130CA" w:rsidRPr="000130CA" w:rsidRDefault="000130CA" w:rsidP="000130CA">
      <w:pPr>
        <w:spacing w:after="0"/>
        <w:jc w:val="both"/>
        <w:rPr>
          <w:rFonts w:asciiTheme="minorHAnsi" w:hAnsiTheme="minorHAnsi" w:cstheme="minorHAnsi"/>
          <w:sz w:val="20"/>
          <w:szCs w:val="20"/>
        </w:rPr>
      </w:pPr>
    </w:p>
    <w:p w14:paraId="02690907" w14:textId="76137510" w:rsidR="00B63478" w:rsidRDefault="00CA0100" w:rsidP="000130CA">
      <w:pPr>
        <w:pStyle w:val="ListParagraph"/>
        <w:numPr>
          <w:ilvl w:val="1"/>
          <w:numId w:val="11"/>
        </w:numPr>
        <w:spacing w:after="0"/>
        <w:jc w:val="both"/>
        <w:rPr>
          <w:rFonts w:asciiTheme="minorHAnsi" w:hAnsiTheme="minorHAnsi" w:cstheme="minorHAnsi"/>
          <w:sz w:val="20"/>
          <w:szCs w:val="20"/>
        </w:rPr>
      </w:pPr>
      <w:r>
        <w:rPr>
          <w:rFonts w:asciiTheme="minorHAnsi" w:hAnsiTheme="minorHAnsi" w:cstheme="minorHAnsi"/>
          <w:sz w:val="20"/>
          <w:szCs w:val="20"/>
        </w:rPr>
        <w:t>A comprehensive timeline outlining the essential steps</w:t>
      </w:r>
      <w:r w:rsidR="00281A26">
        <w:rPr>
          <w:rFonts w:asciiTheme="minorHAnsi" w:hAnsiTheme="minorHAnsi" w:cstheme="minorHAnsi"/>
          <w:sz w:val="20"/>
          <w:szCs w:val="20"/>
        </w:rPr>
        <w:t xml:space="preserve"> and completion timing</w:t>
      </w:r>
      <w:r>
        <w:rPr>
          <w:rFonts w:asciiTheme="minorHAnsi" w:hAnsiTheme="minorHAnsi" w:cstheme="minorHAnsi"/>
          <w:sz w:val="20"/>
          <w:szCs w:val="20"/>
        </w:rPr>
        <w:t xml:space="preserve"> for the grantee to achieve compliance with the Public Finance and Accountability Act. </w:t>
      </w:r>
    </w:p>
    <w:p w14:paraId="7D3549F0" w14:textId="77777777" w:rsidR="00B63478" w:rsidRDefault="00B63478" w:rsidP="00B63478">
      <w:pPr>
        <w:pStyle w:val="ListParagraph"/>
        <w:jc w:val="both"/>
        <w:rPr>
          <w:rFonts w:asciiTheme="minorHAnsi" w:hAnsiTheme="minorHAnsi" w:cstheme="minorHAnsi"/>
          <w:sz w:val="20"/>
          <w:szCs w:val="20"/>
        </w:rPr>
      </w:pPr>
    </w:p>
    <w:p w14:paraId="71AFD680" w14:textId="73FC6517" w:rsidR="002B176D" w:rsidRDefault="004D550A" w:rsidP="00B63478">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Upon receiving a waiver request, </w:t>
      </w:r>
      <w:r w:rsidR="00E922E4">
        <w:rPr>
          <w:rFonts w:asciiTheme="minorHAnsi" w:hAnsiTheme="minorHAnsi" w:cstheme="minorHAnsi"/>
          <w:sz w:val="20"/>
          <w:szCs w:val="20"/>
        </w:rPr>
        <w:t xml:space="preserve">home </w:t>
      </w:r>
      <w:r>
        <w:rPr>
          <w:rFonts w:asciiTheme="minorHAnsi" w:hAnsiTheme="minorHAnsi" w:cstheme="minorHAnsi"/>
          <w:sz w:val="20"/>
          <w:szCs w:val="20"/>
        </w:rPr>
        <w:t xml:space="preserve">agencies must review the request, determine its reasonableness, and evaluate any alternative procedures that can be implemented to mitigate potential waste, fraud, or abuse resulting from the waiver of strict adherence to the Public Finance Accountability Act. </w:t>
      </w:r>
    </w:p>
    <w:p w14:paraId="4C55B0C9" w14:textId="77777777" w:rsidR="002B176D" w:rsidRDefault="002B176D" w:rsidP="002B176D">
      <w:pPr>
        <w:pStyle w:val="ListParagraph"/>
        <w:jc w:val="both"/>
        <w:rPr>
          <w:rFonts w:asciiTheme="minorHAnsi" w:hAnsiTheme="minorHAnsi" w:cstheme="minorHAnsi"/>
          <w:sz w:val="20"/>
          <w:szCs w:val="20"/>
        </w:rPr>
      </w:pPr>
    </w:p>
    <w:p w14:paraId="2B6ABC7D" w14:textId="16574713" w:rsidR="002B176D" w:rsidRDefault="00E922E4" w:rsidP="00B63478">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Home </w:t>
      </w:r>
      <w:r w:rsidR="004D550A">
        <w:rPr>
          <w:rFonts w:asciiTheme="minorHAnsi" w:hAnsiTheme="minorHAnsi" w:cstheme="minorHAnsi"/>
          <w:sz w:val="20"/>
          <w:szCs w:val="20"/>
        </w:rPr>
        <w:t xml:space="preserve">agencies must submit waiver requests for legal review to the department's general counsel’s office at dfalegal@dfa.nm.gov. </w:t>
      </w:r>
    </w:p>
    <w:p w14:paraId="34C44A6B" w14:textId="77777777" w:rsidR="00726B48" w:rsidRPr="00726B48" w:rsidRDefault="00726B48" w:rsidP="00726B48">
      <w:pPr>
        <w:pStyle w:val="ListParagraph"/>
        <w:rPr>
          <w:rFonts w:asciiTheme="minorHAnsi" w:hAnsiTheme="minorHAnsi" w:cstheme="minorHAnsi"/>
          <w:sz w:val="20"/>
          <w:szCs w:val="20"/>
        </w:rPr>
      </w:pPr>
    </w:p>
    <w:p w14:paraId="5D731843" w14:textId="4B75200D" w:rsidR="00B63478" w:rsidRDefault="00AD0342" w:rsidP="00B63478">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At their sole discretion, the </w:t>
      </w:r>
      <w:r w:rsidR="00E922E4">
        <w:rPr>
          <w:rFonts w:asciiTheme="minorHAnsi" w:hAnsiTheme="minorHAnsi" w:cstheme="minorHAnsi"/>
          <w:sz w:val="20"/>
          <w:szCs w:val="20"/>
        </w:rPr>
        <w:t>s</w:t>
      </w:r>
      <w:r>
        <w:rPr>
          <w:rFonts w:asciiTheme="minorHAnsi" w:hAnsiTheme="minorHAnsi" w:cstheme="minorHAnsi"/>
          <w:sz w:val="20"/>
          <w:szCs w:val="20"/>
        </w:rPr>
        <w:t xml:space="preserve">ecretary </w:t>
      </w:r>
      <w:r w:rsidR="00955B95">
        <w:rPr>
          <w:rFonts w:asciiTheme="minorHAnsi" w:hAnsiTheme="minorHAnsi" w:cstheme="minorHAnsi"/>
          <w:sz w:val="20"/>
          <w:szCs w:val="20"/>
        </w:rPr>
        <w:t>of the</w:t>
      </w:r>
      <w:r w:rsidR="00E922E4">
        <w:rPr>
          <w:rFonts w:asciiTheme="minorHAnsi" w:hAnsiTheme="minorHAnsi" w:cstheme="minorHAnsi"/>
          <w:sz w:val="20"/>
          <w:szCs w:val="20"/>
        </w:rPr>
        <w:t xml:space="preserve"> department</w:t>
      </w:r>
      <w:r>
        <w:rPr>
          <w:rFonts w:asciiTheme="minorHAnsi" w:hAnsiTheme="minorHAnsi" w:cstheme="minorHAnsi"/>
          <w:sz w:val="20"/>
          <w:szCs w:val="20"/>
        </w:rPr>
        <w:t xml:space="preserve">, in consultation with the </w:t>
      </w:r>
      <w:r w:rsidR="00E922E4">
        <w:rPr>
          <w:rFonts w:asciiTheme="minorHAnsi" w:hAnsiTheme="minorHAnsi" w:cstheme="minorHAnsi"/>
          <w:sz w:val="20"/>
          <w:szCs w:val="20"/>
        </w:rPr>
        <w:t>s</w:t>
      </w:r>
      <w:r>
        <w:rPr>
          <w:rFonts w:asciiTheme="minorHAnsi" w:hAnsiTheme="minorHAnsi" w:cstheme="minorHAnsi"/>
          <w:sz w:val="20"/>
          <w:szCs w:val="20"/>
        </w:rPr>
        <w:t xml:space="preserve">tate </w:t>
      </w:r>
      <w:r w:rsidR="00E922E4">
        <w:rPr>
          <w:rFonts w:asciiTheme="minorHAnsi" w:hAnsiTheme="minorHAnsi" w:cstheme="minorHAnsi"/>
          <w:sz w:val="20"/>
          <w:szCs w:val="20"/>
        </w:rPr>
        <w:t>a</w:t>
      </w:r>
      <w:r>
        <w:rPr>
          <w:rFonts w:asciiTheme="minorHAnsi" w:hAnsiTheme="minorHAnsi" w:cstheme="minorHAnsi"/>
          <w:sz w:val="20"/>
          <w:szCs w:val="20"/>
        </w:rPr>
        <w:t xml:space="preserve">uditor, may grant a temporary waiver of any or all requirements of this rule, impose specific conditions for the award of a grant agreement, and/or establish any additional conditions or procedures necessary to prevent waste, fraud, or abuse of public funds. </w:t>
      </w:r>
    </w:p>
    <w:p w14:paraId="6EDCDCA6" w14:textId="77777777" w:rsidR="00B13FC4" w:rsidRDefault="00B13FC4" w:rsidP="00B13FC4">
      <w:pPr>
        <w:pStyle w:val="ListParagraph"/>
        <w:jc w:val="both"/>
        <w:rPr>
          <w:rFonts w:asciiTheme="minorHAnsi" w:hAnsiTheme="minorHAnsi" w:cstheme="minorHAnsi"/>
          <w:sz w:val="20"/>
          <w:szCs w:val="20"/>
        </w:rPr>
      </w:pPr>
    </w:p>
    <w:p w14:paraId="7B39F407" w14:textId="38E227AD" w:rsidR="002F06E8" w:rsidRDefault="00EC2B97" w:rsidP="000130CA">
      <w:pPr>
        <w:pStyle w:val="ListParagraph"/>
        <w:numPr>
          <w:ilvl w:val="0"/>
          <w:numId w:val="11"/>
        </w:numPr>
        <w:spacing w:after="0"/>
        <w:jc w:val="both"/>
        <w:rPr>
          <w:rFonts w:asciiTheme="minorHAnsi" w:hAnsiTheme="minorHAnsi" w:cstheme="minorHAnsi"/>
          <w:sz w:val="20"/>
          <w:szCs w:val="20"/>
        </w:rPr>
      </w:pPr>
      <w:r>
        <w:rPr>
          <w:rFonts w:asciiTheme="minorHAnsi" w:hAnsiTheme="minorHAnsi" w:cstheme="minorHAnsi"/>
          <w:sz w:val="20"/>
          <w:szCs w:val="20"/>
        </w:rPr>
        <w:t xml:space="preserve">The department will give all </w:t>
      </w:r>
      <w:r w:rsidR="00E922E4">
        <w:rPr>
          <w:rFonts w:asciiTheme="minorHAnsi" w:hAnsiTheme="minorHAnsi" w:cstheme="minorHAnsi"/>
          <w:sz w:val="20"/>
          <w:szCs w:val="20"/>
        </w:rPr>
        <w:t>s</w:t>
      </w:r>
      <w:r>
        <w:rPr>
          <w:rFonts w:asciiTheme="minorHAnsi" w:hAnsiTheme="minorHAnsi" w:cstheme="minorHAnsi"/>
          <w:sz w:val="20"/>
          <w:szCs w:val="20"/>
        </w:rPr>
        <w:t xml:space="preserve">tate agencies managing appropriations for the grantee a written determination that outlines any granted waiver, along with any alternative conditions or requirements related to that waiver.  </w:t>
      </w:r>
    </w:p>
    <w:p w14:paraId="5756203A" w14:textId="652A7378" w:rsidR="000130CA" w:rsidRPr="004C74FD" w:rsidRDefault="000130CA" w:rsidP="000130CA">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.1.1</w:t>
      </w:r>
      <w:r>
        <w:rPr>
          <w:rFonts w:ascii="Times New Roman" w:eastAsia="Times New Roman" w:hAnsi="Times New Roman" w:cs="Times New Roman"/>
          <w:sz w:val="20"/>
          <w:szCs w:val="20"/>
        </w:rPr>
        <w:t>1</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.1.1</w:t>
      </w:r>
      <w:r>
        <w:rPr>
          <w:rFonts w:ascii="Times New Roman" w:eastAsia="Times New Roman" w:hAnsi="Times New Roman" w:cs="Times New Roman"/>
          <w:sz w:val="20"/>
          <w:szCs w:val="20"/>
        </w:rPr>
        <w:t>1</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4097E807" w14:textId="77777777" w:rsidR="000130CA" w:rsidRPr="000130CA" w:rsidRDefault="000130CA" w:rsidP="000130CA">
      <w:pPr>
        <w:jc w:val="both"/>
        <w:rPr>
          <w:rFonts w:asciiTheme="minorHAnsi" w:hAnsiTheme="minorHAnsi" w:cstheme="minorHAnsi"/>
          <w:sz w:val="20"/>
          <w:szCs w:val="20"/>
        </w:rPr>
      </w:pPr>
    </w:p>
    <w:p w14:paraId="79539A30" w14:textId="27CEF20A" w:rsidR="002F06E8" w:rsidRPr="008D0EBF" w:rsidRDefault="002257AD" w:rsidP="008D0EBF">
      <w:pPr>
        <w:jc w:val="both"/>
        <w:rPr>
          <w:rFonts w:asciiTheme="minorHAnsi" w:hAnsiTheme="minorHAnsi" w:cstheme="minorHAnsi"/>
          <w:sz w:val="20"/>
          <w:szCs w:val="20"/>
        </w:rPr>
      </w:pPr>
      <w:bookmarkStart w:id="11" w:name="X90e505b6f42f648dfea6069b4d299e0570b74ca"/>
      <w:bookmarkEnd w:id="10"/>
      <w:r>
        <w:rPr>
          <w:rFonts w:asciiTheme="minorHAnsi" w:hAnsiTheme="minorHAnsi" w:cstheme="minorHAnsi"/>
          <w:b/>
          <w:bCs/>
          <w:sz w:val="20"/>
          <w:szCs w:val="20"/>
        </w:rPr>
        <w:t>2.91.1</w:t>
      </w:r>
      <w:r w:rsidR="008D0EBF" w:rsidRPr="00B13FC4">
        <w:rPr>
          <w:rFonts w:asciiTheme="minorHAnsi" w:hAnsiTheme="minorHAnsi" w:cstheme="minorHAnsi"/>
          <w:b/>
          <w:bCs/>
          <w:sz w:val="20"/>
          <w:szCs w:val="20"/>
        </w:rPr>
        <w:t>.</w:t>
      </w:r>
      <w:r w:rsidR="006C62A6" w:rsidRPr="00B13FC4">
        <w:rPr>
          <w:rFonts w:asciiTheme="minorHAnsi" w:hAnsiTheme="minorHAnsi" w:cstheme="minorHAnsi"/>
          <w:b/>
          <w:bCs/>
          <w:sz w:val="20"/>
          <w:szCs w:val="20"/>
        </w:rPr>
        <w:t>1</w:t>
      </w:r>
      <w:r w:rsidR="000130CA">
        <w:rPr>
          <w:rFonts w:asciiTheme="minorHAnsi" w:hAnsiTheme="minorHAnsi" w:cstheme="minorHAnsi"/>
          <w:b/>
          <w:bCs/>
          <w:sz w:val="20"/>
          <w:szCs w:val="20"/>
        </w:rPr>
        <w:t>2</w:t>
      </w:r>
      <w:r w:rsidR="006C62A6" w:rsidRPr="00B13FC4">
        <w:rPr>
          <w:rFonts w:asciiTheme="minorHAnsi" w:hAnsiTheme="minorHAnsi" w:cstheme="minorHAnsi"/>
          <w:b/>
          <w:bCs/>
          <w:sz w:val="20"/>
          <w:szCs w:val="20"/>
        </w:rPr>
        <w:t xml:space="preserve"> REQUESTS FOR FUNDING TO DEVELOP AND IMPLEMENT CORRECTIVE ACTION PLANS</w:t>
      </w:r>
      <w:r w:rsidR="006C62A6" w:rsidRPr="008D0EBF">
        <w:rPr>
          <w:rFonts w:asciiTheme="minorHAnsi" w:hAnsiTheme="minorHAnsi" w:cstheme="minorHAnsi"/>
          <w:sz w:val="20"/>
          <w:szCs w:val="20"/>
        </w:rPr>
        <w:t>:</w:t>
      </w:r>
    </w:p>
    <w:p w14:paraId="18CE8BBB" w14:textId="1905B683" w:rsidR="00B13FC4" w:rsidRDefault="00EC2B97" w:rsidP="00B13FC4">
      <w:pPr>
        <w:pStyle w:val="ListParagraph"/>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Grantees </w:t>
      </w:r>
      <w:r w:rsidR="004D52AC">
        <w:rPr>
          <w:rFonts w:asciiTheme="minorHAnsi" w:hAnsiTheme="minorHAnsi" w:cstheme="minorHAnsi"/>
          <w:sz w:val="20"/>
          <w:szCs w:val="20"/>
        </w:rPr>
        <w:t xml:space="preserve">may </w:t>
      </w:r>
      <w:r>
        <w:rPr>
          <w:rFonts w:asciiTheme="minorHAnsi" w:hAnsiTheme="minorHAnsi" w:cstheme="minorHAnsi"/>
          <w:sz w:val="20"/>
          <w:szCs w:val="20"/>
        </w:rPr>
        <w:t xml:space="preserve">request funding from the </w:t>
      </w:r>
      <w:r w:rsidR="00E922E4">
        <w:rPr>
          <w:rFonts w:asciiTheme="minorHAnsi" w:hAnsiTheme="minorHAnsi" w:cstheme="minorHAnsi"/>
          <w:sz w:val="20"/>
          <w:szCs w:val="20"/>
        </w:rPr>
        <w:t>s</w:t>
      </w:r>
      <w:r>
        <w:rPr>
          <w:rFonts w:asciiTheme="minorHAnsi" w:hAnsiTheme="minorHAnsi" w:cstheme="minorHAnsi"/>
          <w:sz w:val="20"/>
          <w:szCs w:val="20"/>
        </w:rPr>
        <w:t xml:space="preserve">tate </w:t>
      </w:r>
      <w:r w:rsidR="00E922E4">
        <w:rPr>
          <w:rFonts w:asciiTheme="minorHAnsi" w:hAnsiTheme="minorHAnsi" w:cstheme="minorHAnsi"/>
          <w:sz w:val="20"/>
          <w:szCs w:val="20"/>
        </w:rPr>
        <w:t>a</w:t>
      </w:r>
      <w:r>
        <w:rPr>
          <w:rFonts w:asciiTheme="minorHAnsi" w:hAnsiTheme="minorHAnsi" w:cstheme="minorHAnsi"/>
          <w:sz w:val="20"/>
          <w:szCs w:val="20"/>
        </w:rPr>
        <w:t>uditor to develop, implement, and audit compliance with corrective action plans that address material weaknesses</w:t>
      </w:r>
      <w:r w:rsidR="00755779">
        <w:rPr>
          <w:rFonts w:asciiTheme="minorHAnsi" w:hAnsiTheme="minorHAnsi" w:cstheme="minorHAnsi"/>
          <w:sz w:val="20"/>
          <w:szCs w:val="20"/>
        </w:rPr>
        <w:t>,</w:t>
      </w:r>
      <w:r>
        <w:rPr>
          <w:rFonts w:asciiTheme="minorHAnsi" w:hAnsiTheme="minorHAnsi" w:cstheme="minorHAnsi"/>
          <w:sz w:val="20"/>
          <w:szCs w:val="20"/>
        </w:rPr>
        <w:t xml:space="preserve"> significant deficiencies</w:t>
      </w:r>
      <w:r w:rsidR="00755779">
        <w:rPr>
          <w:rFonts w:asciiTheme="minorHAnsi" w:hAnsiTheme="minorHAnsi" w:cstheme="minorHAnsi"/>
          <w:sz w:val="20"/>
          <w:szCs w:val="20"/>
        </w:rPr>
        <w:t>, or other relevant findings</w:t>
      </w:r>
      <w:r>
        <w:rPr>
          <w:rFonts w:asciiTheme="minorHAnsi" w:hAnsiTheme="minorHAnsi" w:cstheme="minorHAnsi"/>
          <w:sz w:val="20"/>
          <w:szCs w:val="20"/>
        </w:rPr>
        <w:t xml:space="preserve">. </w:t>
      </w:r>
    </w:p>
    <w:p w14:paraId="47AF0B61" w14:textId="77777777" w:rsidR="00B13FC4" w:rsidRPr="00B13FC4" w:rsidRDefault="00B13FC4" w:rsidP="00B13FC4">
      <w:pPr>
        <w:pStyle w:val="ListParagraph"/>
        <w:jc w:val="both"/>
        <w:rPr>
          <w:rFonts w:asciiTheme="minorHAnsi" w:hAnsiTheme="minorHAnsi" w:cstheme="minorHAnsi"/>
          <w:sz w:val="20"/>
          <w:szCs w:val="20"/>
        </w:rPr>
      </w:pPr>
    </w:p>
    <w:p w14:paraId="174F2823" w14:textId="107A079F" w:rsidR="002F06E8" w:rsidRDefault="0087169D" w:rsidP="000130CA">
      <w:pPr>
        <w:pStyle w:val="ListParagraph"/>
        <w:numPr>
          <w:ilvl w:val="0"/>
          <w:numId w:val="13"/>
        </w:numPr>
        <w:spacing w:after="0"/>
        <w:jc w:val="both"/>
        <w:rPr>
          <w:rFonts w:asciiTheme="minorHAnsi" w:hAnsiTheme="minorHAnsi" w:cstheme="minorHAnsi"/>
          <w:sz w:val="20"/>
          <w:szCs w:val="20"/>
        </w:rPr>
      </w:pPr>
      <w:r>
        <w:rPr>
          <w:rFonts w:asciiTheme="minorHAnsi" w:hAnsiTheme="minorHAnsi" w:cstheme="minorHAnsi"/>
          <w:sz w:val="20"/>
          <w:szCs w:val="20"/>
        </w:rPr>
        <w:t xml:space="preserve">The </w:t>
      </w:r>
      <w:r w:rsidR="00E922E4">
        <w:rPr>
          <w:rFonts w:asciiTheme="minorHAnsi" w:hAnsiTheme="minorHAnsi" w:cstheme="minorHAnsi"/>
          <w:sz w:val="20"/>
          <w:szCs w:val="20"/>
        </w:rPr>
        <w:t>s</w:t>
      </w:r>
      <w:r>
        <w:rPr>
          <w:rFonts w:asciiTheme="minorHAnsi" w:hAnsiTheme="minorHAnsi" w:cstheme="minorHAnsi"/>
          <w:sz w:val="20"/>
          <w:szCs w:val="20"/>
        </w:rPr>
        <w:t xml:space="preserve">tate </w:t>
      </w:r>
      <w:r w:rsidR="00E922E4">
        <w:rPr>
          <w:rFonts w:asciiTheme="minorHAnsi" w:hAnsiTheme="minorHAnsi" w:cstheme="minorHAnsi"/>
          <w:sz w:val="20"/>
          <w:szCs w:val="20"/>
        </w:rPr>
        <w:t>a</w:t>
      </w:r>
      <w:r>
        <w:rPr>
          <w:rFonts w:asciiTheme="minorHAnsi" w:hAnsiTheme="minorHAnsi" w:cstheme="minorHAnsi"/>
          <w:sz w:val="20"/>
          <w:szCs w:val="20"/>
        </w:rPr>
        <w:t>uditor, at his discretion and depending on available funding, will review and approve requests based on the grantee’s demonstrated need and the potential impact on protecting public funds.</w:t>
      </w:r>
    </w:p>
    <w:p w14:paraId="0D7CD255" w14:textId="1B3B6AB0" w:rsidR="000130CA" w:rsidRPr="004C74FD" w:rsidRDefault="000130CA" w:rsidP="000130CA">
      <w:pPr>
        <w:spacing w:after="0"/>
        <w:jc w:val="both"/>
        <w:rPr>
          <w:rFonts w:asciiTheme="minorHAnsi" w:hAnsiTheme="minorHAnsi" w:cstheme="minorHAnsi"/>
          <w:b/>
          <w:bCs/>
          <w:sz w:val="20"/>
          <w:szCs w:val="20"/>
        </w:rPr>
      </w:pPr>
      <w:r w:rsidRPr="003472BB">
        <w:rPr>
          <w:rFonts w:ascii="Times New Roman" w:eastAsia="Times New Roman" w:hAnsi="Times New Roman" w:cs="Times New Roman"/>
          <w:sz w:val="20"/>
          <w:szCs w:val="20"/>
        </w:rPr>
        <w:t>[2.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.1.1</w:t>
      </w:r>
      <w:r>
        <w:rPr>
          <w:rFonts w:ascii="Times New Roman" w:eastAsia="Times New Roman" w:hAnsi="Times New Roman" w:cs="Times New Roman"/>
          <w:sz w:val="20"/>
          <w:szCs w:val="20"/>
        </w:rPr>
        <w:t>2</w:t>
      </w:r>
      <w:r w:rsidRPr="003472BB">
        <w:rPr>
          <w:rFonts w:ascii="Times New Roman" w:eastAsia="Times New Roman" w:hAnsi="Times New Roman" w:cs="Times New Roman"/>
          <w:sz w:val="20"/>
          <w:szCs w:val="20"/>
        </w:rPr>
        <w:t xml:space="preserve"> NMAC - Rp, 2.</w:t>
      </w:r>
      <w:r>
        <w:rPr>
          <w:rFonts w:ascii="Times New Roman" w:eastAsia="Times New Roman" w:hAnsi="Times New Roman" w:cs="Times New Roman"/>
          <w:sz w:val="20"/>
          <w:szCs w:val="20"/>
        </w:rPr>
        <w:t>91</w:t>
      </w:r>
      <w:r w:rsidRPr="003472BB">
        <w:rPr>
          <w:rFonts w:ascii="Times New Roman" w:eastAsia="Times New Roman" w:hAnsi="Times New Roman" w:cs="Times New Roman"/>
          <w:sz w:val="20"/>
          <w:szCs w:val="20"/>
        </w:rPr>
        <w:t>.1.1</w:t>
      </w:r>
      <w:r>
        <w:rPr>
          <w:rFonts w:ascii="Times New Roman" w:eastAsia="Times New Roman" w:hAnsi="Times New Roman" w:cs="Times New Roman"/>
          <w:sz w:val="20"/>
          <w:szCs w:val="20"/>
        </w:rPr>
        <w:t>2</w:t>
      </w:r>
      <w:r w:rsidRPr="003472BB">
        <w:rPr>
          <w:rFonts w:ascii="Times New Roman" w:eastAsia="Times New Roman" w:hAnsi="Times New Roman" w:cs="Times New Roman"/>
          <w:sz w:val="20"/>
          <w:szCs w:val="20"/>
        </w:rPr>
        <w:t xml:space="preserve"> NMAC, </w:t>
      </w:r>
      <w:r w:rsidR="00B868D0">
        <w:rPr>
          <w:rFonts w:ascii="Times New Roman" w:eastAsia="Times New Roman" w:hAnsi="Times New Roman" w:cs="Times New Roman"/>
          <w:sz w:val="20"/>
          <w:szCs w:val="20"/>
        </w:rPr>
        <w:t>7/28/2026</w:t>
      </w:r>
      <w:r w:rsidRPr="003472BB">
        <w:rPr>
          <w:rFonts w:ascii="Times New Roman" w:eastAsia="Times New Roman" w:hAnsi="Times New Roman" w:cs="Times New Roman"/>
          <w:sz w:val="20"/>
          <w:szCs w:val="20"/>
        </w:rPr>
        <w:t>]</w:t>
      </w:r>
    </w:p>
    <w:p w14:paraId="6193DA80" w14:textId="77777777" w:rsidR="000130CA" w:rsidRPr="000130CA" w:rsidRDefault="000130CA" w:rsidP="000130CA">
      <w:pPr>
        <w:jc w:val="both"/>
        <w:rPr>
          <w:rFonts w:asciiTheme="minorHAnsi" w:hAnsiTheme="minorHAnsi" w:cstheme="minorHAnsi"/>
          <w:sz w:val="20"/>
          <w:szCs w:val="20"/>
        </w:rPr>
      </w:pPr>
    </w:p>
    <w:bookmarkEnd w:id="0"/>
    <w:bookmarkEnd w:id="11"/>
    <w:p w14:paraId="1DC1D71A" w14:textId="1032C2C3" w:rsidR="002F06E8" w:rsidRPr="008D0EBF" w:rsidRDefault="002F06E8" w:rsidP="008D0EBF">
      <w:pPr>
        <w:jc w:val="both"/>
        <w:rPr>
          <w:rFonts w:asciiTheme="minorHAnsi" w:hAnsiTheme="minorHAnsi" w:cstheme="minorHAnsi"/>
          <w:sz w:val="20"/>
          <w:szCs w:val="20"/>
        </w:rPr>
      </w:pPr>
    </w:p>
    <w:sectPr w:rsidR="002F06E8" w:rsidRPr="008D0EB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C0C1" w14:textId="77777777" w:rsidR="00F85E6C" w:rsidRDefault="00F85E6C">
      <w:pPr>
        <w:spacing w:after="0" w:line="240" w:lineRule="auto"/>
      </w:pPr>
      <w:r>
        <w:separator/>
      </w:r>
    </w:p>
  </w:endnote>
  <w:endnote w:type="continuationSeparator" w:id="0">
    <w:p w14:paraId="0865E92C" w14:textId="77777777" w:rsidR="00F85E6C" w:rsidRDefault="00F8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EndPr>
      <w:rPr>
        <w:rStyle w:val="PageNumber"/>
      </w:rPr>
    </w:sdtEndPr>
    <w:sdtContent>
      <w:p w14:paraId="40915F54" w14:textId="77777777" w:rsidR="006C62A6" w:rsidRDefault="006C62A6"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0301E5" w14:textId="77777777" w:rsidR="006C62A6" w:rsidRDefault="006C62A6"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EndPr>
      <w:rPr>
        <w:rStyle w:val="PageNumber"/>
      </w:rPr>
    </w:sdtEndPr>
    <w:sdtContent>
      <w:p w14:paraId="33110D1D" w14:textId="77777777" w:rsidR="006C62A6" w:rsidRDefault="006C62A6"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30DBB7" w14:textId="77777777" w:rsidR="006C62A6" w:rsidRDefault="006C62A6" w:rsidP="0087487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43F4" w14:textId="77777777" w:rsidR="006C62A6" w:rsidRDefault="006C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5D38" w14:textId="77777777" w:rsidR="00F85E6C" w:rsidRDefault="00F85E6C">
      <w:r>
        <w:separator/>
      </w:r>
    </w:p>
  </w:footnote>
  <w:footnote w:type="continuationSeparator" w:id="0">
    <w:p w14:paraId="1E2934E2" w14:textId="77777777" w:rsidR="00F85E6C" w:rsidRDefault="00F8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F97E" w14:textId="77777777" w:rsidR="006C62A6" w:rsidRDefault="006C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304" w14:textId="77777777" w:rsidR="006C62A6" w:rsidRDefault="006C6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81A" w14:textId="77777777" w:rsidR="006C62A6" w:rsidRDefault="006C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7D040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92AA21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4B302CA"/>
    <w:multiLevelType w:val="hybridMultilevel"/>
    <w:tmpl w:val="27A8E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584C"/>
    <w:multiLevelType w:val="hybridMultilevel"/>
    <w:tmpl w:val="6498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510EA"/>
    <w:multiLevelType w:val="hybridMultilevel"/>
    <w:tmpl w:val="9984CF40"/>
    <w:lvl w:ilvl="0" w:tplc="04090015">
      <w:start w:val="1"/>
      <w:numFmt w:val="upperLetter"/>
      <w:lvlText w:val="%1."/>
      <w:lvlJc w:val="left"/>
      <w:pPr>
        <w:ind w:left="720" w:hanging="360"/>
      </w:pPr>
    </w:lvl>
    <w:lvl w:ilvl="1" w:tplc="C7C0AA6A">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15005"/>
    <w:multiLevelType w:val="hybridMultilevel"/>
    <w:tmpl w:val="45F896AA"/>
    <w:lvl w:ilvl="0" w:tplc="C7C0A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F47C2"/>
    <w:multiLevelType w:val="hybridMultilevel"/>
    <w:tmpl w:val="6360B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F2FE7"/>
    <w:multiLevelType w:val="hybridMultilevel"/>
    <w:tmpl w:val="F558E0D0"/>
    <w:lvl w:ilvl="0" w:tplc="04090015">
      <w:start w:val="1"/>
      <w:numFmt w:val="upperLetter"/>
      <w:lvlText w:val="%1."/>
      <w:lvlJc w:val="left"/>
      <w:pPr>
        <w:ind w:left="720" w:hanging="360"/>
      </w:pPr>
    </w:lvl>
    <w:lvl w:ilvl="1" w:tplc="C7C0AA6A">
      <w:start w:val="1"/>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D5A77"/>
    <w:multiLevelType w:val="hybridMultilevel"/>
    <w:tmpl w:val="6658A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1231"/>
    <w:multiLevelType w:val="hybridMultilevel"/>
    <w:tmpl w:val="90FECE50"/>
    <w:lvl w:ilvl="0" w:tplc="04090015">
      <w:start w:val="1"/>
      <w:numFmt w:val="upperLetter"/>
      <w:lvlText w:val="%1."/>
      <w:lvlJc w:val="left"/>
      <w:pPr>
        <w:ind w:left="720" w:hanging="360"/>
      </w:pPr>
    </w:lvl>
    <w:lvl w:ilvl="1" w:tplc="C7C0AA6A">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35374"/>
    <w:multiLevelType w:val="hybridMultilevel"/>
    <w:tmpl w:val="6084136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170DE6"/>
    <w:multiLevelType w:val="hybridMultilevel"/>
    <w:tmpl w:val="0C822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A7A7C"/>
    <w:multiLevelType w:val="hybridMultilevel"/>
    <w:tmpl w:val="769E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53797"/>
    <w:multiLevelType w:val="hybridMultilevel"/>
    <w:tmpl w:val="F9C45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B316C"/>
    <w:multiLevelType w:val="hybridMultilevel"/>
    <w:tmpl w:val="B90A5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43F81"/>
    <w:multiLevelType w:val="hybridMultilevel"/>
    <w:tmpl w:val="A90267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95082"/>
    <w:multiLevelType w:val="hybridMultilevel"/>
    <w:tmpl w:val="932CA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18825">
    <w:abstractNumId w:val="0"/>
  </w:num>
  <w:num w:numId="2" w16cid:durableId="2084600268">
    <w:abstractNumId w:val="1"/>
  </w:num>
  <w:num w:numId="3" w16cid:durableId="1574704321">
    <w:abstractNumId w:val="15"/>
  </w:num>
  <w:num w:numId="4" w16cid:durableId="2112384964">
    <w:abstractNumId w:val="13"/>
  </w:num>
  <w:num w:numId="5" w16cid:durableId="1277566811">
    <w:abstractNumId w:val="7"/>
  </w:num>
  <w:num w:numId="6" w16cid:durableId="431122336">
    <w:abstractNumId w:val="8"/>
  </w:num>
  <w:num w:numId="7" w16cid:durableId="218366091">
    <w:abstractNumId w:val="2"/>
  </w:num>
  <w:num w:numId="8" w16cid:durableId="1095131561">
    <w:abstractNumId w:val="10"/>
  </w:num>
  <w:num w:numId="9" w16cid:durableId="147862907">
    <w:abstractNumId w:val="12"/>
  </w:num>
  <w:num w:numId="10" w16cid:durableId="504783301">
    <w:abstractNumId w:val="11"/>
  </w:num>
  <w:num w:numId="11" w16cid:durableId="612907969">
    <w:abstractNumId w:val="4"/>
  </w:num>
  <w:num w:numId="12" w16cid:durableId="1417248409">
    <w:abstractNumId w:val="16"/>
  </w:num>
  <w:num w:numId="13" w16cid:durableId="1813791023">
    <w:abstractNumId w:val="14"/>
  </w:num>
  <w:num w:numId="14" w16cid:durableId="1318269578">
    <w:abstractNumId w:val="3"/>
  </w:num>
  <w:num w:numId="15" w16cid:durableId="366416721">
    <w:abstractNumId w:val="6"/>
  </w:num>
  <w:num w:numId="16" w16cid:durableId="1799833183">
    <w:abstractNumId w:val="5"/>
  </w:num>
  <w:num w:numId="17" w16cid:durableId="1029070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E8"/>
    <w:rsid w:val="00003EA6"/>
    <w:rsid w:val="000130CA"/>
    <w:rsid w:val="00013A09"/>
    <w:rsid w:val="00070A48"/>
    <w:rsid w:val="00084466"/>
    <w:rsid w:val="000A7538"/>
    <w:rsid w:val="000B3863"/>
    <w:rsid w:val="000D61FF"/>
    <w:rsid w:val="000F596B"/>
    <w:rsid w:val="0011173C"/>
    <w:rsid w:val="00162779"/>
    <w:rsid w:val="001770C7"/>
    <w:rsid w:val="0018543B"/>
    <w:rsid w:val="001A6BFB"/>
    <w:rsid w:val="001C7DF5"/>
    <w:rsid w:val="001F06ED"/>
    <w:rsid w:val="001F116B"/>
    <w:rsid w:val="001F7E8E"/>
    <w:rsid w:val="0021093F"/>
    <w:rsid w:val="002257AD"/>
    <w:rsid w:val="002479B5"/>
    <w:rsid w:val="00253D92"/>
    <w:rsid w:val="00260B82"/>
    <w:rsid w:val="00274FD7"/>
    <w:rsid w:val="002807D0"/>
    <w:rsid w:val="00281A26"/>
    <w:rsid w:val="002B176D"/>
    <w:rsid w:val="002B7A00"/>
    <w:rsid w:val="002F06E8"/>
    <w:rsid w:val="002F1411"/>
    <w:rsid w:val="002F2461"/>
    <w:rsid w:val="003125F1"/>
    <w:rsid w:val="003633BD"/>
    <w:rsid w:val="00384E21"/>
    <w:rsid w:val="00387071"/>
    <w:rsid w:val="003A6B5C"/>
    <w:rsid w:val="003C7B90"/>
    <w:rsid w:val="003E1ED3"/>
    <w:rsid w:val="003F6BA9"/>
    <w:rsid w:val="00432A3E"/>
    <w:rsid w:val="004437F3"/>
    <w:rsid w:val="0045390C"/>
    <w:rsid w:val="00461429"/>
    <w:rsid w:val="004647F8"/>
    <w:rsid w:val="004714D0"/>
    <w:rsid w:val="00497F2B"/>
    <w:rsid w:val="004C74FD"/>
    <w:rsid w:val="004D52AC"/>
    <w:rsid w:val="004D550A"/>
    <w:rsid w:val="0053407C"/>
    <w:rsid w:val="00546FDF"/>
    <w:rsid w:val="00565F05"/>
    <w:rsid w:val="00592B85"/>
    <w:rsid w:val="005C0BB5"/>
    <w:rsid w:val="005C4069"/>
    <w:rsid w:val="005C610F"/>
    <w:rsid w:val="005D495E"/>
    <w:rsid w:val="006372BE"/>
    <w:rsid w:val="00645467"/>
    <w:rsid w:val="00687C2B"/>
    <w:rsid w:val="006B2800"/>
    <w:rsid w:val="006C5193"/>
    <w:rsid w:val="006C62A6"/>
    <w:rsid w:val="00705533"/>
    <w:rsid w:val="00705D57"/>
    <w:rsid w:val="00726B48"/>
    <w:rsid w:val="00741FC7"/>
    <w:rsid w:val="007469DE"/>
    <w:rsid w:val="00755779"/>
    <w:rsid w:val="00756E36"/>
    <w:rsid w:val="007754E5"/>
    <w:rsid w:val="00776415"/>
    <w:rsid w:val="00796D44"/>
    <w:rsid w:val="0079742D"/>
    <w:rsid w:val="007E05FE"/>
    <w:rsid w:val="007E7924"/>
    <w:rsid w:val="008110CC"/>
    <w:rsid w:val="0082019D"/>
    <w:rsid w:val="008274DA"/>
    <w:rsid w:val="00830EEF"/>
    <w:rsid w:val="00855E9F"/>
    <w:rsid w:val="0087169D"/>
    <w:rsid w:val="008869EF"/>
    <w:rsid w:val="008C2811"/>
    <w:rsid w:val="008C369E"/>
    <w:rsid w:val="008D0EBF"/>
    <w:rsid w:val="008E080F"/>
    <w:rsid w:val="008E1E03"/>
    <w:rsid w:val="008E5D4D"/>
    <w:rsid w:val="00921A39"/>
    <w:rsid w:val="00926D7A"/>
    <w:rsid w:val="00935502"/>
    <w:rsid w:val="00955B95"/>
    <w:rsid w:val="0096319A"/>
    <w:rsid w:val="009646D1"/>
    <w:rsid w:val="009661C7"/>
    <w:rsid w:val="00990A34"/>
    <w:rsid w:val="009919CF"/>
    <w:rsid w:val="009A72F8"/>
    <w:rsid w:val="009B79ED"/>
    <w:rsid w:val="009C4620"/>
    <w:rsid w:val="009D76B1"/>
    <w:rsid w:val="009E4CF6"/>
    <w:rsid w:val="009E678E"/>
    <w:rsid w:val="009F4D66"/>
    <w:rsid w:val="00A233F5"/>
    <w:rsid w:val="00A35606"/>
    <w:rsid w:val="00A536AC"/>
    <w:rsid w:val="00A6091F"/>
    <w:rsid w:val="00AD0342"/>
    <w:rsid w:val="00AE005E"/>
    <w:rsid w:val="00AE3DA7"/>
    <w:rsid w:val="00B13134"/>
    <w:rsid w:val="00B13FC4"/>
    <w:rsid w:val="00B15454"/>
    <w:rsid w:val="00B15AD8"/>
    <w:rsid w:val="00B63478"/>
    <w:rsid w:val="00B80320"/>
    <w:rsid w:val="00B82CF5"/>
    <w:rsid w:val="00B868D0"/>
    <w:rsid w:val="00B96421"/>
    <w:rsid w:val="00C0364F"/>
    <w:rsid w:val="00C04890"/>
    <w:rsid w:val="00C37097"/>
    <w:rsid w:val="00C52B75"/>
    <w:rsid w:val="00C648C6"/>
    <w:rsid w:val="00C76BD6"/>
    <w:rsid w:val="00C94D20"/>
    <w:rsid w:val="00CA0100"/>
    <w:rsid w:val="00CB1654"/>
    <w:rsid w:val="00CE0140"/>
    <w:rsid w:val="00CE676E"/>
    <w:rsid w:val="00CF364E"/>
    <w:rsid w:val="00CF6549"/>
    <w:rsid w:val="00D066E7"/>
    <w:rsid w:val="00D13887"/>
    <w:rsid w:val="00D2411F"/>
    <w:rsid w:val="00D97A2E"/>
    <w:rsid w:val="00DA152B"/>
    <w:rsid w:val="00DC1721"/>
    <w:rsid w:val="00DC4DE7"/>
    <w:rsid w:val="00E0310B"/>
    <w:rsid w:val="00E34E83"/>
    <w:rsid w:val="00E521E2"/>
    <w:rsid w:val="00E574FE"/>
    <w:rsid w:val="00E90E1D"/>
    <w:rsid w:val="00E922E4"/>
    <w:rsid w:val="00EA5738"/>
    <w:rsid w:val="00EA62A5"/>
    <w:rsid w:val="00EC2B97"/>
    <w:rsid w:val="00EE4D44"/>
    <w:rsid w:val="00EE79BC"/>
    <w:rsid w:val="00EF5956"/>
    <w:rsid w:val="00F11F7C"/>
    <w:rsid w:val="00F27012"/>
    <w:rsid w:val="00F32ADD"/>
    <w:rsid w:val="00F41B86"/>
    <w:rsid w:val="00F50196"/>
    <w:rsid w:val="00F8390A"/>
    <w:rsid w:val="00F85E6C"/>
    <w:rsid w:val="00FB112E"/>
    <w:rsid w:val="00FB4CA4"/>
    <w:rsid w:val="00FC6381"/>
    <w:rsid w:val="00FE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03022"/>
  <w15:docId w15:val="{6BC35744-606D-4493-A4F4-32D32AF9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990A34"/>
    <w:pPr>
      <w:ind w:left="720"/>
      <w:contextualSpacing/>
    </w:pPr>
  </w:style>
  <w:style w:type="character" w:styleId="UnresolvedMention">
    <w:name w:val="Unresolved Mention"/>
    <w:basedOn w:val="DefaultParagraphFont"/>
    <w:uiPriority w:val="99"/>
    <w:semiHidden/>
    <w:unhideWhenUsed/>
    <w:rsid w:val="00FC6381"/>
    <w:rPr>
      <w:color w:val="605E5C"/>
      <w:shd w:val="clear" w:color="auto" w:fill="E1DFDD"/>
    </w:rPr>
  </w:style>
  <w:style w:type="character" w:styleId="CommentReference">
    <w:name w:val="annotation reference"/>
    <w:basedOn w:val="DefaultParagraphFont"/>
    <w:uiPriority w:val="99"/>
    <w:semiHidden/>
    <w:unhideWhenUsed/>
    <w:rsid w:val="0082019D"/>
    <w:rPr>
      <w:sz w:val="16"/>
      <w:szCs w:val="16"/>
    </w:rPr>
  </w:style>
  <w:style w:type="paragraph" w:styleId="CommentText">
    <w:name w:val="annotation text"/>
    <w:basedOn w:val="Normal"/>
    <w:link w:val="CommentTextChar"/>
    <w:uiPriority w:val="99"/>
    <w:unhideWhenUsed/>
    <w:rsid w:val="0082019D"/>
    <w:pPr>
      <w:spacing w:line="240" w:lineRule="auto"/>
    </w:pPr>
    <w:rPr>
      <w:sz w:val="20"/>
      <w:szCs w:val="20"/>
    </w:rPr>
  </w:style>
  <w:style w:type="character" w:customStyle="1" w:styleId="CommentTextChar">
    <w:name w:val="Comment Text Char"/>
    <w:basedOn w:val="DefaultParagraphFont"/>
    <w:link w:val="CommentText"/>
    <w:uiPriority w:val="99"/>
    <w:rsid w:val="0082019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82019D"/>
    <w:rPr>
      <w:b/>
      <w:bCs/>
    </w:rPr>
  </w:style>
  <w:style w:type="character" w:customStyle="1" w:styleId="CommentSubjectChar">
    <w:name w:val="Comment Subject Char"/>
    <w:basedOn w:val="CommentTextChar"/>
    <w:link w:val="CommentSubject"/>
    <w:uiPriority w:val="99"/>
    <w:semiHidden/>
    <w:rsid w:val="0082019D"/>
    <w:rPr>
      <w:rFonts w:ascii="Aptos" w:hAnsi="Aptos"/>
      <w:b/>
      <w:bCs/>
      <w:sz w:val="20"/>
      <w:szCs w:val="20"/>
    </w:rPr>
  </w:style>
  <w:style w:type="paragraph" w:styleId="Revision">
    <w:name w:val="Revision"/>
    <w:hidden/>
    <w:uiPriority w:val="99"/>
    <w:semiHidden/>
    <w:rsid w:val="00260B82"/>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DDEE-8D64-4A25-9694-0DB5BC29D9E6}">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6635</TotalTime>
  <Pages>6</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CoCounsel Skill Results</vt:lpstr>
    </vt:vector>
  </TitlesOfParts>
  <Manager/>
  <Company/>
  <LinksUpToDate>false</LinksUpToDate>
  <CharactersWithSpaces>15179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keywords/>
  <cp:lastModifiedBy>Hypolite, George, DFA</cp:lastModifiedBy>
  <cp:revision>9</cp:revision>
  <dcterms:created xsi:type="dcterms:W3CDTF">2025-09-12T02:24:00Z</dcterms:created>
  <dcterms:modified xsi:type="dcterms:W3CDTF">2026-05-26T01:38:00Z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c3211138-80d0-4962-937d-a12d68a55a07</vt:lpwstr>
  </property>
</Properties>
</file>