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rPr>
        <w:t xml:space="preserve">NM Civil Legal Services Commission</w:t>
      </w:r>
    </w:p>
    <w:p>
      <w:pPr>
        <w:spacing w:after="60"/>
        <w:jc w:val="center"/>
      </w:pPr>
      <w:r>
        <w:rPr>
          <w:b/>
          <w:bCs/>
        </w:rPr>
        <w:t xml:space="preserve">Meeting Minutes</w:t>
      </w:r>
    </w:p>
    <w:p>
      <w:pPr>
        <w:spacing w:after="60"/>
        <w:jc w:val="center"/>
      </w:pPr>
      <w:r>
        <w:rPr>
          <w:b/>
          <w:bCs/>
        </w:rPr>
        <w:t xml:space="preserve">June 18, 2026</w:t>
      </w:r>
    </w:p>
    <w:p>
      <w:pPr>
        <w:spacing w:after="120" w:before="240"/>
      </w:pPr>
      <w:r>
        <w:rPr>
          <w:b/>
          <w:bCs/>
        </w:rPr>
        <w:t xml:space="preserve">1. Adoption of the Open Meetings Act Resolution for 2026</w:t>
      </w:r>
    </w:p>
    <w:p>
      <w:pPr>
        <w:spacing w:after="200"/>
      </w:pPr>
      <w:r>
        <w:t xml:space="preserve">The Commission reviewed the Open Meetings Act resolution for 2026, which included formatting updates consistent with the prior year's version and a name correction reflecting the current designated role holder. No objections were raised, and the resolution was adopted unanimously. The resolution will be electronically signed and distributed to the Commissioners, DFA, and the council.</w:t>
      </w:r>
    </w:p>
    <w:p>
      <w:pPr>
        <w:spacing w:after="120" w:before="240"/>
      </w:pPr>
      <w:r>
        <w:rPr>
          <w:b/>
          <w:bCs/>
        </w:rPr>
        <w:t xml:space="preserve">2. Approval of December 18, 2025 Meeting Minutes</w:t>
      </w:r>
    </w:p>
    <w:p>
      <w:pPr>
        <w:spacing w:after="200"/>
      </w:pPr>
      <w:r>
        <w:t xml:space="preserve">A motion was made and seconded to approve the minutes from the December 18, 2025 regular meeting of the Commission. No corrections or changes were noted, and the minutes were adopted unanimously.</w:t>
      </w:r>
    </w:p>
    <w:p>
      <w:pPr>
        <w:spacing w:after="120" w:before="240"/>
      </w:pPr>
      <w:r>
        <w:rPr>
          <w:b/>
          <w:bCs/>
        </w:rPr>
        <w:t xml:space="preserve">3. Executive Session of the Commission pursuant to §10-15-1(H)(6), regarding 2026 NM CLS RFP</w:t>
      </w:r>
    </w:p>
    <w:p>
      <w:pPr>
        <w:spacing w:after="200"/>
      </w:pPr>
      <w:r>
        <w:t xml:space="preserve">Prior to entering executive session, arrangements were made to notify designated provider representatives by text message when the session opened and closed, and non-Commission attendees were directed to leave the meeting and re-enter through a waiting room. A motion to enter executive session pursuant to §10-15-1 regarding the 2026 New Mexico civil legal services RFP was made and seconded, and the motion passed unanimously with no discussion. Recording was paused for the duration of the executive session. During the session, the Commissioners and staff discussed scoring of the 2026 New Mexico civil legal services RFPs. For the record, it was confirmed that no vote on the RFP awards would be taken at this meeting. A motion to adjourn the executive session was made, seconded, and approved unanimously.</w:t>
      </w:r>
    </w:p>
    <w:p>
      <w:pPr>
        <w:spacing w:after="120" w:before="240"/>
      </w:pPr>
      <w:r>
        <w:rPr>
          <w:b/>
          <w:bCs/>
        </w:rPr>
        <w:t xml:space="preserve">4. Set the Next Meeting Date</w:t>
      </w:r>
    </w:p>
    <w:p>
      <w:pPr>
        <w:spacing w:after="200"/>
      </w:pPr>
      <w:r>
        <w:t xml:space="preserve">A future special meeting of the Commission will be scheduled to vote on the 2026 New Mexico civil legal services RFP awards. Staff will coordinate on a date and communicate it to stakeholders.</w:t>
      </w:r>
    </w:p>
    <w:p>
      <w:pPr>
        <w:spacing w:after="120" w:before="240"/>
      </w:pPr>
      <w:r>
        <w:rPr>
          <w:b/>
          <w:bCs/>
        </w:rPr>
        <w:t xml:space="preserve">5. Adjournment</w:t>
      </w:r>
    </w:p>
    <w:p>
      <w:pPr>
        <w:spacing w:after="200"/>
      </w:pPr>
      <w:r>
        <w:t xml:space="preserve">The executive session was adjourned, and the meeting was officially closed without returning to regular session. No further action was taken.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2026-07-07T14:13:48.502Z</dcterms:created>
  <dcterms:modified xsi:type="dcterms:W3CDTF">2026-07-07T14:13:48.503Z</dcterms:modified>
</cp:coreProperties>
</file>

<file path=docProps/custom.xml><?xml version="1.0" encoding="utf-8"?>
<Properties xmlns="http://schemas.openxmlformats.org/officeDocument/2006/custom-properties" xmlns:vt="http://schemas.openxmlformats.org/officeDocument/2006/docPropsVTypes"/>
</file>